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AD88" w14:textId="6F26FF2C" w:rsidR="00D922E4" w:rsidRPr="002D0F47" w:rsidRDefault="00436C84" w:rsidP="00D958C0">
      <w:pPr>
        <w:pStyle w:val="Nzev"/>
      </w:pPr>
      <w:sdt>
        <w:sdtPr>
          <w:alias w:val="Název"/>
          <w:tag w:val=""/>
          <w:id w:val="1225029292"/>
          <w:placeholder>
            <w:docPart w:val="A18EBE751DD6490FBD351BC53DC078E4"/>
          </w:placeholder>
          <w:dataBinding w:prefixMappings="xmlns:ns0='http://purl.org/dc/elements/1.1/' xmlns:ns1='http://schemas.openxmlformats.org/package/2006/metadata/core-properties' " w:xpath="/ns1:coreProperties[1]/ns0:title[1]" w:storeItemID="{6C3C8BC8-F283-45AE-878A-BAB7291924A1}"/>
          <w:text/>
        </w:sdtPr>
        <w:sdtEndPr/>
        <w:sdtContent>
          <w:r w:rsidR="0023524F">
            <w:t>Příkazní smlouva k zajištění činnosti TDS, KT/xxxxx/2</w:t>
          </w:r>
          <w:r w:rsidR="00791525">
            <w:t>2</w:t>
          </w:r>
        </w:sdtContent>
      </w:sdt>
    </w:p>
    <w:p w14:paraId="169A2052" w14:textId="77777777" w:rsidR="00D26F48" w:rsidRPr="002D0F47" w:rsidRDefault="00D26F48" w:rsidP="0045308A">
      <w:pPr>
        <w:pStyle w:val="Nzevsmluvnstrany"/>
        <w:spacing w:before="120" w:after="120" w:line="276" w:lineRule="auto"/>
        <w:jc w:val="both"/>
        <w:rPr>
          <w:rFonts w:ascii="Arial" w:hAnsi="Arial" w:cs="Arial"/>
          <w:b w:val="0"/>
        </w:rPr>
      </w:pPr>
      <w:r w:rsidRPr="002D0F47">
        <w:rPr>
          <w:rFonts w:ascii="Arial" w:hAnsi="Arial" w:cs="Arial"/>
        </w:rPr>
        <w:t>Město Litvínov</w:t>
      </w:r>
    </w:p>
    <w:p w14:paraId="31D6A3DC" w14:textId="2BAC50FA" w:rsidR="00D26F48" w:rsidRPr="002D0F47" w:rsidRDefault="00E858C0" w:rsidP="00D26F48">
      <w:pPr>
        <w:snapToGrid w:val="0"/>
        <w:rPr>
          <w:rFonts w:ascii="Arial" w:hAnsi="Arial" w:cs="Arial"/>
          <w:sz w:val="20"/>
          <w:szCs w:val="20"/>
        </w:rPr>
      </w:pPr>
      <w:r w:rsidRPr="002D0F47">
        <w:rPr>
          <w:rFonts w:ascii="Arial" w:hAnsi="Arial" w:cs="Arial"/>
          <w:sz w:val="20"/>
          <w:szCs w:val="20"/>
        </w:rPr>
        <w:t xml:space="preserve">se </w:t>
      </w:r>
      <w:r w:rsidR="00D26F48" w:rsidRPr="002D0F47">
        <w:rPr>
          <w:rFonts w:ascii="Arial" w:hAnsi="Arial" w:cs="Arial"/>
          <w:sz w:val="20"/>
          <w:szCs w:val="20"/>
        </w:rPr>
        <w:t>sídl</w:t>
      </w:r>
      <w:r w:rsidRPr="002D0F47">
        <w:rPr>
          <w:rFonts w:ascii="Arial" w:hAnsi="Arial" w:cs="Arial"/>
          <w:sz w:val="20"/>
          <w:szCs w:val="20"/>
        </w:rPr>
        <w:t>em</w:t>
      </w:r>
      <w:r w:rsidR="00D26F48" w:rsidRPr="002D0F47">
        <w:rPr>
          <w:rFonts w:ascii="Arial" w:hAnsi="Arial" w:cs="Arial"/>
          <w:sz w:val="20"/>
          <w:szCs w:val="20"/>
        </w:rPr>
        <w:t>:</w:t>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r>
      <w:r w:rsidR="00D26F48" w:rsidRPr="002D0F47">
        <w:rPr>
          <w:rFonts w:ascii="Arial" w:hAnsi="Arial" w:cs="Arial"/>
          <w:sz w:val="20"/>
          <w:szCs w:val="20"/>
        </w:rPr>
        <w:tab/>
        <w:t>Městský úřad Litvínov, náměstí Míru 11, 436 01, Litvínov</w:t>
      </w:r>
    </w:p>
    <w:p w14:paraId="7B61A1A4" w14:textId="6F5ACB3B" w:rsidR="00D26F48" w:rsidRPr="002D0F47" w:rsidRDefault="00D26F48" w:rsidP="00D26F48">
      <w:pPr>
        <w:snapToGrid w:val="0"/>
        <w:rPr>
          <w:rFonts w:ascii="Arial" w:hAnsi="Arial" w:cs="Arial"/>
          <w:sz w:val="20"/>
          <w:szCs w:val="20"/>
        </w:rPr>
      </w:pPr>
      <w:r w:rsidRPr="002D0F47">
        <w:rPr>
          <w:rFonts w:ascii="Arial" w:hAnsi="Arial" w:cs="Arial"/>
          <w:sz w:val="20"/>
          <w:szCs w:val="20"/>
        </w:rPr>
        <w:t xml:space="preserve">IČO: </w:t>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t>002 66 027</w:t>
      </w:r>
    </w:p>
    <w:p w14:paraId="6B82FFC5" w14:textId="09339B83" w:rsidR="00D26F48" w:rsidRPr="002D0F47" w:rsidRDefault="00D26F48" w:rsidP="00D26F48">
      <w:pPr>
        <w:snapToGrid w:val="0"/>
        <w:rPr>
          <w:rFonts w:ascii="Arial" w:hAnsi="Arial" w:cs="Arial"/>
          <w:sz w:val="20"/>
          <w:szCs w:val="20"/>
        </w:rPr>
      </w:pPr>
      <w:r w:rsidRPr="002D0F47">
        <w:rPr>
          <w:rFonts w:ascii="Arial" w:hAnsi="Arial" w:cs="Arial"/>
          <w:sz w:val="20"/>
          <w:szCs w:val="20"/>
        </w:rPr>
        <w:t xml:space="preserve">DIČ: </w:t>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t>CZ00266027</w:t>
      </w:r>
    </w:p>
    <w:p w14:paraId="27E87CCD" w14:textId="7F99F5ED" w:rsidR="00D26F48" w:rsidRPr="002D0F47" w:rsidRDefault="00D26F48" w:rsidP="000D3D28">
      <w:pPr>
        <w:snapToGrid w:val="0"/>
        <w:rPr>
          <w:rFonts w:ascii="Arial" w:hAnsi="Arial" w:cs="Arial"/>
          <w:sz w:val="20"/>
          <w:szCs w:val="20"/>
        </w:rPr>
      </w:pPr>
      <w:r w:rsidRPr="002D0F47">
        <w:rPr>
          <w:rFonts w:ascii="Arial" w:hAnsi="Arial" w:cs="Arial"/>
          <w:sz w:val="20"/>
          <w:szCs w:val="20"/>
        </w:rPr>
        <w:t xml:space="preserve">bankovní účet: </w:t>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r>
      <w:r w:rsidRPr="002D0F47">
        <w:rPr>
          <w:rFonts w:ascii="Arial" w:hAnsi="Arial" w:cs="Arial"/>
          <w:sz w:val="20"/>
          <w:szCs w:val="20"/>
        </w:rPr>
        <w:tab/>
        <w:t>Komerční banka, a.s.,</w:t>
      </w:r>
      <w:r w:rsidR="000D3D28" w:rsidRPr="002D0F47">
        <w:rPr>
          <w:rFonts w:ascii="Arial" w:hAnsi="Arial" w:cs="Arial"/>
          <w:sz w:val="20"/>
          <w:szCs w:val="20"/>
        </w:rPr>
        <w:t xml:space="preserve"> </w:t>
      </w:r>
      <w:r w:rsidRPr="002D0F47">
        <w:rPr>
          <w:rFonts w:ascii="Arial" w:hAnsi="Arial" w:cs="Arial"/>
          <w:sz w:val="20"/>
          <w:szCs w:val="20"/>
        </w:rPr>
        <w:t>č</w:t>
      </w:r>
      <w:r w:rsidR="000D3D28" w:rsidRPr="002D0F47">
        <w:rPr>
          <w:rFonts w:ascii="Arial" w:hAnsi="Arial" w:cs="Arial"/>
          <w:sz w:val="20"/>
          <w:szCs w:val="20"/>
        </w:rPr>
        <w:t>.</w:t>
      </w:r>
      <w:r w:rsidRPr="002D0F47">
        <w:rPr>
          <w:rFonts w:ascii="Arial" w:hAnsi="Arial" w:cs="Arial"/>
          <w:sz w:val="20"/>
          <w:szCs w:val="20"/>
        </w:rPr>
        <w:t xml:space="preserve"> </w:t>
      </w:r>
      <w:proofErr w:type="spellStart"/>
      <w:r w:rsidRPr="002D0F47">
        <w:rPr>
          <w:rFonts w:ascii="Arial" w:hAnsi="Arial" w:cs="Arial"/>
          <w:sz w:val="20"/>
          <w:szCs w:val="20"/>
        </w:rPr>
        <w:t>ú</w:t>
      </w:r>
      <w:r w:rsidR="000D3D28" w:rsidRPr="002D0F47">
        <w:rPr>
          <w:rFonts w:ascii="Arial" w:hAnsi="Arial" w:cs="Arial"/>
          <w:sz w:val="20"/>
          <w:szCs w:val="20"/>
        </w:rPr>
        <w:t>.</w:t>
      </w:r>
      <w:proofErr w:type="spellEnd"/>
      <w:r w:rsidRPr="002D0F47">
        <w:rPr>
          <w:rFonts w:ascii="Arial" w:hAnsi="Arial" w:cs="Arial"/>
          <w:sz w:val="20"/>
          <w:szCs w:val="20"/>
        </w:rPr>
        <w:t xml:space="preserve"> 921491/0100</w:t>
      </w:r>
    </w:p>
    <w:p w14:paraId="1D08915A" w14:textId="7D887577" w:rsidR="00D26F48" w:rsidRPr="002D0F47" w:rsidRDefault="00D26F48" w:rsidP="00D26F48">
      <w:pPr>
        <w:pStyle w:val="dajesmluvnstrany"/>
        <w:ind w:left="2977" w:hanging="2977"/>
        <w:rPr>
          <w:rFonts w:ascii="Arial" w:hAnsi="Arial" w:cs="Arial"/>
        </w:rPr>
      </w:pPr>
      <w:r w:rsidRPr="002D0F47">
        <w:rPr>
          <w:rFonts w:ascii="Arial" w:hAnsi="Arial" w:cs="Arial"/>
        </w:rPr>
        <w:t>telefon:</w:t>
      </w:r>
      <w:r w:rsidRPr="002D0F47">
        <w:rPr>
          <w:rFonts w:ascii="Arial" w:hAnsi="Arial" w:cs="Arial"/>
        </w:rPr>
        <w:tab/>
      </w:r>
      <w:r w:rsidRPr="002D0F47">
        <w:rPr>
          <w:rFonts w:ascii="Arial" w:hAnsi="Arial" w:cs="Arial"/>
        </w:rPr>
        <w:tab/>
      </w:r>
      <w:r w:rsidR="00CE1D97">
        <w:rPr>
          <w:rFonts w:ascii="Arial" w:hAnsi="Arial" w:cs="Arial"/>
        </w:rPr>
        <w:t>+420 476 767 620</w:t>
      </w:r>
    </w:p>
    <w:p w14:paraId="6CBCEB1B" w14:textId="1D600906" w:rsidR="00D26F48" w:rsidRPr="002D0F47" w:rsidRDefault="00D26F48" w:rsidP="00D26F48">
      <w:pPr>
        <w:pStyle w:val="dajesmluvnstrany"/>
        <w:ind w:left="2977" w:hanging="2977"/>
        <w:rPr>
          <w:rFonts w:ascii="Arial" w:hAnsi="Arial" w:cs="Arial"/>
        </w:rPr>
      </w:pPr>
      <w:r w:rsidRPr="002D0F47">
        <w:rPr>
          <w:rFonts w:ascii="Arial" w:hAnsi="Arial" w:cs="Arial"/>
        </w:rPr>
        <w:t>e-mail:</w:t>
      </w:r>
      <w:r w:rsidRPr="002D0F47">
        <w:rPr>
          <w:rFonts w:ascii="Arial" w:hAnsi="Arial" w:cs="Arial"/>
        </w:rPr>
        <w:tab/>
      </w:r>
      <w:r w:rsidRPr="002D0F47">
        <w:rPr>
          <w:rFonts w:ascii="Arial" w:hAnsi="Arial" w:cs="Arial"/>
        </w:rPr>
        <w:tab/>
      </w:r>
      <w:r w:rsidR="00D7741F">
        <w:rPr>
          <w:rFonts w:ascii="Arial" w:hAnsi="Arial" w:cs="Arial"/>
        </w:rPr>
        <w:t>karel</w:t>
      </w:r>
      <w:r w:rsidR="00CE1D97">
        <w:rPr>
          <w:rFonts w:ascii="Arial" w:hAnsi="Arial" w:cs="Arial"/>
        </w:rPr>
        <w:t>.</w:t>
      </w:r>
      <w:r w:rsidR="00D7741F">
        <w:rPr>
          <w:rFonts w:ascii="Arial" w:hAnsi="Arial" w:cs="Arial"/>
        </w:rPr>
        <w:t>rosenbaum</w:t>
      </w:r>
      <w:r w:rsidR="00CE1D97">
        <w:rPr>
          <w:rFonts w:ascii="Arial" w:hAnsi="Arial" w:cs="Arial"/>
        </w:rPr>
        <w:t>@mulitvinov.cz</w:t>
      </w:r>
    </w:p>
    <w:p w14:paraId="08DD108F" w14:textId="1FC8AE43" w:rsidR="000D3D28" w:rsidRPr="002D0F47" w:rsidRDefault="000D3D28" w:rsidP="000D3D28">
      <w:pPr>
        <w:pStyle w:val="dajesmluvnstrany"/>
        <w:tabs>
          <w:tab w:val="clear" w:pos="2268"/>
          <w:tab w:val="left" w:pos="2977"/>
          <w:tab w:val="left" w:pos="3047"/>
          <w:tab w:val="left" w:pos="4143"/>
        </w:tabs>
        <w:ind w:left="2977" w:hanging="2977"/>
      </w:pPr>
      <w:r w:rsidRPr="002D0F47">
        <w:t xml:space="preserve">zástupce ve věcech smluvních: </w:t>
      </w:r>
      <w:r w:rsidRPr="002D0F47">
        <w:tab/>
      </w:r>
      <w:r w:rsidR="00D7741F">
        <w:t>Karel Rosenbaum</w:t>
      </w:r>
      <w:r w:rsidR="00CE1D97">
        <w:t>,</w:t>
      </w:r>
      <w:r w:rsidR="00D7741F">
        <w:t xml:space="preserve"> 1.místostarosta města</w:t>
      </w:r>
    </w:p>
    <w:p w14:paraId="4E9D921E" w14:textId="041FF8C1" w:rsidR="00CE1D97" w:rsidRDefault="000D3D28" w:rsidP="000D3D28">
      <w:pPr>
        <w:pStyle w:val="dajesmluvnstrany"/>
        <w:tabs>
          <w:tab w:val="clear" w:pos="2268"/>
          <w:tab w:val="left" w:pos="2977"/>
        </w:tabs>
      </w:pPr>
      <w:r w:rsidRPr="002D0F47">
        <w:t>zástupce ve věcech technických:</w:t>
      </w:r>
      <w:r w:rsidRPr="002D0F47">
        <w:tab/>
      </w:r>
      <w:r w:rsidR="00CE1D97">
        <w:t>Bc. Dušan Černohorský, vedoucí oddělení investic</w:t>
      </w:r>
    </w:p>
    <w:p w14:paraId="72BDE843" w14:textId="45AF4C4E" w:rsidR="000D3D28" w:rsidRPr="002D0F47" w:rsidRDefault="00CE1D97" w:rsidP="000D3D28">
      <w:pPr>
        <w:pStyle w:val="dajesmluvnstrany"/>
        <w:tabs>
          <w:tab w:val="clear" w:pos="2268"/>
          <w:tab w:val="left" w:pos="2977"/>
        </w:tabs>
      </w:pPr>
      <w:r>
        <w:tab/>
      </w:r>
      <w:r>
        <w:tab/>
      </w:r>
      <w:r w:rsidR="00791525">
        <w:t>Zdeněk Porcal</w:t>
      </w:r>
      <w:r>
        <w:t>, technik oddělení investic</w:t>
      </w:r>
    </w:p>
    <w:p w14:paraId="4B38D459" w14:textId="0285B07C" w:rsidR="00D922E4" w:rsidRPr="002D0F47" w:rsidRDefault="00D922E4" w:rsidP="00715487">
      <w:pPr>
        <w:spacing w:before="120"/>
        <w:rPr>
          <w:rFonts w:ascii="Arial" w:hAnsi="Arial" w:cs="Arial"/>
          <w:sz w:val="20"/>
          <w:szCs w:val="20"/>
        </w:rPr>
      </w:pPr>
      <w:r w:rsidRPr="002D0F47">
        <w:rPr>
          <w:rFonts w:ascii="Arial" w:hAnsi="Arial" w:cs="Arial"/>
          <w:sz w:val="20"/>
          <w:szCs w:val="20"/>
        </w:rPr>
        <w:t>na straně jedné (dále jen „</w:t>
      </w:r>
      <w:r w:rsidR="00D26F48" w:rsidRPr="002D0F47">
        <w:rPr>
          <w:rFonts w:ascii="Arial" w:hAnsi="Arial" w:cs="Arial"/>
          <w:b/>
          <w:bCs/>
          <w:sz w:val="20"/>
          <w:szCs w:val="20"/>
        </w:rPr>
        <w:t>Příkazce</w:t>
      </w:r>
      <w:r w:rsidRPr="002D0F47">
        <w:rPr>
          <w:rFonts w:ascii="Arial" w:hAnsi="Arial" w:cs="Arial"/>
          <w:sz w:val="20"/>
          <w:szCs w:val="20"/>
        </w:rPr>
        <w:t>“)</w:t>
      </w:r>
    </w:p>
    <w:p w14:paraId="5DD02A36" w14:textId="77777777" w:rsidR="00715487" w:rsidRPr="002D0F47" w:rsidRDefault="00715487" w:rsidP="00715487">
      <w:pPr>
        <w:spacing w:before="120"/>
        <w:rPr>
          <w:rFonts w:ascii="Arial" w:hAnsi="Arial" w:cs="Arial"/>
          <w:sz w:val="20"/>
          <w:szCs w:val="20"/>
        </w:rPr>
      </w:pPr>
    </w:p>
    <w:p w14:paraId="5E37442B" w14:textId="15F0370F" w:rsidR="00D922E4" w:rsidRPr="002D0F47" w:rsidRDefault="00D922E4" w:rsidP="00D958C0">
      <w:pPr>
        <w:rPr>
          <w:rFonts w:ascii="Arial" w:hAnsi="Arial" w:cs="Arial"/>
          <w:sz w:val="20"/>
          <w:szCs w:val="20"/>
        </w:rPr>
      </w:pPr>
      <w:r w:rsidRPr="002D0F47">
        <w:rPr>
          <w:rFonts w:ascii="Arial" w:hAnsi="Arial" w:cs="Arial"/>
          <w:sz w:val="20"/>
          <w:szCs w:val="20"/>
        </w:rPr>
        <w:t>a</w:t>
      </w:r>
    </w:p>
    <w:p w14:paraId="2E40AB0E" w14:textId="77777777" w:rsidR="00715487" w:rsidRPr="002D0F47" w:rsidRDefault="00715487" w:rsidP="00295AF0">
      <w:pPr>
        <w:pStyle w:val="Nzevsmluvnstrany"/>
        <w:rPr>
          <w:rFonts w:ascii="Arial" w:hAnsi="Arial" w:cs="Arial"/>
          <w:sz w:val="20"/>
          <w:szCs w:val="20"/>
        </w:rPr>
      </w:pPr>
    </w:p>
    <w:p w14:paraId="23F816EC" w14:textId="435BA7C9" w:rsidR="00295AF0" w:rsidRPr="002D0F47" w:rsidRDefault="00295AF0" w:rsidP="0045308A">
      <w:pPr>
        <w:pStyle w:val="Nzevsmluvnstrany"/>
        <w:spacing w:before="120" w:after="120" w:line="276" w:lineRule="auto"/>
        <w:jc w:val="both"/>
        <w:rPr>
          <w:rFonts w:ascii="Arial" w:hAnsi="Arial" w:cs="Arial"/>
        </w:rPr>
      </w:pPr>
      <w:r w:rsidRPr="002D0F47">
        <w:rPr>
          <w:rFonts w:ascii="Arial" w:hAnsi="Arial" w:cs="Arial"/>
        </w:rPr>
        <w:t>[●]</w:t>
      </w:r>
    </w:p>
    <w:p w14:paraId="513FBF03" w14:textId="2F40A178" w:rsidR="00D922E4" w:rsidRPr="002D0F47" w:rsidRDefault="00D922E4" w:rsidP="00D26F48">
      <w:pPr>
        <w:pStyle w:val="dajesmluvnstrany"/>
        <w:tabs>
          <w:tab w:val="clear" w:pos="2268"/>
          <w:tab w:val="left" w:pos="2977"/>
        </w:tabs>
        <w:ind w:left="2835" w:hanging="2835"/>
        <w:rPr>
          <w:rFonts w:ascii="Arial" w:hAnsi="Arial" w:cs="Arial"/>
        </w:rPr>
      </w:pPr>
      <w:r w:rsidRPr="002D0F47">
        <w:rPr>
          <w:rFonts w:ascii="Arial" w:hAnsi="Arial" w:cs="Arial"/>
        </w:rPr>
        <w:t>se sídlem:</w:t>
      </w:r>
      <w:r w:rsidRPr="002D0F47">
        <w:rPr>
          <w:rFonts w:ascii="Arial" w:hAnsi="Arial" w:cs="Arial"/>
        </w:rPr>
        <w:tab/>
      </w:r>
      <w:r w:rsidR="00D26F48" w:rsidRPr="002D0F47">
        <w:rPr>
          <w:rFonts w:ascii="Arial" w:hAnsi="Arial" w:cs="Arial"/>
        </w:rPr>
        <w:tab/>
      </w:r>
      <w:r w:rsidR="00295AF0" w:rsidRPr="002D0F47">
        <w:rPr>
          <w:rFonts w:ascii="Arial" w:hAnsi="Arial" w:cs="Arial"/>
        </w:rPr>
        <w:t>[●]</w:t>
      </w:r>
    </w:p>
    <w:p w14:paraId="158FB8B3" w14:textId="3FE410EF" w:rsidR="00D922E4" w:rsidRPr="002D0F47" w:rsidRDefault="00D922E4" w:rsidP="00D26F48">
      <w:pPr>
        <w:pStyle w:val="dajesmluvnstrany"/>
        <w:tabs>
          <w:tab w:val="clear" w:pos="2268"/>
          <w:tab w:val="left" w:pos="2835"/>
        </w:tabs>
        <w:ind w:left="2977" w:hanging="2977"/>
        <w:rPr>
          <w:rFonts w:ascii="Arial" w:hAnsi="Arial" w:cs="Arial"/>
        </w:rPr>
      </w:pPr>
      <w:r w:rsidRPr="002D0F47">
        <w:rPr>
          <w:rFonts w:ascii="Arial" w:hAnsi="Arial" w:cs="Arial"/>
        </w:rPr>
        <w:t>zapsaná:</w:t>
      </w:r>
      <w:r w:rsidRPr="002D0F47">
        <w:rPr>
          <w:rFonts w:ascii="Arial" w:hAnsi="Arial" w:cs="Arial"/>
        </w:rPr>
        <w:tab/>
      </w:r>
      <w:r w:rsidR="00D26F48" w:rsidRPr="002D0F47">
        <w:rPr>
          <w:rFonts w:ascii="Arial" w:hAnsi="Arial" w:cs="Arial"/>
        </w:rPr>
        <w:tab/>
      </w:r>
      <w:r w:rsidR="00295AF0" w:rsidRPr="002D0F47">
        <w:rPr>
          <w:rFonts w:ascii="Arial" w:hAnsi="Arial" w:cs="Arial"/>
        </w:rPr>
        <w:t>[●]</w:t>
      </w:r>
    </w:p>
    <w:p w14:paraId="45AD6000" w14:textId="2B6A7379" w:rsidR="00D922E4" w:rsidRPr="002D0F47" w:rsidRDefault="00D922E4" w:rsidP="00D26F48">
      <w:pPr>
        <w:pStyle w:val="dajesmluvnstrany"/>
        <w:tabs>
          <w:tab w:val="clear" w:pos="2268"/>
          <w:tab w:val="left" w:pos="2835"/>
        </w:tabs>
        <w:ind w:left="2977" w:hanging="2977"/>
        <w:rPr>
          <w:rFonts w:ascii="Arial" w:hAnsi="Arial" w:cs="Arial"/>
        </w:rPr>
      </w:pPr>
      <w:r w:rsidRPr="002D0F47">
        <w:rPr>
          <w:rFonts w:ascii="Arial" w:hAnsi="Arial" w:cs="Arial"/>
        </w:rPr>
        <w:t>IČO:</w:t>
      </w:r>
      <w:r w:rsidRPr="002D0F47">
        <w:rPr>
          <w:rFonts w:ascii="Arial" w:hAnsi="Arial" w:cs="Arial"/>
        </w:rPr>
        <w:tab/>
      </w:r>
      <w:r w:rsidR="00D26F48" w:rsidRPr="002D0F47">
        <w:rPr>
          <w:rFonts w:ascii="Arial" w:hAnsi="Arial" w:cs="Arial"/>
        </w:rPr>
        <w:tab/>
      </w:r>
      <w:r w:rsidR="00295AF0" w:rsidRPr="002D0F47">
        <w:rPr>
          <w:rFonts w:ascii="Arial" w:hAnsi="Arial" w:cs="Arial"/>
        </w:rPr>
        <w:t>[●]</w:t>
      </w:r>
    </w:p>
    <w:p w14:paraId="2E7842F9" w14:textId="2086916A" w:rsidR="00D922E4" w:rsidRPr="002D0F47" w:rsidRDefault="00D922E4" w:rsidP="001658E0">
      <w:pPr>
        <w:pStyle w:val="dajesmluvnstrany"/>
        <w:tabs>
          <w:tab w:val="clear" w:pos="2268"/>
          <w:tab w:val="left" w:pos="2835"/>
        </w:tabs>
        <w:ind w:left="2977" w:hanging="2977"/>
        <w:rPr>
          <w:rFonts w:ascii="Arial" w:hAnsi="Arial" w:cs="Arial"/>
        </w:rPr>
      </w:pPr>
      <w:r w:rsidRPr="002D0F47">
        <w:rPr>
          <w:rFonts w:ascii="Arial" w:hAnsi="Arial" w:cs="Arial"/>
        </w:rPr>
        <w:t>DIČ:</w:t>
      </w:r>
      <w:r w:rsidRPr="002D0F47">
        <w:rPr>
          <w:rFonts w:ascii="Arial" w:hAnsi="Arial" w:cs="Arial"/>
        </w:rPr>
        <w:tab/>
      </w:r>
      <w:r w:rsidR="00D26F48" w:rsidRPr="002D0F47">
        <w:rPr>
          <w:rFonts w:ascii="Arial" w:hAnsi="Arial" w:cs="Arial"/>
        </w:rPr>
        <w:tab/>
      </w:r>
      <w:r w:rsidR="00295AF0" w:rsidRPr="002D0F47">
        <w:rPr>
          <w:rFonts w:ascii="Arial" w:hAnsi="Arial" w:cs="Arial"/>
        </w:rPr>
        <w:t>[●]</w:t>
      </w:r>
    </w:p>
    <w:p w14:paraId="56AE202D" w14:textId="2437455F" w:rsidR="00D922E4" w:rsidRPr="002D0F47" w:rsidRDefault="00D922E4" w:rsidP="00D26F48">
      <w:pPr>
        <w:pStyle w:val="dajesmluvnstrany"/>
        <w:tabs>
          <w:tab w:val="clear" w:pos="2268"/>
          <w:tab w:val="left" w:pos="2835"/>
        </w:tabs>
        <w:ind w:left="2977" w:hanging="2977"/>
        <w:rPr>
          <w:rFonts w:ascii="Arial" w:hAnsi="Arial" w:cs="Arial"/>
        </w:rPr>
      </w:pPr>
      <w:r w:rsidRPr="002D0F47">
        <w:rPr>
          <w:rFonts w:ascii="Arial" w:hAnsi="Arial" w:cs="Arial"/>
        </w:rPr>
        <w:t>bankovní účet:</w:t>
      </w:r>
      <w:r w:rsidRPr="002D0F47">
        <w:rPr>
          <w:rFonts w:ascii="Arial" w:hAnsi="Arial" w:cs="Arial"/>
        </w:rPr>
        <w:tab/>
      </w:r>
      <w:r w:rsidR="00D26F48" w:rsidRPr="002D0F47">
        <w:rPr>
          <w:rFonts w:ascii="Arial" w:hAnsi="Arial" w:cs="Arial"/>
        </w:rPr>
        <w:tab/>
      </w:r>
      <w:r w:rsidR="00295AF0" w:rsidRPr="002D0F47">
        <w:rPr>
          <w:rFonts w:ascii="Arial" w:hAnsi="Arial" w:cs="Arial"/>
        </w:rPr>
        <w:t>[●]</w:t>
      </w:r>
    </w:p>
    <w:p w14:paraId="71153064" w14:textId="776D1404" w:rsidR="00D922E4" w:rsidRPr="002D0F47" w:rsidRDefault="00D922E4" w:rsidP="00D26F48">
      <w:pPr>
        <w:pStyle w:val="dajesmluvnstrany"/>
        <w:ind w:left="2977" w:hanging="2977"/>
      </w:pPr>
      <w:r w:rsidRPr="002D0F47">
        <w:t>telefon:</w:t>
      </w:r>
      <w:r w:rsidRPr="002D0F47">
        <w:tab/>
      </w:r>
      <w:r w:rsidR="00D26F48" w:rsidRPr="002D0F47">
        <w:tab/>
      </w:r>
      <w:r w:rsidR="00295AF0" w:rsidRPr="002D0F47">
        <w:t>[●]</w:t>
      </w:r>
    </w:p>
    <w:p w14:paraId="54EE688F" w14:textId="2EA5DABC" w:rsidR="00D922E4" w:rsidRPr="002D0F47" w:rsidRDefault="00D922E4" w:rsidP="00D26F48">
      <w:pPr>
        <w:pStyle w:val="dajesmluvnstrany"/>
        <w:tabs>
          <w:tab w:val="clear" w:pos="2268"/>
          <w:tab w:val="left" w:pos="2835"/>
        </w:tabs>
        <w:ind w:left="2977" w:hanging="2977"/>
      </w:pPr>
      <w:r w:rsidRPr="002D0F47">
        <w:t>e-mail:</w:t>
      </w:r>
      <w:r w:rsidRPr="002D0F47">
        <w:tab/>
      </w:r>
      <w:r w:rsidR="00D26F48" w:rsidRPr="002D0F47">
        <w:tab/>
      </w:r>
      <w:r w:rsidR="00295AF0" w:rsidRPr="002D0F47">
        <w:t>[●]</w:t>
      </w:r>
    </w:p>
    <w:p w14:paraId="701FD3C8" w14:textId="470830F5" w:rsidR="00D26F48" w:rsidRPr="002D0F47" w:rsidRDefault="001658E0" w:rsidP="00D26F48">
      <w:pPr>
        <w:pStyle w:val="dajesmluvnstrany"/>
        <w:tabs>
          <w:tab w:val="clear" w:pos="2268"/>
          <w:tab w:val="left" w:pos="2977"/>
          <w:tab w:val="left" w:pos="3047"/>
          <w:tab w:val="left" w:pos="4143"/>
        </w:tabs>
        <w:ind w:left="2977" w:hanging="2977"/>
      </w:pPr>
      <w:bookmarkStart w:id="0" w:name="_Hlk61277755"/>
      <w:r w:rsidRPr="002D0F47">
        <w:t>z</w:t>
      </w:r>
      <w:r w:rsidR="00D26F48" w:rsidRPr="002D0F47">
        <w:t xml:space="preserve">ástupce ve věcech smluvních: </w:t>
      </w:r>
      <w:r w:rsidR="00D26F48" w:rsidRPr="002D0F47">
        <w:tab/>
        <w:t>[●]</w:t>
      </w:r>
    </w:p>
    <w:p w14:paraId="0A4EE05E" w14:textId="7791B9F7" w:rsidR="00D26F48" w:rsidRPr="002D0F47" w:rsidRDefault="001658E0" w:rsidP="00D26F48">
      <w:pPr>
        <w:pStyle w:val="dajesmluvnstrany"/>
        <w:tabs>
          <w:tab w:val="clear" w:pos="2268"/>
          <w:tab w:val="left" w:pos="2977"/>
        </w:tabs>
      </w:pPr>
      <w:r w:rsidRPr="002D0F47">
        <w:t>z</w:t>
      </w:r>
      <w:r w:rsidR="00D26F48" w:rsidRPr="002D0F47">
        <w:t>ástupce ve věcech technických:</w:t>
      </w:r>
      <w:r w:rsidR="00D26F48" w:rsidRPr="002D0F47">
        <w:tab/>
        <w:t>[●]</w:t>
      </w:r>
    </w:p>
    <w:bookmarkEnd w:id="0"/>
    <w:p w14:paraId="592E1615" w14:textId="0CCAD412" w:rsidR="00D922E4" w:rsidRPr="002D0F47" w:rsidRDefault="00D922E4" w:rsidP="00715487">
      <w:pPr>
        <w:snapToGrid w:val="0"/>
        <w:spacing w:before="120"/>
        <w:rPr>
          <w:rFonts w:ascii="Arial" w:hAnsi="Arial" w:cs="Arial"/>
          <w:sz w:val="20"/>
          <w:szCs w:val="20"/>
        </w:rPr>
      </w:pPr>
      <w:r w:rsidRPr="002D0F47">
        <w:rPr>
          <w:rFonts w:ascii="Arial" w:hAnsi="Arial" w:cs="Arial"/>
          <w:sz w:val="20"/>
          <w:szCs w:val="20"/>
        </w:rPr>
        <w:t>na straně druhé (dále jen „</w:t>
      </w:r>
      <w:r w:rsidR="00D26F48" w:rsidRPr="002D0F47">
        <w:rPr>
          <w:rFonts w:ascii="Arial" w:hAnsi="Arial" w:cs="Arial"/>
          <w:b/>
          <w:bCs/>
          <w:sz w:val="20"/>
          <w:szCs w:val="20"/>
        </w:rPr>
        <w:t>Příkazník</w:t>
      </w:r>
      <w:r w:rsidRPr="002D0F47">
        <w:rPr>
          <w:rFonts w:ascii="Arial" w:hAnsi="Arial" w:cs="Arial"/>
          <w:sz w:val="20"/>
          <w:szCs w:val="20"/>
        </w:rPr>
        <w:t>“)</w:t>
      </w:r>
    </w:p>
    <w:p w14:paraId="5811FF31" w14:textId="6FCD943D" w:rsidR="00D922E4" w:rsidRPr="002D0F47" w:rsidRDefault="00D922E4" w:rsidP="00715487">
      <w:pPr>
        <w:snapToGrid w:val="0"/>
        <w:spacing w:before="120"/>
        <w:rPr>
          <w:rFonts w:ascii="Arial" w:hAnsi="Arial" w:cs="Arial"/>
          <w:sz w:val="20"/>
          <w:szCs w:val="20"/>
        </w:rPr>
      </w:pPr>
      <w:r w:rsidRPr="002D0F47">
        <w:rPr>
          <w:rFonts w:ascii="Arial" w:hAnsi="Arial" w:cs="Arial"/>
          <w:sz w:val="20"/>
          <w:szCs w:val="20"/>
        </w:rPr>
        <w:t>(</w:t>
      </w:r>
      <w:r w:rsidR="00D26F48" w:rsidRPr="002D0F47">
        <w:rPr>
          <w:rFonts w:ascii="Arial" w:hAnsi="Arial" w:cs="Arial"/>
          <w:sz w:val="20"/>
          <w:szCs w:val="20"/>
        </w:rPr>
        <w:t>Příkazce</w:t>
      </w:r>
      <w:r w:rsidRPr="002D0F47">
        <w:rPr>
          <w:rFonts w:ascii="Arial" w:hAnsi="Arial" w:cs="Arial"/>
          <w:sz w:val="20"/>
          <w:szCs w:val="20"/>
        </w:rPr>
        <w:t xml:space="preserve"> a </w:t>
      </w:r>
      <w:r w:rsidR="00D26F48" w:rsidRPr="002D0F47">
        <w:rPr>
          <w:rFonts w:ascii="Arial" w:hAnsi="Arial" w:cs="Arial"/>
          <w:sz w:val="20"/>
          <w:szCs w:val="20"/>
        </w:rPr>
        <w:t>Příkazník</w:t>
      </w:r>
      <w:r w:rsidRPr="002D0F47">
        <w:rPr>
          <w:rFonts w:ascii="Arial" w:hAnsi="Arial" w:cs="Arial"/>
          <w:sz w:val="20"/>
          <w:szCs w:val="20"/>
        </w:rPr>
        <w:t xml:space="preserve"> dále též společně jako „</w:t>
      </w:r>
      <w:r w:rsidRPr="002D0F47">
        <w:rPr>
          <w:rStyle w:val="Siln"/>
          <w:rFonts w:ascii="Arial" w:hAnsi="Arial" w:cs="Arial"/>
          <w:sz w:val="20"/>
          <w:szCs w:val="20"/>
        </w:rPr>
        <w:t>Smluvní strany</w:t>
      </w:r>
      <w:r w:rsidRPr="002D0F47">
        <w:rPr>
          <w:rFonts w:ascii="Arial" w:hAnsi="Arial" w:cs="Arial"/>
          <w:sz w:val="20"/>
          <w:szCs w:val="20"/>
        </w:rPr>
        <w:t>“)</w:t>
      </w:r>
    </w:p>
    <w:p w14:paraId="4A553790" w14:textId="13F39A68" w:rsidR="00D26F48" w:rsidRPr="002D0F47" w:rsidRDefault="00D922E4" w:rsidP="00715487">
      <w:pPr>
        <w:pStyle w:val="Vycentrovanodstavec"/>
        <w:snapToGrid w:val="0"/>
        <w:spacing w:before="120"/>
        <w:rPr>
          <w:rFonts w:ascii="Arial" w:hAnsi="Arial" w:cs="Arial"/>
          <w:sz w:val="20"/>
          <w:szCs w:val="20"/>
        </w:rPr>
      </w:pPr>
      <w:r w:rsidRPr="002D0F47">
        <w:rPr>
          <w:rFonts w:ascii="Arial" w:hAnsi="Arial" w:cs="Arial"/>
          <w:sz w:val="20"/>
          <w:szCs w:val="20"/>
        </w:rPr>
        <w:t xml:space="preserve">uzavírají níže uvedeného data tuto </w:t>
      </w:r>
      <w:r w:rsidR="00D26F48" w:rsidRPr="002D0F47">
        <w:rPr>
          <w:rFonts w:ascii="Arial" w:hAnsi="Arial" w:cs="Arial"/>
          <w:sz w:val="20"/>
          <w:szCs w:val="20"/>
        </w:rPr>
        <w:t xml:space="preserve">příkazní </w:t>
      </w:r>
      <w:r w:rsidRPr="002D0F47">
        <w:rPr>
          <w:rFonts w:ascii="Arial" w:hAnsi="Arial" w:cs="Arial"/>
          <w:sz w:val="20"/>
          <w:szCs w:val="20"/>
        </w:rPr>
        <w:t xml:space="preserve">smlouvu </w:t>
      </w:r>
      <w:r w:rsidR="00D26F48" w:rsidRPr="002D0F47">
        <w:rPr>
          <w:rFonts w:ascii="Arial" w:hAnsi="Arial" w:cs="Arial"/>
          <w:sz w:val="20"/>
          <w:szCs w:val="20"/>
        </w:rPr>
        <w:t xml:space="preserve">na zajištění </w:t>
      </w:r>
      <w:r w:rsidR="00E858C0" w:rsidRPr="002D0F47">
        <w:rPr>
          <w:rFonts w:ascii="Arial" w:hAnsi="Arial" w:cs="Arial"/>
          <w:sz w:val="20"/>
          <w:szCs w:val="20"/>
        </w:rPr>
        <w:t xml:space="preserve">činnosti </w:t>
      </w:r>
      <w:r w:rsidR="00D26F48" w:rsidRPr="002D0F47">
        <w:rPr>
          <w:rFonts w:ascii="Arial" w:hAnsi="Arial" w:cs="Arial"/>
          <w:sz w:val="20"/>
          <w:szCs w:val="20"/>
        </w:rPr>
        <w:t>TDS</w:t>
      </w:r>
      <w:r w:rsidRPr="002D0F47">
        <w:rPr>
          <w:rFonts w:ascii="Arial" w:hAnsi="Arial" w:cs="Arial"/>
          <w:sz w:val="20"/>
          <w:szCs w:val="20"/>
        </w:rPr>
        <w:t xml:space="preserve"> dle § </w:t>
      </w:r>
      <w:r w:rsidR="00D26F48" w:rsidRPr="002D0F47">
        <w:rPr>
          <w:rFonts w:ascii="Arial" w:hAnsi="Arial" w:cs="Arial"/>
          <w:sz w:val="20"/>
          <w:szCs w:val="20"/>
        </w:rPr>
        <w:t>2430 a násl.</w:t>
      </w:r>
      <w:r w:rsidR="00824BD5" w:rsidRPr="002D0F47">
        <w:rPr>
          <w:rFonts w:ascii="Arial" w:hAnsi="Arial" w:cs="Arial"/>
          <w:sz w:val="20"/>
          <w:szCs w:val="20"/>
        </w:rPr>
        <w:t xml:space="preserve"> zákona č. 89/2012 Sb.</w:t>
      </w:r>
      <w:r w:rsidR="0023524F">
        <w:rPr>
          <w:rFonts w:ascii="Arial" w:hAnsi="Arial" w:cs="Arial"/>
          <w:sz w:val="20"/>
          <w:szCs w:val="20"/>
        </w:rPr>
        <w:t>,</w:t>
      </w:r>
      <w:r w:rsidR="00824BD5" w:rsidRPr="002D0F47">
        <w:rPr>
          <w:rFonts w:ascii="Arial" w:hAnsi="Arial" w:cs="Arial"/>
          <w:sz w:val="20"/>
          <w:szCs w:val="20"/>
        </w:rPr>
        <w:t xml:space="preserve"> občanského zákoníku, ve znění pozdějších předpisů</w:t>
      </w:r>
      <w:r w:rsidRPr="002D0F47">
        <w:rPr>
          <w:rFonts w:ascii="Arial" w:hAnsi="Arial" w:cs="Arial"/>
          <w:sz w:val="20"/>
          <w:szCs w:val="20"/>
        </w:rPr>
        <w:t xml:space="preserve"> </w:t>
      </w:r>
    </w:p>
    <w:p w14:paraId="4577D34B" w14:textId="6EE10A4E" w:rsidR="00D922E4" w:rsidRPr="002D0F47" w:rsidRDefault="00D922E4" w:rsidP="00715487">
      <w:pPr>
        <w:pStyle w:val="Vycentrovanodstavec"/>
        <w:snapToGrid w:val="0"/>
        <w:spacing w:before="120"/>
        <w:rPr>
          <w:rFonts w:ascii="Arial" w:hAnsi="Arial" w:cs="Arial"/>
          <w:sz w:val="20"/>
          <w:szCs w:val="20"/>
        </w:rPr>
      </w:pPr>
      <w:r w:rsidRPr="002D0F47">
        <w:rPr>
          <w:rFonts w:ascii="Arial" w:hAnsi="Arial" w:cs="Arial"/>
          <w:sz w:val="20"/>
          <w:szCs w:val="20"/>
        </w:rPr>
        <w:t>(dále jen „</w:t>
      </w:r>
      <w:r w:rsidRPr="002D0F47">
        <w:rPr>
          <w:rStyle w:val="Siln"/>
          <w:rFonts w:ascii="Arial" w:hAnsi="Arial" w:cs="Arial"/>
          <w:sz w:val="20"/>
          <w:szCs w:val="20"/>
        </w:rPr>
        <w:t>Smlouva</w:t>
      </w:r>
      <w:r w:rsidRPr="002D0F47">
        <w:rPr>
          <w:rFonts w:ascii="Arial" w:hAnsi="Arial" w:cs="Arial"/>
          <w:sz w:val="20"/>
          <w:szCs w:val="20"/>
        </w:rPr>
        <w:t>“)</w:t>
      </w:r>
    </w:p>
    <w:p w14:paraId="20F1AB94" w14:textId="6C100C5B" w:rsidR="00D922E4" w:rsidRPr="002D0F47" w:rsidRDefault="00B33D95" w:rsidP="009F0335">
      <w:pPr>
        <w:pStyle w:val="Nadpis1"/>
      </w:pPr>
      <w:r w:rsidRPr="002D0F47">
        <w:t>Úvodní ustanovení</w:t>
      </w:r>
    </w:p>
    <w:p w14:paraId="5FC60533" w14:textId="20A8CCCB" w:rsidR="00B33D95" w:rsidRPr="002D0F47" w:rsidRDefault="00B33D95" w:rsidP="00563B13">
      <w:pPr>
        <w:pStyle w:val="TSTextlnkuslovan"/>
        <w:numPr>
          <w:ilvl w:val="1"/>
          <w:numId w:val="14"/>
        </w:numPr>
        <w:spacing w:before="120" w:line="240" w:lineRule="auto"/>
        <w:ind w:left="567" w:hanging="567"/>
        <w:jc w:val="both"/>
        <w:rPr>
          <w:rFonts w:cs="Arial"/>
          <w:sz w:val="20"/>
          <w:szCs w:val="20"/>
          <w:lang w:val="cs-CZ"/>
        </w:rPr>
      </w:pPr>
      <w:r w:rsidRPr="002D0F47">
        <w:rPr>
          <w:rFonts w:cs="Arial"/>
          <w:sz w:val="20"/>
          <w:szCs w:val="20"/>
          <w:lang w:val="cs-CZ"/>
        </w:rPr>
        <w:t xml:space="preserve">Příkazce má v úmyslu realizovat stavbu specifikovanou v této Smlouvě. Za tím účelem má zájem touto Smlouvou zajistit činnosti týkající se dozoru nad stavbou tak, aby byla stavba provedena </w:t>
      </w:r>
      <w:r w:rsidR="001658E0" w:rsidRPr="002D0F47">
        <w:rPr>
          <w:rFonts w:cs="Arial"/>
          <w:bCs/>
          <w:sz w:val="20"/>
          <w:szCs w:val="20"/>
          <w:lang w:val="cs-CZ"/>
        </w:rPr>
        <w:t xml:space="preserve">řádně a </w:t>
      </w:r>
      <w:r w:rsidRPr="002D0F47">
        <w:rPr>
          <w:rFonts w:cs="Arial"/>
          <w:sz w:val="20"/>
          <w:szCs w:val="20"/>
          <w:lang w:val="cs-CZ"/>
        </w:rPr>
        <w:t>včas.</w:t>
      </w:r>
    </w:p>
    <w:p w14:paraId="7F79081F" w14:textId="06C540EC" w:rsidR="00B33D95" w:rsidRPr="002D0F47" w:rsidRDefault="00B33D95" w:rsidP="00563B13">
      <w:pPr>
        <w:pStyle w:val="TSTextlnkuslovan"/>
        <w:numPr>
          <w:ilvl w:val="1"/>
          <w:numId w:val="14"/>
        </w:numPr>
        <w:tabs>
          <w:tab w:val="num" w:pos="567"/>
        </w:tabs>
        <w:spacing w:before="120" w:line="240" w:lineRule="auto"/>
        <w:ind w:left="567" w:hanging="567"/>
        <w:jc w:val="both"/>
        <w:rPr>
          <w:rFonts w:cs="Arial"/>
          <w:sz w:val="20"/>
          <w:szCs w:val="20"/>
          <w:lang w:val="cs-CZ"/>
        </w:rPr>
      </w:pPr>
      <w:r w:rsidRPr="002D0F47">
        <w:rPr>
          <w:rFonts w:cs="Arial"/>
          <w:sz w:val="20"/>
          <w:szCs w:val="20"/>
          <w:lang w:val="cs-CZ"/>
        </w:rPr>
        <w:t xml:space="preserve">Příkazník je osobou odborně způsobilou zajistit, že stavba Příkazce bude provedena </w:t>
      </w:r>
      <w:r w:rsidR="001658E0" w:rsidRPr="002D0F47">
        <w:rPr>
          <w:rFonts w:cs="Arial"/>
          <w:sz w:val="20"/>
          <w:szCs w:val="20"/>
          <w:lang w:val="cs-CZ"/>
        </w:rPr>
        <w:t xml:space="preserve">řádně a </w:t>
      </w:r>
      <w:r w:rsidRPr="002D0F47">
        <w:rPr>
          <w:rFonts w:cs="Arial"/>
          <w:sz w:val="20"/>
          <w:szCs w:val="20"/>
          <w:lang w:val="cs-CZ"/>
        </w:rPr>
        <w:t>včas a poskytnout Příkazci veškeré činnosti popsané v této Smlouvě</w:t>
      </w:r>
      <w:r w:rsidR="00E858C0" w:rsidRPr="002D0F47">
        <w:rPr>
          <w:rFonts w:cs="Arial"/>
          <w:sz w:val="20"/>
          <w:szCs w:val="20"/>
          <w:lang w:val="cs-CZ"/>
        </w:rPr>
        <w:t>,</w:t>
      </w:r>
      <w:r w:rsidRPr="002D0F47">
        <w:rPr>
          <w:rFonts w:cs="Arial"/>
          <w:sz w:val="20"/>
          <w:szCs w:val="20"/>
          <w:lang w:val="cs-CZ"/>
        </w:rPr>
        <w:t xml:space="preserve"> </w:t>
      </w:r>
      <w:r w:rsidR="001658E0" w:rsidRPr="002D0F47">
        <w:rPr>
          <w:rFonts w:cs="Arial"/>
          <w:sz w:val="20"/>
          <w:szCs w:val="20"/>
          <w:lang w:val="cs-CZ"/>
        </w:rPr>
        <w:t>jakož i další</w:t>
      </w:r>
      <w:r w:rsidRPr="002D0F47">
        <w:rPr>
          <w:rFonts w:cs="Arial"/>
          <w:sz w:val="20"/>
          <w:szCs w:val="20"/>
          <w:lang w:val="cs-CZ"/>
        </w:rPr>
        <w:t xml:space="preserve"> činnosti obvykle související s </w:t>
      </w:r>
      <w:r w:rsidRPr="002D0F47">
        <w:rPr>
          <w:rFonts w:cs="Arial"/>
          <w:bCs/>
          <w:sz w:val="20"/>
          <w:szCs w:val="20"/>
          <w:lang w:val="cs-CZ"/>
        </w:rPr>
        <w:t>rolí</w:t>
      </w:r>
      <w:r w:rsidRPr="002D0F47">
        <w:rPr>
          <w:rFonts w:cs="Arial"/>
          <w:sz w:val="20"/>
          <w:szCs w:val="20"/>
          <w:lang w:val="cs-CZ"/>
        </w:rPr>
        <w:t xml:space="preserve"> technického dozoru stavebníka</w:t>
      </w:r>
      <w:r w:rsidR="00715487" w:rsidRPr="002D0F47">
        <w:rPr>
          <w:rFonts w:cs="Arial"/>
          <w:sz w:val="20"/>
          <w:szCs w:val="20"/>
          <w:lang w:val="cs-CZ"/>
        </w:rPr>
        <w:t xml:space="preserve"> na stavbě</w:t>
      </w:r>
      <w:r w:rsidRPr="002D0F47">
        <w:rPr>
          <w:rFonts w:cs="Arial"/>
          <w:sz w:val="20"/>
          <w:szCs w:val="20"/>
          <w:lang w:val="cs-CZ"/>
        </w:rPr>
        <w:t>.</w:t>
      </w:r>
    </w:p>
    <w:p w14:paraId="07F83B13" w14:textId="558D8747" w:rsidR="00B33D95" w:rsidRPr="002D0F47" w:rsidRDefault="00B33D95" w:rsidP="00E858C0">
      <w:pPr>
        <w:pStyle w:val="TSTextlnkuslovan"/>
        <w:numPr>
          <w:ilvl w:val="1"/>
          <w:numId w:val="14"/>
        </w:numPr>
        <w:tabs>
          <w:tab w:val="num" w:pos="567"/>
        </w:tabs>
        <w:spacing w:before="120" w:line="240" w:lineRule="auto"/>
        <w:ind w:left="567" w:hanging="567"/>
        <w:jc w:val="both"/>
        <w:rPr>
          <w:rFonts w:cs="Arial"/>
          <w:sz w:val="20"/>
          <w:szCs w:val="20"/>
          <w:lang w:val="cs-CZ"/>
        </w:rPr>
      </w:pPr>
      <w:r w:rsidRPr="002D0F47">
        <w:rPr>
          <w:rFonts w:cs="Arial"/>
          <w:sz w:val="20"/>
          <w:szCs w:val="20"/>
          <w:lang w:val="cs-CZ"/>
        </w:rPr>
        <w:t xml:space="preserve">Činnosti </w:t>
      </w:r>
      <w:r w:rsidRPr="002D0F47">
        <w:rPr>
          <w:rFonts w:cs="Arial"/>
          <w:bCs/>
          <w:sz w:val="20"/>
          <w:szCs w:val="20"/>
          <w:lang w:val="cs-CZ"/>
        </w:rPr>
        <w:t>Příkazníka</w:t>
      </w:r>
      <w:r w:rsidRPr="002D0F47">
        <w:rPr>
          <w:rFonts w:cs="Arial"/>
          <w:sz w:val="20"/>
          <w:szCs w:val="20"/>
          <w:lang w:val="cs-CZ"/>
        </w:rPr>
        <w:t xml:space="preserve"> dle této Smlouvy se vztahují k následující stavbě:</w:t>
      </w:r>
    </w:p>
    <w:p w14:paraId="58034271" w14:textId="276617EC" w:rsidR="00B72C72" w:rsidRDefault="00B33D95" w:rsidP="00650DEB">
      <w:pPr>
        <w:pStyle w:val="TSTextlnkuslovan"/>
        <w:spacing w:before="120" w:line="240" w:lineRule="auto"/>
        <w:ind w:left="567"/>
        <w:jc w:val="both"/>
        <w:rPr>
          <w:rFonts w:asciiTheme="minorHAnsi" w:eastAsiaTheme="minorHAnsi" w:hAnsiTheme="minorHAnsi" w:cstheme="minorBidi"/>
          <w:sz w:val="20"/>
          <w:szCs w:val="20"/>
          <w:u w:val="single"/>
        </w:rPr>
      </w:pPr>
      <w:r w:rsidRPr="00650DEB">
        <w:rPr>
          <w:rFonts w:asciiTheme="minorHAnsi" w:eastAsiaTheme="minorHAnsi" w:hAnsiTheme="minorHAnsi" w:cstheme="minorBidi"/>
          <w:sz w:val="20"/>
          <w:szCs w:val="20"/>
          <w:u w:val="single"/>
        </w:rPr>
        <w:t xml:space="preserve">Název </w:t>
      </w:r>
      <w:r w:rsidRPr="00650DEB">
        <w:rPr>
          <w:rFonts w:cs="Arial"/>
          <w:bCs/>
          <w:sz w:val="20"/>
          <w:szCs w:val="20"/>
          <w:u w:val="single"/>
          <w:lang w:val="cs-CZ"/>
        </w:rPr>
        <w:t>stavby</w:t>
      </w:r>
      <w:r w:rsidRPr="00650DEB">
        <w:rPr>
          <w:rFonts w:asciiTheme="minorHAnsi" w:eastAsiaTheme="minorHAnsi" w:hAnsiTheme="minorHAnsi" w:cstheme="minorBidi"/>
          <w:sz w:val="20"/>
          <w:szCs w:val="20"/>
          <w:u w:val="single"/>
        </w:rPr>
        <w:t>:</w:t>
      </w:r>
    </w:p>
    <w:p w14:paraId="17142FB2" w14:textId="77777777" w:rsidR="0017021B" w:rsidRPr="002410AD" w:rsidRDefault="0017021B" w:rsidP="0017021B">
      <w:pPr>
        <w:pStyle w:val="TSTextlnkuslovan"/>
        <w:spacing w:before="120" w:line="240" w:lineRule="auto"/>
        <w:ind w:left="567"/>
        <w:jc w:val="both"/>
        <w:rPr>
          <w:rFonts w:asciiTheme="minorHAnsi" w:eastAsiaTheme="minorHAnsi" w:hAnsiTheme="minorHAnsi" w:cstheme="minorBidi"/>
          <w:sz w:val="20"/>
          <w:szCs w:val="20"/>
          <w:lang w:val="cs-CZ" w:eastAsia="cs-CZ"/>
        </w:rPr>
      </w:pPr>
      <w:bookmarkStart w:id="1" w:name="_Hlk105749567"/>
      <w:r w:rsidRPr="002410AD">
        <w:rPr>
          <w:b/>
          <w:bCs/>
          <w:sz w:val="20"/>
          <w:szCs w:val="20"/>
        </w:rPr>
        <w:t xml:space="preserve">Regenerace bývalého areálu </w:t>
      </w:r>
      <w:r>
        <w:rPr>
          <w:b/>
          <w:bCs/>
          <w:sz w:val="20"/>
          <w:szCs w:val="20"/>
          <w:lang w:val="cs-CZ"/>
        </w:rPr>
        <w:t>k</w:t>
      </w:r>
      <w:proofErr w:type="spellStart"/>
      <w:r w:rsidRPr="002410AD">
        <w:rPr>
          <w:b/>
          <w:bCs/>
          <w:sz w:val="20"/>
          <w:szCs w:val="20"/>
        </w:rPr>
        <w:t>ovošrotu</w:t>
      </w:r>
      <w:proofErr w:type="spellEnd"/>
      <w:r w:rsidRPr="002410AD">
        <w:rPr>
          <w:b/>
          <w:bCs/>
          <w:sz w:val="20"/>
          <w:szCs w:val="20"/>
        </w:rPr>
        <w:t xml:space="preserve"> v Hamru u Litvínova – 1.etapa</w:t>
      </w:r>
      <w:bookmarkEnd w:id="1"/>
      <w:r w:rsidRPr="002410AD">
        <w:rPr>
          <w:rFonts w:asciiTheme="minorHAnsi" w:eastAsiaTheme="minorHAnsi" w:hAnsiTheme="minorHAnsi" w:cstheme="minorBidi"/>
          <w:sz w:val="20"/>
          <w:szCs w:val="20"/>
          <w:lang w:val="cs-CZ" w:eastAsia="cs-CZ"/>
        </w:rPr>
        <w:t xml:space="preserve"> </w:t>
      </w:r>
    </w:p>
    <w:p w14:paraId="50A63E08" w14:textId="4CC98C2A" w:rsidR="003F47D9" w:rsidRDefault="00715487" w:rsidP="00650DEB">
      <w:pPr>
        <w:keepNext/>
        <w:spacing w:before="120" w:after="120"/>
        <w:ind w:left="425" w:firstLine="142"/>
        <w:jc w:val="both"/>
        <w:rPr>
          <w:rFonts w:asciiTheme="minorHAnsi" w:eastAsiaTheme="minorHAnsi" w:hAnsiTheme="minorHAnsi" w:cstheme="minorBidi"/>
          <w:sz w:val="20"/>
          <w:szCs w:val="20"/>
          <w:u w:val="single"/>
        </w:rPr>
      </w:pPr>
      <w:r w:rsidRPr="00650DEB">
        <w:rPr>
          <w:rFonts w:asciiTheme="minorHAnsi" w:eastAsiaTheme="minorHAnsi" w:hAnsiTheme="minorHAnsi" w:cstheme="minorBidi"/>
          <w:sz w:val="20"/>
          <w:szCs w:val="20"/>
          <w:u w:val="single"/>
        </w:rPr>
        <w:t>Název veřejné zakázky:</w:t>
      </w:r>
    </w:p>
    <w:p w14:paraId="51690169" w14:textId="77777777" w:rsidR="0017021B" w:rsidRPr="002410AD" w:rsidRDefault="0017021B" w:rsidP="0017021B">
      <w:pPr>
        <w:pStyle w:val="TSTextlnkuslovan"/>
        <w:spacing w:before="120" w:line="240" w:lineRule="auto"/>
        <w:ind w:left="567"/>
        <w:jc w:val="both"/>
        <w:rPr>
          <w:rFonts w:asciiTheme="minorHAnsi" w:eastAsiaTheme="minorHAnsi" w:hAnsiTheme="minorHAnsi" w:cstheme="minorBidi"/>
          <w:sz w:val="20"/>
          <w:szCs w:val="20"/>
          <w:lang w:val="cs-CZ" w:eastAsia="cs-CZ"/>
        </w:rPr>
      </w:pPr>
      <w:r w:rsidRPr="002410AD">
        <w:rPr>
          <w:b/>
          <w:bCs/>
          <w:sz w:val="20"/>
          <w:szCs w:val="20"/>
        </w:rPr>
        <w:t xml:space="preserve">Regenerace bývalého areálu </w:t>
      </w:r>
      <w:r>
        <w:rPr>
          <w:b/>
          <w:bCs/>
          <w:sz w:val="20"/>
          <w:szCs w:val="20"/>
          <w:lang w:val="cs-CZ"/>
        </w:rPr>
        <w:t>k</w:t>
      </w:r>
      <w:proofErr w:type="spellStart"/>
      <w:r w:rsidRPr="002410AD">
        <w:rPr>
          <w:b/>
          <w:bCs/>
          <w:sz w:val="20"/>
          <w:szCs w:val="20"/>
        </w:rPr>
        <w:t>ovošrotu</w:t>
      </w:r>
      <w:proofErr w:type="spellEnd"/>
      <w:r w:rsidRPr="002410AD">
        <w:rPr>
          <w:b/>
          <w:bCs/>
          <w:sz w:val="20"/>
          <w:szCs w:val="20"/>
        </w:rPr>
        <w:t xml:space="preserve"> v Hamru u Litvínova – 1.etapa</w:t>
      </w:r>
      <w:r w:rsidRPr="002410AD">
        <w:rPr>
          <w:rFonts w:asciiTheme="minorHAnsi" w:eastAsiaTheme="minorHAnsi" w:hAnsiTheme="minorHAnsi" w:cstheme="minorBidi"/>
          <w:sz w:val="20"/>
          <w:szCs w:val="20"/>
          <w:lang w:val="cs-CZ" w:eastAsia="cs-CZ"/>
        </w:rPr>
        <w:t xml:space="preserve"> </w:t>
      </w:r>
    </w:p>
    <w:p w14:paraId="40405AC3" w14:textId="525880CF" w:rsidR="003F47D9" w:rsidRDefault="00B33D95" w:rsidP="00650DEB">
      <w:pPr>
        <w:pStyle w:val="Nadpis1"/>
        <w:keepNext w:val="0"/>
        <w:keepLines w:val="0"/>
        <w:numPr>
          <w:ilvl w:val="0"/>
          <w:numId w:val="0"/>
        </w:numPr>
        <w:snapToGrid w:val="0"/>
        <w:spacing w:before="120" w:after="120"/>
        <w:ind w:left="425" w:firstLine="142"/>
        <w:jc w:val="both"/>
        <w:rPr>
          <w:rFonts w:asciiTheme="minorHAnsi" w:eastAsiaTheme="minorHAnsi" w:hAnsiTheme="minorHAnsi" w:cstheme="minorBidi"/>
          <w:b w:val="0"/>
          <w:bCs w:val="0"/>
          <w:sz w:val="20"/>
          <w:szCs w:val="20"/>
          <w:u w:val="single"/>
        </w:rPr>
      </w:pPr>
      <w:r w:rsidRPr="00650DEB">
        <w:rPr>
          <w:rFonts w:asciiTheme="minorHAnsi" w:eastAsiaTheme="minorHAnsi" w:hAnsiTheme="minorHAnsi" w:cstheme="minorBidi"/>
          <w:b w:val="0"/>
          <w:bCs w:val="0"/>
          <w:sz w:val="20"/>
          <w:szCs w:val="20"/>
          <w:u w:val="single"/>
        </w:rPr>
        <w:t>Místo stavby:</w:t>
      </w:r>
    </w:p>
    <w:p w14:paraId="7DA156F2" w14:textId="78CBE48B" w:rsidR="0017021B" w:rsidRPr="00956459" w:rsidRDefault="00956459" w:rsidP="0017021B">
      <w:pPr>
        <w:pStyle w:val="TSTextlnkuslovan"/>
        <w:spacing w:before="120" w:line="240" w:lineRule="auto"/>
        <w:ind w:left="567"/>
        <w:jc w:val="both"/>
        <w:rPr>
          <w:rFonts w:asciiTheme="minorHAnsi" w:eastAsiaTheme="minorHAnsi" w:hAnsiTheme="minorHAnsi" w:cstheme="minorBidi"/>
          <w:sz w:val="20"/>
          <w:szCs w:val="20"/>
          <w:lang w:val="cs-CZ" w:eastAsia="cs-CZ"/>
        </w:rPr>
      </w:pPr>
      <w:r>
        <w:rPr>
          <w:b/>
          <w:bCs/>
          <w:sz w:val="20"/>
          <w:szCs w:val="20"/>
          <w:lang w:val="cs-CZ"/>
        </w:rPr>
        <w:t>Stavba bude realizována v areálu bývalého kovošrotu ve východní části města Litvínov, v části Hamr, okres Most, kraj Ústecký</w:t>
      </w:r>
    </w:p>
    <w:p w14:paraId="2852700C" w14:textId="77777777" w:rsidR="0017021B" w:rsidRPr="0017021B" w:rsidRDefault="0017021B" w:rsidP="0017021B">
      <w:pPr>
        <w:rPr>
          <w:rFonts w:eastAsiaTheme="minorHAnsi"/>
        </w:rPr>
      </w:pPr>
    </w:p>
    <w:p w14:paraId="7F8DAF56" w14:textId="77777777" w:rsidR="003F47D9" w:rsidRPr="00650DEB" w:rsidRDefault="00B33D95" w:rsidP="00650DEB">
      <w:pPr>
        <w:pStyle w:val="Nadpis1"/>
        <w:keepNext w:val="0"/>
        <w:keepLines w:val="0"/>
        <w:numPr>
          <w:ilvl w:val="0"/>
          <w:numId w:val="0"/>
        </w:numPr>
        <w:snapToGrid w:val="0"/>
        <w:spacing w:before="120" w:after="120"/>
        <w:ind w:left="425" w:firstLine="142"/>
        <w:jc w:val="both"/>
        <w:rPr>
          <w:rFonts w:asciiTheme="minorHAnsi" w:eastAsiaTheme="minorHAnsi" w:hAnsiTheme="minorHAnsi" w:cstheme="minorBidi"/>
          <w:sz w:val="20"/>
          <w:szCs w:val="20"/>
          <w:u w:val="single"/>
        </w:rPr>
      </w:pPr>
      <w:r w:rsidRPr="00650DEB">
        <w:rPr>
          <w:rFonts w:asciiTheme="minorHAnsi" w:eastAsiaTheme="minorHAnsi" w:hAnsiTheme="minorHAnsi" w:cstheme="minorBidi"/>
          <w:b w:val="0"/>
          <w:bCs w:val="0"/>
          <w:sz w:val="20"/>
          <w:szCs w:val="20"/>
          <w:u w:val="single"/>
        </w:rPr>
        <w:lastRenderedPageBreak/>
        <w:t>Popis</w:t>
      </w:r>
      <w:r w:rsidRPr="00650DEB">
        <w:rPr>
          <w:rFonts w:asciiTheme="minorHAnsi" w:eastAsiaTheme="minorHAnsi" w:hAnsiTheme="minorHAnsi" w:cstheme="minorBidi"/>
          <w:sz w:val="20"/>
          <w:szCs w:val="20"/>
          <w:u w:val="single"/>
        </w:rPr>
        <w:t xml:space="preserve"> </w:t>
      </w:r>
      <w:r w:rsidRPr="00650DEB">
        <w:rPr>
          <w:rFonts w:asciiTheme="minorHAnsi" w:eastAsiaTheme="minorHAnsi" w:hAnsiTheme="minorHAnsi" w:cstheme="minorBidi"/>
          <w:b w:val="0"/>
          <w:bCs w:val="0"/>
          <w:sz w:val="20"/>
          <w:szCs w:val="20"/>
          <w:u w:val="single"/>
        </w:rPr>
        <w:t>stavby</w:t>
      </w:r>
      <w:r w:rsidRPr="00650DEB">
        <w:rPr>
          <w:rFonts w:asciiTheme="minorHAnsi" w:eastAsiaTheme="minorHAnsi" w:hAnsiTheme="minorHAnsi" w:cstheme="minorBidi"/>
          <w:sz w:val="20"/>
          <w:szCs w:val="20"/>
          <w:u w:val="single"/>
        </w:rPr>
        <w:t>:</w:t>
      </w:r>
    </w:p>
    <w:p w14:paraId="6E2DE739" w14:textId="77777777" w:rsidR="0027238E" w:rsidRPr="002410AD" w:rsidRDefault="0027238E" w:rsidP="0027238E">
      <w:pPr>
        <w:ind w:left="567"/>
        <w:jc w:val="both"/>
        <w:rPr>
          <w:rFonts w:ascii="Arial" w:hAnsi="Arial" w:cs="Arial"/>
          <w:color w:val="000000"/>
          <w:sz w:val="20"/>
          <w:szCs w:val="20"/>
        </w:rPr>
      </w:pPr>
      <w:bookmarkStart w:id="2" w:name="_Hlk105749855"/>
      <w:r w:rsidRPr="002410AD">
        <w:rPr>
          <w:rFonts w:ascii="Arial" w:hAnsi="Arial" w:cs="Arial"/>
          <w:sz w:val="20"/>
          <w:szCs w:val="20"/>
        </w:rPr>
        <w:t xml:space="preserve">Jedná se o stavební </w:t>
      </w:r>
      <w:r w:rsidRPr="002410AD">
        <w:rPr>
          <w:rFonts w:ascii="Arial" w:hAnsi="Arial" w:cs="Arial"/>
          <w:color w:val="000000"/>
          <w:sz w:val="20"/>
          <w:szCs w:val="20"/>
        </w:rPr>
        <w:t>úpravy stávajících objektů v uzavřeném areálu bývalého Kovošrotu v Hamru u Litvínova, dojde ke kompletní regeneraci administrativní budovy spočívající ve změně vnitřní dispozice, provedení nových podlah, nových povrchových úprav, výměně oken a dveří, zateplení objektu, výměně střešního pláště, provedení nových rozvodů včetně zařizovacích předmětů, zdroje tepla.</w:t>
      </w:r>
    </w:p>
    <w:p w14:paraId="720C6413" w14:textId="77777777" w:rsidR="0027238E" w:rsidRPr="002410AD" w:rsidRDefault="0027238E" w:rsidP="0027238E">
      <w:pPr>
        <w:ind w:left="567"/>
        <w:jc w:val="both"/>
        <w:rPr>
          <w:rFonts w:ascii="Arial" w:hAnsi="Arial" w:cs="Arial"/>
          <w:color w:val="000000"/>
          <w:sz w:val="20"/>
          <w:szCs w:val="20"/>
        </w:rPr>
      </w:pPr>
      <w:r w:rsidRPr="002410AD">
        <w:rPr>
          <w:rFonts w:ascii="Arial" w:hAnsi="Arial" w:cs="Arial"/>
          <w:color w:val="000000"/>
          <w:sz w:val="20"/>
          <w:szCs w:val="20"/>
        </w:rPr>
        <w:t>Řešený administrativní objekt je složený z dvoupodlažní části objektu a jednopodlažní části objektu.</w:t>
      </w:r>
    </w:p>
    <w:p w14:paraId="60681C2B" w14:textId="77777777" w:rsidR="0027238E" w:rsidRPr="002410AD" w:rsidRDefault="0027238E" w:rsidP="0027238E">
      <w:pPr>
        <w:ind w:left="567"/>
        <w:jc w:val="both"/>
        <w:rPr>
          <w:rFonts w:ascii="Arial" w:hAnsi="Arial" w:cs="Arial"/>
          <w:color w:val="000000"/>
          <w:sz w:val="20"/>
          <w:szCs w:val="20"/>
        </w:rPr>
      </w:pPr>
      <w:r w:rsidRPr="002410AD">
        <w:rPr>
          <w:rFonts w:ascii="Arial" w:hAnsi="Arial" w:cs="Arial"/>
          <w:color w:val="000000"/>
          <w:sz w:val="20"/>
          <w:szCs w:val="20"/>
        </w:rPr>
        <w:t>Součástí stavebních prací je též demolice části objektu týkající se přístavku garáží navazujícího na dvoupodlažní část objektu administrativní budovy a dalších malých přístavků, které jsou součástí jednopodlažní části objektu.</w:t>
      </w:r>
    </w:p>
    <w:p w14:paraId="150D93C9" w14:textId="77777777" w:rsidR="0027238E" w:rsidRPr="002410AD" w:rsidRDefault="0027238E" w:rsidP="0027238E">
      <w:pPr>
        <w:ind w:left="567"/>
        <w:jc w:val="both"/>
        <w:rPr>
          <w:rFonts w:ascii="Arial" w:hAnsi="Arial" w:cs="Arial"/>
          <w:color w:val="000000"/>
          <w:sz w:val="20"/>
          <w:szCs w:val="20"/>
        </w:rPr>
      </w:pPr>
      <w:r w:rsidRPr="002410AD">
        <w:rPr>
          <w:rFonts w:ascii="Arial" w:hAnsi="Arial" w:cs="Arial"/>
          <w:color w:val="000000"/>
          <w:sz w:val="20"/>
          <w:szCs w:val="20"/>
        </w:rPr>
        <w:t>V místě zdemolovaných přístavků jednopodlažní části objektu bude dále provedeno nové kryté parkovací stání.</w:t>
      </w:r>
    </w:p>
    <w:p w14:paraId="44EB4AA7" w14:textId="77777777" w:rsidR="0027238E" w:rsidRPr="002410AD" w:rsidRDefault="0027238E" w:rsidP="0027238E">
      <w:pPr>
        <w:ind w:left="567"/>
        <w:jc w:val="both"/>
        <w:rPr>
          <w:rFonts w:ascii="Arial" w:hAnsi="Arial" w:cs="Arial"/>
          <w:sz w:val="20"/>
          <w:szCs w:val="20"/>
        </w:rPr>
      </w:pPr>
      <w:r w:rsidRPr="002410AD">
        <w:rPr>
          <w:rFonts w:ascii="Arial" w:hAnsi="Arial" w:cs="Arial"/>
          <w:sz w:val="20"/>
          <w:szCs w:val="20"/>
        </w:rPr>
        <w:t xml:space="preserve">V objekt skladu (SO 05), kterým je stávající hala s betonovou podlahou, ocelovými sloupy a ocelovými střešními vazníky s </w:t>
      </w:r>
      <w:proofErr w:type="spellStart"/>
      <w:r w:rsidRPr="002410AD">
        <w:rPr>
          <w:rFonts w:ascii="Arial" w:hAnsi="Arial" w:cs="Arial"/>
          <w:sz w:val="20"/>
          <w:szCs w:val="20"/>
        </w:rPr>
        <w:t>opláštěním</w:t>
      </w:r>
      <w:proofErr w:type="spellEnd"/>
      <w:r w:rsidRPr="002410AD">
        <w:rPr>
          <w:rFonts w:ascii="Arial" w:hAnsi="Arial" w:cs="Arial"/>
          <w:sz w:val="20"/>
          <w:szCs w:val="20"/>
        </w:rPr>
        <w:t xml:space="preserve"> vlnitým plechem, bude provedena nová elektroinstalace, zvětšení vrat a vytvoření vnitřních stěn. Tento objekt bude sloužit jako prostor pro skladování sypkého materiálu.</w:t>
      </w:r>
    </w:p>
    <w:p w14:paraId="119BD132" w14:textId="77777777" w:rsidR="0027238E" w:rsidRPr="002410AD" w:rsidRDefault="0027238E" w:rsidP="0027238E">
      <w:pPr>
        <w:ind w:left="567"/>
        <w:jc w:val="both"/>
        <w:rPr>
          <w:rFonts w:ascii="Arial" w:hAnsi="Arial" w:cs="Arial"/>
          <w:color w:val="000000"/>
          <w:sz w:val="20"/>
          <w:szCs w:val="20"/>
        </w:rPr>
      </w:pPr>
      <w:r w:rsidRPr="002410AD">
        <w:rPr>
          <w:rFonts w:ascii="Arial" w:hAnsi="Arial" w:cs="Arial"/>
          <w:color w:val="000000"/>
          <w:sz w:val="20"/>
          <w:szCs w:val="20"/>
        </w:rPr>
        <w:t xml:space="preserve">V rámci stavebních prací bude proveden nový přívod pitné vody k objektu včetně nové vodovodní přípojky (v současné době nevyhovující), nová splašková přípojka a nový kanalizační řád (současné odkanalizování objektu je svedeno do nefunkční areálové ČOV). Nově bude provedeno též dešťové kanalizační potrubí (v současné době nefunkční) včetně podzemní nádrže na dešťovou vodu. </w:t>
      </w:r>
    </w:p>
    <w:p w14:paraId="21B52D8D" w14:textId="77777777" w:rsidR="0027238E" w:rsidRPr="002410AD" w:rsidRDefault="0027238E" w:rsidP="0027238E">
      <w:pPr>
        <w:ind w:left="567" w:hanging="141"/>
        <w:jc w:val="both"/>
        <w:rPr>
          <w:rFonts w:ascii="Arial" w:hAnsi="Arial" w:cs="Arial"/>
          <w:color w:val="000000"/>
          <w:sz w:val="20"/>
          <w:szCs w:val="20"/>
        </w:rPr>
      </w:pPr>
      <w:r w:rsidRPr="002410AD">
        <w:rPr>
          <w:rFonts w:ascii="Arial" w:hAnsi="Arial" w:cs="Arial"/>
          <w:color w:val="000000"/>
          <w:sz w:val="20"/>
          <w:szCs w:val="20"/>
        </w:rPr>
        <w:t xml:space="preserve">  Součástí stavby je také provedení nového povrchu okolních zpevněných ploch.</w:t>
      </w:r>
    </w:p>
    <w:bookmarkEnd w:id="2"/>
    <w:p w14:paraId="0927C9B2" w14:textId="77777777" w:rsidR="0027238E" w:rsidRPr="0027238E" w:rsidRDefault="0027238E" w:rsidP="0027238E">
      <w:pPr>
        <w:rPr>
          <w:rFonts w:eastAsiaTheme="minorHAnsi"/>
        </w:rPr>
      </w:pPr>
    </w:p>
    <w:p w14:paraId="16A09209" w14:textId="710F383B" w:rsidR="007903A2" w:rsidRDefault="007903A2" w:rsidP="007903A2">
      <w:pPr>
        <w:pStyle w:val="Nadpis1"/>
        <w:keepNext w:val="0"/>
        <w:keepLines w:val="0"/>
        <w:numPr>
          <w:ilvl w:val="0"/>
          <w:numId w:val="0"/>
        </w:numPr>
        <w:snapToGrid w:val="0"/>
        <w:spacing w:before="120" w:after="120"/>
        <w:ind w:left="425" w:firstLine="142"/>
        <w:jc w:val="both"/>
        <w:rPr>
          <w:rFonts w:asciiTheme="minorHAnsi" w:eastAsiaTheme="minorHAnsi" w:hAnsiTheme="minorHAnsi" w:cstheme="minorBidi"/>
          <w:b w:val="0"/>
          <w:bCs w:val="0"/>
          <w:sz w:val="20"/>
          <w:szCs w:val="20"/>
        </w:rPr>
      </w:pPr>
      <w:r>
        <w:rPr>
          <w:rFonts w:asciiTheme="minorHAnsi" w:eastAsiaTheme="minorHAnsi" w:hAnsiTheme="minorHAnsi" w:cstheme="minorBidi"/>
          <w:b w:val="0"/>
          <w:bCs w:val="0"/>
          <w:sz w:val="20"/>
          <w:szCs w:val="20"/>
          <w:u w:val="single"/>
        </w:rPr>
        <w:t xml:space="preserve">Předpokládaný termín </w:t>
      </w:r>
      <w:r w:rsidR="004F4D17">
        <w:rPr>
          <w:rFonts w:asciiTheme="minorHAnsi" w:eastAsiaTheme="minorHAnsi" w:hAnsiTheme="minorHAnsi" w:cstheme="minorBidi"/>
          <w:b w:val="0"/>
          <w:bCs w:val="0"/>
          <w:sz w:val="20"/>
          <w:szCs w:val="20"/>
          <w:u w:val="single"/>
        </w:rPr>
        <w:t>zahájení</w:t>
      </w:r>
      <w:r>
        <w:rPr>
          <w:rFonts w:asciiTheme="minorHAnsi" w:eastAsiaTheme="minorHAnsi" w:hAnsiTheme="minorHAnsi" w:cstheme="minorBidi"/>
          <w:b w:val="0"/>
          <w:bCs w:val="0"/>
          <w:sz w:val="20"/>
          <w:szCs w:val="20"/>
          <w:u w:val="single"/>
        </w:rPr>
        <w:t xml:space="preserve"> stavby</w:t>
      </w:r>
      <w:r w:rsidRPr="0003488A">
        <w:rPr>
          <w:rFonts w:asciiTheme="minorHAnsi" w:eastAsiaTheme="minorHAnsi" w:hAnsiTheme="minorHAnsi" w:cstheme="minorBidi"/>
          <w:b w:val="0"/>
          <w:bCs w:val="0"/>
          <w:sz w:val="20"/>
          <w:szCs w:val="20"/>
          <w:u w:val="single"/>
        </w:rPr>
        <w:t>:</w:t>
      </w:r>
    </w:p>
    <w:p w14:paraId="735CAD76" w14:textId="517B53FE" w:rsidR="007903A2" w:rsidRPr="0013302B" w:rsidRDefault="00025FA8" w:rsidP="003B1D49">
      <w:pPr>
        <w:pStyle w:val="Nadpis1"/>
        <w:keepNext w:val="0"/>
        <w:keepLines w:val="0"/>
        <w:numPr>
          <w:ilvl w:val="0"/>
          <w:numId w:val="0"/>
        </w:numPr>
        <w:snapToGrid w:val="0"/>
        <w:spacing w:before="120" w:after="120"/>
        <w:ind w:left="425" w:firstLine="142"/>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12</w:t>
      </w:r>
      <w:r w:rsidR="0013302B" w:rsidRPr="0013302B">
        <w:rPr>
          <w:rFonts w:asciiTheme="minorHAnsi" w:eastAsiaTheme="minorHAnsi" w:hAnsiTheme="minorHAnsi" w:cstheme="minorBidi"/>
          <w:sz w:val="20"/>
          <w:szCs w:val="20"/>
        </w:rPr>
        <w:t>/2022</w:t>
      </w:r>
    </w:p>
    <w:p w14:paraId="458B9075" w14:textId="57A86CA4" w:rsidR="004E1E5D" w:rsidRDefault="004E1E5D" w:rsidP="00650DEB">
      <w:pPr>
        <w:pStyle w:val="Nadpis1"/>
        <w:keepNext w:val="0"/>
        <w:keepLines w:val="0"/>
        <w:numPr>
          <w:ilvl w:val="0"/>
          <w:numId w:val="0"/>
        </w:numPr>
        <w:snapToGrid w:val="0"/>
        <w:spacing w:before="120" w:after="120"/>
        <w:ind w:left="425" w:firstLine="142"/>
        <w:jc w:val="both"/>
        <w:rPr>
          <w:rFonts w:asciiTheme="minorHAnsi" w:eastAsiaTheme="minorHAnsi" w:hAnsiTheme="minorHAnsi" w:cstheme="minorBidi"/>
          <w:b w:val="0"/>
          <w:bCs w:val="0"/>
          <w:sz w:val="20"/>
          <w:szCs w:val="20"/>
        </w:rPr>
      </w:pPr>
      <w:r>
        <w:rPr>
          <w:rFonts w:asciiTheme="minorHAnsi" w:eastAsiaTheme="minorHAnsi" w:hAnsiTheme="minorHAnsi" w:cstheme="minorBidi"/>
          <w:b w:val="0"/>
          <w:bCs w:val="0"/>
          <w:sz w:val="20"/>
          <w:szCs w:val="20"/>
          <w:u w:val="single"/>
        </w:rPr>
        <w:t xml:space="preserve">Předpokládaný termín dokončení </w:t>
      </w:r>
      <w:r w:rsidR="00EF7A4E">
        <w:rPr>
          <w:rFonts w:asciiTheme="minorHAnsi" w:eastAsiaTheme="minorHAnsi" w:hAnsiTheme="minorHAnsi" w:cstheme="minorBidi"/>
          <w:b w:val="0"/>
          <w:bCs w:val="0"/>
          <w:sz w:val="20"/>
          <w:szCs w:val="20"/>
          <w:u w:val="single"/>
        </w:rPr>
        <w:t>stavby</w:t>
      </w:r>
      <w:r w:rsidRPr="0003488A">
        <w:rPr>
          <w:rFonts w:asciiTheme="minorHAnsi" w:eastAsiaTheme="minorHAnsi" w:hAnsiTheme="minorHAnsi" w:cstheme="minorBidi"/>
          <w:b w:val="0"/>
          <w:bCs w:val="0"/>
          <w:sz w:val="20"/>
          <w:szCs w:val="20"/>
          <w:u w:val="single"/>
        </w:rPr>
        <w:t>:</w:t>
      </w:r>
    </w:p>
    <w:p w14:paraId="6F589F1B" w14:textId="75F034B9" w:rsidR="00025FA8" w:rsidRPr="0013302B" w:rsidRDefault="00025FA8" w:rsidP="00025FA8">
      <w:pPr>
        <w:pStyle w:val="Nadpis1"/>
        <w:keepNext w:val="0"/>
        <w:keepLines w:val="0"/>
        <w:numPr>
          <w:ilvl w:val="0"/>
          <w:numId w:val="0"/>
        </w:numPr>
        <w:snapToGrid w:val="0"/>
        <w:spacing w:before="120" w:after="120"/>
        <w:ind w:left="425" w:firstLine="142"/>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Do 15 měsíců ode dne zahájení</w:t>
      </w:r>
    </w:p>
    <w:p w14:paraId="63F8CE20" w14:textId="2CDB2EB3" w:rsidR="00094876" w:rsidRPr="002D0F47" w:rsidRDefault="00094876" w:rsidP="0013302B">
      <w:pPr>
        <w:pStyle w:val="Nadpis1"/>
        <w:keepNext w:val="0"/>
        <w:keepLines w:val="0"/>
        <w:numPr>
          <w:ilvl w:val="0"/>
          <w:numId w:val="0"/>
        </w:numPr>
        <w:snapToGrid w:val="0"/>
        <w:spacing w:before="120" w:after="120"/>
        <w:ind w:left="425" w:firstLine="142"/>
        <w:jc w:val="both"/>
        <w:rPr>
          <w:rFonts w:asciiTheme="minorHAnsi" w:eastAsiaTheme="minorHAnsi" w:hAnsiTheme="minorHAnsi" w:cstheme="minorBidi"/>
          <w:b w:val="0"/>
          <w:bCs w:val="0"/>
          <w:sz w:val="20"/>
          <w:szCs w:val="20"/>
        </w:rPr>
      </w:pPr>
      <w:r w:rsidRPr="00650DEB">
        <w:rPr>
          <w:rFonts w:asciiTheme="minorHAnsi" w:eastAsiaTheme="minorHAnsi" w:hAnsiTheme="minorHAnsi" w:cstheme="minorBidi"/>
          <w:b w:val="0"/>
          <w:bCs w:val="0"/>
          <w:sz w:val="20"/>
          <w:szCs w:val="20"/>
          <w:u w:val="single"/>
        </w:rPr>
        <w:t>Další skutečnosti týkající se stavby:</w:t>
      </w:r>
      <w:r w:rsidR="0013302B">
        <w:rPr>
          <w:rFonts w:asciiTheme="minorHAnsi" w:eastAsiaTheme="minorHAnsi" w:hAnsiTheme="minorHAnsi" w:cstheme="minorBidi"/>
          <w:b w:val="0"/>
          <w:bCs w:val="0"/>
          <w:sz w:val="20"/>
          <w:szCs w:val="20"/>
        </w:rPr>
        <w:t xml:space="preserve"> </w:t>
      </w:r>
    </w:p>
    <w:p w14:paraId="2240E8DD" w14:textId="6AD36771" w:rsidR="00B33D95" w:rsidRPr="002D0F47" w:rsidRDefault="00B33D95" w:rsidP="00650DEB">
      <w:pPr>
        <w:pStyle w:val="Nadpis1"/>
        <w:keepNext w:val="0"/>
        <w:keepLines w:val="0"/>
        <w:numPr>
          <w:ilvl w:val="0"/>
          <w:numId w:val="0"/>
        </w:numPr>
        <w:snapToGrid w:val="0"/>
        <w:spacing w:before="120" w:after="120"/>
        <w:ind w:left="425" w:firstLine="142"/>
        <w:jc w:val="both"/>
        <w:rPr>
          <w:rFonts w:asciiTheme="minorHAnsi" w:eastAsiaTheme="minorHAnsi" w:hAnsiTheme="minorHAnsi" w:cstheme="minorBidi"/>
          <w:b w:val="0"/>
          <w:bCs w:val="0"/>
          <w:sz w:val="20"/>
          <w:szCs w:val="20"/>
        </w:rPr>
      </w:pPr>
      <w:r w:rsidRPr="002D0F47">
        <w:rPr>
          <w:rFonts w:asciiTheme="minorHAnsi" w:eastAsiaTheme="minorHAnsi" w:hAnsiTheme="minorHAnsi" w:cstheme="minorBidi"/>
          <w:b w:val="0"/>
          <w:bCs w:val="0"/>
          <w:sz w:val="20"/>
          <w:szCs w:val="20"/>
        </w:rPr>
        <w:t>(dále jen „</w:t>
      </w:r>
      <w:r w:rsidRPr="002D0F47">
        <w:rPr>
          <w:rFonts w:asciiTheme="minorHAnsi" w:eastAsiaTheme="minorHAnsi" w:hAnsiTheme="minorHAnsi" w:cstheme="minorBidi"/>
          <w:sz w:val="20"/>
          <w:szCs w:val="20"/>
        </w:rPr>
        <w:t>Stavba</w:t>
      </w:r>
      <w:r w:rsidRPr="002D0F47">
        <w:rPr>
          <w:rFonts w:asciiTheme="minorHAnsi" w:eastAsiaTheme="minorHAnsi" w:hAnsiTheme="minorHAnsi" w:cstheme="minorBidi"/>
          <w:b w:val="0"/>
          <w:bCs w:val="0"/>
          <w:sz w:val="20"/>
          <w:szCs w:val="20"/>
        </w:rPr>
        <w:t>“)</w:t>
      </w:r>
    </w:p>
    <w:p w14:paraId="3269D987" w14:textId="16E430D1" w:rsidR="00570DC1" w:rsidRPr="002D0F47" w:rsidRDefault="00B33D95" w:rsidP="002D0F47">
      <w:pPr>
        <w:pStyle w:val="Nadpis1"/>
        <w:keepNext w:val="0"/>
        <w:keepLines w:val="0"/>
      </w:pPr>
      <w:r w:rsidRPr="002D0F47">
        <w:t>Předmět Smlouvy</w:t>
      </w:r>
    </w:p>
    <w:p w14:paraId="61E65F4F" w14:textId="77777777" w:rsidR="00993EFE" w:rsidRPr="00993EFE" w:rsidRDefault="00993EFE" w:rsidP="00993EFE">
      <w:pPr>
        <w:pStyle w:val="Odstavecseseznamem"/>
        <w:numPr>
          <w:ilvl w:val="0"/>
          <w:numId w:val="14"/>
        </w:numPr>
        <w:spacing w:before="120"/>
        <w:jc w:val="both"/>
        <w:rPr>
          <w:rFonts w:ascii="Arial" w:hAnsi="Arial" w:cs="Arial"/>
          <w:vanish/>
          <w:sz w:val="20"/>
          <w:szCs w:val="20"/>
          <w:lang w:eastAsia="x-none"/>
        </w:rPr>
      </w:pPr>
      <w:bookmarkStart w:id="3" w:name="_Ref376451281"/>
    </w:p>
    <w:bookmarkEnd w:id="3"/>
    <w:p w14:paraId="38DBFE0B" w14:textId="77777777" w:rsidR="00C76AD2" w:rsidRPr="00650DEB" w:rsidRDefault="00C76AD2" w:rsidP="00C76AD2">
      <w:pPr>
        <w:pStyle w:val="TSTextlnkuslovan"/>
        <w:numPr>
          <w:ilvl w:val="1"/>
          <w:numId w:val="14"/>
        </w:numPr>
        <w:tabs>
          <w:tab w:val="num" w:pos="567"/>
        </w:tabs>
        <w:spacing w:before="120" w:line="240" w:lineRule="auto"/>
        <w:ind w:left="567" w:hanging="567"/>
        <w:jc w:val="both"/>
        <w:rPr>
          <w:rFonts w:cs="Arial"/>
          <w:sz w:val="20"/>
          <w:szCs w:val="20"/>
        </w:rPr>
      </w:pPr>
      <w:r w:rsidRPr="00650DEB">
        <w:rPr>
          <w:rFonts w:cs="Arial"/>
          <w:sz w:val="20"/>
          <w:szCs w:val="20"/>
          <w:lang w:val="cs-CZ"/>
        </w:rPr>
        <w:t xml:space="preserve">Příkazník se zavazuje, že v rozsahu a za podmínek v této Smlouvě pro Příkazce, na jeho účet a jeho jménem obstará technický dozor stavebníka na Stavbě a další </w:t>
      </w:r>
      <w:proofErr w:type="spellStart"/>
      <w:r w:rsidRPr="00650DEB">
        <w:rPr>
          <w:rFonts w:cs="Arial"/>
          <w:sz w:val="20"/>
          <w:szCs w:val="20"/>
          <w:lang w:val="cs-CZ"/>
        </w:rPr>
        <w:t>investorsko</w:t>
      </w:r>
      <w:proofErr w:type="spellEnd"/>
      <w:r w:rsidRPr="00650DEB">
        <w:rPr>
          <w:rFonts w:cs="Arial"/>
          <w:sz w:val="20"/>
          <w:szCs w:val="20"/>
          <w:lang w:val="cs-CZ"/>
        </w:rPr>
        <w:t xml:space="preserve"> – inženýrské činnosti ve výstavbě v rozsahu dle této Smlouvy nebo s rolí technického dozoru stavebníka běžně související tak, aby Stavba byla provedena zhotovitelem Stavby řádně a včas, tj. v souladu se smluvními podmínkami, </w:t>
      </w:r>
      <w:r>
        <w:rPr>
          <w:rFonts w:cs="Arial"/>
          <w:sz w:val="20"/>
          <w:szCs w:val="20"/>
          <w:lang w:val="cs-CZ"/>
        </w:rPr>
        <w:t>platnými veřejnoprávními rozhodnutími a povoleními pro stavbu</w:t>
      </w:r>
      <w:r w:rsidRPr="00650DEB">
        <w:rPr>
          <w:rFonts w:cs="Arial"/>
          <w:sz w:val="20"/>
          <w:szCs w:val="20"/>
          <w:lang w:val="cs-CZ"/>
        </w:rPr>
        <w:t xml:space="preserve">, projektovou dokumentací </w:t>
      </w:r>
      <w:r w:rsidRPr="009D62D1">
        <w:rPr>
          <w:rFonts w:cs="Arial"/>
          <w:sz w:val="20"/>
          <w:szCs w:val="20"/>
          <w:lang w:val="cs-CZ"/>
        </w:rPr>
        <w:t>pro provádění stavby s názvem „REGENERACE BÝVALÉHO AREÁLU KOVOŠROTU V HAMRU U LITVÍNOVA - 1. ETAPA“, č. 070-1097 z 02/2022 včetně dokladové části (dále také jen „</w:t>
      </w:r>
      <w:r w:rsidRPr="004721D2">
        <w:rPr>
          <w:rFonts w:cs="Arial"/>
          <w:b/>
          <w:bCs/>
          <w:sz w:val="20"/>
          <w:szCs w:val="20"/>
          <w:lang w:val="cs-CZ"/>
        </w:rPr>
        <w:t>projektová dokumentace</w:t>
      </w:r>
      <w:r w:rsidRPr="009D62D1">
        <w:rPr>
          <w:rFonts w:cs="Arial"/>
          <w:sz w:val="20"/>
          <w:szCs w:val="20"/>
          <w:lang w:val="cs-CZ"/>
        </w:rPr>
        <w:t xml:space="preserve">“) a soupisy prací (včetně přísl. výkazů výměr) (dále jen „soupis prací“), vše zpracované společností A2-PORT s.r.o., se sídlem Opltova 155, </w:t>
      </w:r>
      <w:proofErr w:type="spellStart"/>
      <w:r w:rsidRPr="009D62D1">
        <w:rPr>
          <w:rFonts w:cs="Arial"/>
          <w:sz w:val="20"/>
          <w:szCs w:val="20"/>
          <w:lang w:val="cs-CZ"/>
        </w:rPr>
        <w:t>Chudeřín</w:t>
      </w:r>
      <w:proofErr w:type="spellEnd"/>
      <w:r w:rsidRPr="009D62D1">
        <w:rPr>
          <w:rFonts w:cs="Arial"/>
          <w:sz w:val="20"/>
          <w:szCs w:val="20"/>
          <w:lang w:val="cs-CZ"/>
        </w:rPr>
        <w:t>, 436 03 Litvínov, IČ: 25424866</w:t>
      </w:r>
      <w:r>
        <w:rPr>
          <w:rFonts w:cs="Arial"/>
          <w:sz w:val="20"/>
          <w:szCs w:val="20"/>
          <w:lang w:val="cs-CZ"/>
        </w:rPr>
        <w:t>,</w:t>
      </w:r>
      <w:r w:rsidRPr="00FB12CD" w:rsidDel="00FB12CD">
        <w:rPr>
          <w:rFonts w:cs="Arial"/>
          <w:sz w:val="20"/>
          <w:szCs w:val="20"/>
          <w:lang w:val="cs-CZ"/>
        </w:rPr>
        <w:t xml:space="preserve"> </w:t>
      </w:r>
      <w:r>
        <w:rPr>
          <w:rFonts w:cs="Arial"/>
          <w:sz w:val="20"/>
          <w:szCs w:val="20"/>
          <w:lang w:val="cs-CZ"/>
        </w:rPr>
        <w:t>v souladu s </w:t>
      </w:r>
      <w:r w:rsidRPr="00650DEB">
        <w:rPr>
          <w:rFonts w:cs="Arial"/>
          <w:sz w:val="20"/>
          <w:szCs w:val="20"/>
          <w:lang w:val="cs-CZ"/>
        </w:rPr>
        <w:t xml:space="preserve">podmínkami dotačního programu </w:t>
      </w:r>
      <w:r w:rsidRPr="00023E08">
        <w:rPr>
          <w:sz w:val="20"/>
          <w:szCs w:val="20"/>
        </w:rPr>
        <w:t>122D21 Regenerace a podnikatelské využití brownfieldů</w:t>
      </w:r>
      <w:r w:rsidRPr="003C5F4C">
        <w:rPr>
          <w:rFonts w:cs="Arial"/>
          <w:sz w:val="20"/>
          <w:szCs w:val="20"/>
          <w:lang w:val="cs-CZ"/>
        </w:rPr>
        <w:t xml:space="preserve">, vyhlášeného Ministerstvem průmyslu a obchodu, jakož i v souladu s požadavky a pokyny Příkazce. </w:t>
      </w:r>
      <w:r w:rsidRPr="00650DEB">
        <w:rPr>
          <w:rFonts w:cs="Arial"/>
          <w:sz w:val="20"/>
          <w:szCs w:val="20"/>
          <w:lang w:val="cs-CZ"/>
        </w:rPr>
        <w:t xml:space="preserve"> </w:t>
      </w:r>
    </w:p>
    <w:p w14:paraId="1C447DFA" w14:textId="088D8961" w:rsidR="0068522A" w:rsidRPr="00650DEB" w:rsidRDefault="00D61666" w:rsidP="00C76AD2">
      <w:pPr>
        <w:pStyle w:val="TSTextlnkuslovan"/>
        <w:spacing w:before="120" w:line="240" w:lineRule="auto"/>
        <w:ind w:left="567"/>
        <w:jc w:val="both"/>
        <w:rPr>
          <w:rFonts w:cs="Arial"/>
          <w:sz w:val="20"/>
          <w:szCs w:val="20"/>
        </w:rPr>
      </w:pPr>
      <w:r w:rsidRPr="003C5F4C">
        <w:rPr>
          <w:rFonts w:cs="Arial"/>
          <w:sz w:val="20"/>
          <w:szCs w:val="20"/>
          <w:lang w:val="cs-CZ"/>
        </w:rPr>
        <w:t xml:space="preserve"> </w:t>
      </w:r>
      <w:r w:rsidR="0068522A" w:rsidRPr="00650DEB">
        <w:rPr>
          <w:rFonts w:cs="Arial"/>
          <w:sz w:val="20"/>
          <w:szCs w:val="20"/>
          <w:lang w:val="cs-CZ"/>
        </w:rPr>
        <w:t xml:space="preserve"> </w:t>
      </w:r>
    </w:p>
    <w:p w14:paraId="53398DE0" w14:textId="31600C88" w:rsidR="002671C2" w:rsidRPr="00993EFE" w:rsidRDefault="002671C2" w:rsidP="00650DEB">
      <w:pPr>
        <w:pStyle w:val="TSTextlnkuslovan"/>
        <w:numPr>
          <w:ilvl w:val="1"/>
          <w:numId w:val="14"/>
        </w:numPr>
        <w:tabs>
          <w:tab w:val="num" w:pos="567"/>
        </w:tabs>
        <w:spacing w:before="120" w:line="240" w:lineRule="auto"/>
        <w:ind w:left="567" w:hanging="567"/>
        <w:jc w:val="both"/>
        <w:rPr>
          <w:rFonts w:cs="Arial"/>
          <w:sz w:val="20"/>
          <w:szCs w:val="20"/>
          <w:lang w:val="cs-CZ"/>
        </w:rPr>
      </w:pPr>
      <w:r w:rsidRPr="00650DEB">
        <w:rPr>
          <w:rFonts w:cs="Arial"/>
          <w:sz w:val="20"/>
          <w:szCs w:val="20"/>
          <w:lang w:val="cs-CZ"/>
        </w:rPr>
        <w:t>Příkazce se zavazuje, že za činnosti dle této Smlouvy</w:t>
      </w:r>
      <w:r w:rsidRPr="00650DEB" w:rsidDel="00F74A52">
        <w:rPr>
          <w:rFonts w:cs="Arial"/>
          <w:sz w:val="20"/>
          <w:szCs w:val="20"/>
          <w:lang w:val="cs-CZ"/>
        </w:rPr>
        <w:t xml:space="preserve"> </w:t>
      </w:r>
      <w:r w:rsidRPr="00650DEB">
        <w:rPr>
          <w:rFonts w:cs="Arial"/>
          <w:sz w:val="20"/>
          <w:szCs w:val="20"/>
          <w:lang w:val="cs-CZ"/>
        </w:rPr>
        <w:t xml:space="preserve">zaplatí Příkazníkovi odměnu ve výši </w:t>
      </w:r>
      <w:r w:rsidR="00FA49EF">
        <w:rPr>
          <w:rFonts w:cs="Arial"/>
          <w:sz w:val="20"/>
          <w:szCs w:val="20"/>
          <w:lang w:val="cs-CZ"/>
        </w:rPr>
        <w:t>s</w:t>
      </w:r>
      <w:r w:rsidRPr="00650DEB">
        <w:rPr>
          <w:rFonts w:cs="Arial"/>
          <w:sz w:val="20"/>
          <w:szCs w:val="20"/>
          <w:lang w:val="cs-CZ"/>
        </w:rPr>
        <w:t>jednané v této Smlouvě.</w:t>
      </w:r>
    </w:p>
    <w:p w14:paraId="75249F08" w14:textId="262C9431" w:rsidR="00570DC1" w:rsidRPr="002D0F47" w:rsidRDefault="00275A42" w:rsidP="00570DC1">
      <w:pPr>
        <w:pStyle w:val="Nadpis1"/>
      </w:pPr>
      <w:r w:rsidRPr="002D0F47">
        <w:t>Činnosti Příkazníka</w:t>
      </w:r>
    </w:p>
    <w:p w14:paraId="1FC59C73" w14:textId="71E54BFD" w:rsidR="00275A42" w:rsidRPr="002D0F47" w:rsidRDefault="00275A42" w:rsidP="00563B13">
      <w:pPr>
        <w:pStyle w:val="TSTextlnkuslovan"/>
        <w:numPr>
          <w:ilvl w:val="1"/>
          <w:numId w:val="3"/>
        </w:numPr>
        <w:tabs>
          <w:tab w:val="clear" w:pos="1447"/>
          <w:tab w:val="num" w:pos="567"/>
        </w:tabs>
        <w:spacing w:before="120" w:line="240" w:lineRule="auto"/>
        <w:ind w:left="567" w:hanging="567"/>
        <w:jc w:val="both"/>
        <w:rPr>
          <w:rFonts w:cs="Arial"/>
          <w:bCs/>
          <w:sz w:val="20"/>
          <w:szCs w:val="20"/>
          <w:lang w:val="cs-CZ"/>
        </w:rPr>
      </w:pPr>
      <w:bookmarkStart w:id="4" w:name="_Ref97755709"/>
      <w:r w:rsidRPr="002D0F47">
        <w:rPr>
          <w:rFonts w:cs="Arial"/>
          <w:bCs/>
          <w:sz w:val="20"/>
          <w:szCs w:val="20"/>
          <w:lang w:val="cs-CZ"/>
        </w:rPr>
        <w:t>Příkazník se zavazuje zajišťovat a vykonávat na Stavbě technický dozor stavebníka a další související investorsko-inženýrské činnosti, zejména</w:t>
      </w:r>
      <w:r w:rsidR="00B8118A" w:rsidRPr="002D0F47">
        <w:rPr>
          <w:rFonts w:cs="Arial"/>
          <w:bCs/>
          <w:sz w:val="20"/>
          <w:szCs w:val="20"/>
          <w:lang w:val="cs-CZ"/>
        </w:rPr>
        <w:t>, nikoliv však výlučně</w:t>
      </w:r>
      <w:r w:rsidRPr="002D0F47">
        <w:rPr>
          <w:rFonts w:cs="Arial"/>
          <w:bCs/>
          <w:sz w:val="20"/>
          <w:szCs w:val="20"/>
          <w:lang w:val="cs-CZ"/>
        </w:rPr>
        <w:t xml:space="preserve"> je povinen k následujícím činnostem:</w:t>
      </w:r>
      <w:bookmarkEnd w:id="4"/>
    </w:p>
    <w:p w14:paraId="7A92FA71" w14:textId="56A60AC5" w:rsidR="00B8118A" w:rsidRPr="002D0F47" w:rsidRDefault="00B8118A"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lastRenderedPageBreak/>
        <w:t>protokolárně ve spolupráci s Příkazcem odevzdat staveniště zhotoviteli Stavby a zabezpečit zápis do stavebního deníku; kontrolovat činnosti souvisejících s přípravou staveniště, jeho předání</w:t>
      </w:r>
      <w:r w:rsidR="00715487" w:rsidRPr="002D0F47">
        <w:rPr>
          <w:rFonts w:cs="Arial"/>
          <w:sz w:val="20"/>
          <w:szCs w:val="20"/>
          <w:lang w:val="cs-CZ"/>
        </w:rPr>
        <w:t>m</w:t>
      </w:r>
      <w:r w:rsidRPr="002D0F47">
        <w:rPr>
          <w:rFonts w:cs="Arial"/>
          <w:sz w:val="20"/>
          <w:szCs w:val="20"/>
          <w:lang w:val="cs-CZ"/>
        </w:rPr>
        <w:t xml:space="preserve"> k realizaci Stavby, jeho vybavením a organizací pro další průběh výstavby, včetně zeměměřických činností;</w:t>
      </w:r>
    </w:p>
    <w:p w14:paraId="1450D187" w14:textId="70A68AE6" w:rsidR="00B8118A" w:rsidRPr="002D0F47" w:rsidRDefault="00B8118A"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účastnit se na vyt</w:t>
      </w:r>
      <w:r w:rsidR="00570C05" w:rsidRPr="002D0F47">
        <w:rPr>
          <w:rFonts w:cs="Arial"/>
          <w:sz w:val="20"/>
          <w:szCs w:val="20"/>
          <w:lang w:val="cs-CZ"/>
        </w:rPr>
        <w:t>y</w:t>
      </w:r>
      <w:r w:rsidRPr="002D0F47">
        <w:rPr>
          <w:rFonts w:cs="Arial"/>
          <w:sz w:val="20"/>
          <w:szCs w:val="20"/>
          <w:lang w:val="cs-CZ"/>
        </w:rPr>
        <w:t>čení Stavby zhotovitelem Stavby před zahájením prací,</w:t>
      </w:r>
      <w:r w:rsidR="002D0F47">
        <w:rPr>
          <w:rFonts w:cs="Arial"/>
          <w:sz w:val="20"/>
          <w:szCs w:val="20"/>
          <w:lang w:val="cs-CZ"/>
        </w:rPr>
        <w:t xml:space="preserve"> kontrolovat</w:t>
      </w:r>
      <w:r w:rsidRPr="002D0F47">
        <w:rPr>
          <w:rFonts w:cs="Arial"/>
          <w:sz w:val="20"/>
          <w:szCs w:val="20"/>
          <w:lang w:val="cs-CZ"/>
        </w:rPr>
        <w:t xml:space="preserve"> dodržov</w:t>
      </w:r>
      <w:r w:rsidR="002D0F47">
        <w:rPr>
          <w:rFonts w:cs="Arial"/>
          <w:sz w:val="20"/>
          <w:szCs w:val="20"/>
          <w:lang w:val="cs-CZ"/>
        </w:rPr>
        <w:t>ání</w:t>
      </w:r>
      <w:r w:rsidRPr="002D0F47">
        <w:rPr>
          <w:rFonts w:cs="Arial"/>
          <w:sz w:val="20"/>
          <w:szCs w:val="20"/>
          <w:lang w:val="cs-CZ"/>
        </w:rPr>
        <w:t xml:space="preserve"> podmín</w:t>
      </w:r>
      <w:r w:rsidR="002D0F47">
        <w:rPr>
          <w:rFonts w:cs="Arial"/>
          <w:sz w:val="20"/>
          <w:szCs w:val="20"/>
          <w:lang w:val="cs-CZ"/>
        </w:rPr>
        <w:t>e</w:t>
      </w:r>
      <w:r w:rsidRPr="002D0F47">
        <w:rPr>
          <w:rFonts w:cs="Arial"/>
          <w:sz w:val="20"/>
          <w:szCs w:val="20"/>
          <w:lang w:val="cs-CZ"/>
        </w:rPr>
        <w:t>k dle stavebního povolení ke Stavbě a opatření státního stavebního dozoru po dobu realizace Stavby;</w:t>
      </w:r>
    </w:p>
    <w:p w14:paraId="2BE556CB" w14:textId="6F1D6E7B" w:rsidR="00B8118A" w:rsidRPr="002D0F47" w:rsidRDefault="00B8118A"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 xml:space="preserve">kontrolovat </w:t>
      </w:r>
      <w:r w:rsidR="00094876" w:rsidRPr="002D0F47">
        <w:rPr>
          <w:rFonts w:cs="Arial"/>
          <w:sz w:val="20"/>
          <w:szCs w:val="20"/>
          <w:lang w:val="cs-CZ"/>
        </w:rPr>
        <w:t xml:space="preserve">kvalitu přípravy a </w:t>
      </w:r>
      <w:r w:rsidRPr="002D0F47">
        <w:rPr>
          <w:rFonts w:cs="Arial"/>
          <w:sz w:val="20"/>
          <w:szCs w:val="20"/>
          <w:lang w:val="cs-CZ"/>
        </w:rPr>
        <w:t>způsob provádění Stavby a/nebo její části v průběhu celé realizace, včetně fáze vyzkoušení a kontroly průkazů vyhrazených zařízení,</w:t>
      </w:r>
      <w:r w:rsidR="0075220A">
        <w:rPr>
          <w:rFonts w:cs="Arial"/>
          <w:sz w:val="20"/>
          <w:szCs w:val="20"/>
          <w:lang w:val="cs-CZ"/>
        </w:rPr>
        <w:t xml:space="preserve"> vč.</w:t>
      </w:r>
      <w:r w:rsidRPr="002D0F47">
        <w:rPr>
          <w:rFonts w:cs="Arial"/>
          <w:sz w:val="20"/>
          <w:szCs w:val="20"/>
          <w:lang w:val="cs-CZ"/>
        </w:rPr>
        <w:t xml:space="preserve"> kontrol</w:t>
      </w:r>
      <w:r w:rsidR="0075220A">
        <w:rPr>
          <w:rFonts w:cs="Arial"/>
          <w:sz w:val="20"/>
          <w:szCs w:val="20"/>
          <w:lang w:val="cs-CZ"/>
        </w:rPr>
        <w:t>y</w:t>
      </w:r>
      <w:r w:rsidRPr="002D0F47">
        <w:rPr>
          <w:rFonts w:cs="Arial"/>
          <w:sz w:val="20"/>
          <w:szCs w:val="20"/>
          <w:lang w:val="cs-CZ"/>
        </w:rPr>
        <w:t xml:space="preserve"> souladu s příslušnou ověřenou projektovou dokumentací, s rozhodnutími a opatřeními stavebního úřadu, obecnými požadavky na výstavbu, právními a technickými předpisy a technickými normami, jakož i smlouvou o dílo na zhotovení Stavby a dalšími se Stav</w:t>
      </w:r>
      <w:r w:rsidR="00094876" w:rsidRPr="002D0F47">
        <w:rPr>
          <w:rFonts w:cs="Arial"/>
          <w:sz w:val="20"/>
          <w:szCs w:val="20"/>
          <w:lang w:val="cs-CZ"/>
        </w:rPr>
        <w:t>b</w:t>
      </w:r>
      <w:r w:rsidRPr="002D0F47">
        <w:rPr>
          <w:rFonts w:cs="Arial"/>
          <w:sz w:val="20"/>
          <w:szCs w:val="20"/>
          <w:lang w:val="cs-CZ"/>
        </w:rPr>
        <w:t>ou souvisejícími dokumenty;</w:t>
      </w:r>
    </w:p>
    <w:p w14:paraId="77B280B9" w14:textId="005E17D1" w:rsidR="00094876" w:rsidRPr="002D0F47" w:rsidRDefault="00094876"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 xml:space="preserve">kontrolovat dodržování technických norem, technologických postupů a běžných uživatelských a doporučovaných standardů </w:t>
      </w:r>
      <w:r w:rsidR="0075220A">
        <w:rPr>
          <w:rFonts w:cs="Arial"/>
          <w:sz w:val="20"/>
          <w:szCs w:val="20"/>
          <w:lang w:val="cs-CZ"/>
        </w:rPr>
        <w:t>při provádění Stavby</w:t>
      </w:r>
      <w:r w:rsidRPr="002D0F47">
        <w:rPr>
          <w:rFonts w:cs="Arial"/>
          <w:sz w:val="20"/>
          <w:szCs w:val="20"/>
          <w:lang w:val="cs-CZ"/>
        </w:rPr>
        <w:t>;</w:t>
      </w:r>
    </w:p>
    <w:p w14:paraId="4182F896" w14:textId="3AF7F8DD" w:rsidR="00B8118A" w:rsidRPr="002D0F47" w:rsidRDefault="00B8118A"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kontrolovat dodržování podmínek</w:t>
      </w:r>
      <w:r w:rsidR="00094876" w:rsidRPr="002D0F47">
        <w:rPr>
          <w:rFonts w:cs="Arial"/>
          <w:sz w:val="20"/>
          <w:szCs w:val="20"/>
          <w:lang w:val="cs-CZ"/>
        </w:rPr>
        <w:t xml:space="preserve"> a provozu na staveništi z pohledu</w:t>
      </w:r>
      <w:r w:rsidRPr="002D0F47">
        <w:rPr>
          <w:rFonts w:cs="Arial"/>
          <w:sz w:val="20"/>
          <w:szCs w:val="20"/>
          <w:lang w:val="cs-CZ"/>
        </w:rPr>
        <w:t xml:space="preserve"> BOZP a plánu BOZ</w:t>
      </w:r>
      <w:r w:rsidR="00094876" w:rsidRPr="002D0F47">
        <w:rPr>
          <w:rFonts w:cs="Arial"/>
          <w:sz w:val="20"/>
          <w:szCs w:val="20"/>
          <w:lang w:val="cs-CZ"/>
        </w:rPr>
        <w:t>P (zejm. zdraví a bezpečnost pracovníků, využíván</w:t>
      </w:r>
      <w:r w:rsidR="00715487" w:rsidRPr="002D0F47">
        <w:rPr>
          <w:rFonts w:cs="Arial"/>
          <w:sz w:val="20"/>
          <w:szCs w:val="20"/>
          <w:lang w:val="cs-CZ"/>
        </w:rPr>
        <w:t>í</w:t>
      </w:r>
      <w:r w:rsidR="00094876" w:rsidRPr="002D0F47">
        <w:rPr>
          <w:rFonts w:cs="Arial"/>
          <w:sz w:val="20"/>
          <w:szCs w:val="20"/>
          <w:lang w:val="cs-CZ"/>
        </w:rPr>
        <w:t xml:space="preserve"> hygienických zařízení, kvalita skladovaného materiálu ve vyhrazených prostorách, udržování čistoty a pořádku apod.), </w:t>
      </w:r>
      <w:r w:rsidRPr="002D0F47">
        <w:rPr>
          <w:rFonts w:cs="Arial"/>
          <w:sz w:val="20"/>
          <w:szCs w:val="20"/>
          <w:lang w:val="cs-CZ"/>
        </w:rPr>
        <w:t>spolupracovat s koordinátorem BOZP;</w:t>
      </w:r>
    </w:p>
    <w:p w14:paraId="3CBA045D" w14:textId="7BEBE7E9" w:rsidR="00B8118A" w:rsidRPr="002D0F47" w:rsidRDefault="00B8118A"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kontrolovat dodržování příslušných předpisů a opatření na úseku požární ochrany, ochrany životního prostředí, státní památkové péče a dalších chráněných veřejných zájmů;</w:t>
      </w:r>
    </w:p>
    <w:p w14:paraId="1F5C8DD6" w14:textId="2B848B06" w:rsidR="00B8118A" w:rsidRPr="002D0F47" w:rsidRDefault="00B8118A"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hlásit archeologické nálezy příslušným úřadům a organizacím, kontrolovat plnění potřebných opatření u archeologických nálezů i nálezů, které mohou být předmětem památkové péče, podle příslušných právních předpisů;</w:t>
      </w:r>
    </w:p>
    <w:p w14:paraId="73C9EEE7" w14:textId="638C2E1B" w:rsidR="00B8118A" w:rsidRPr="002D0F47" w:rsidRDefault="00B8118A"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kontrolovat a prověřovat výkon autorského dozoru;</w:t>
      </w:r>
    </w:p>
    <w:p w14:paraId="24DF0C08" w14:textId="2BE7AB8A" w:rsidR="00B8118A" w:rsidRPr="002D0F47" w:rsidRDefault="00B8118A"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kontrolovat řízení Stavby včetně připravenosti plánu kontrolních prohlídek, inspekcí a zkoušek;</w:t>
      </w:r>
    </w:p>
    <w:p w14:paraId="479BC2FB" w14:textId="0A3889A8" w:rsidR="00B8118A" w:rsidRPr="002D0F47" w:rsidRDefault="00B8118A"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kontrolovat zakreslování skutečného stavu do dokumentace Stavby</w:t>
      </w:r>
      <w:r w:rsidR="0075220A">
        <w:rPr>
          <w:rFonts w:cs="Arial"/>
          <w:sz w:val="20"/>
          <w:szCs w:val="20"/>
          <w:lang w:val="cs-CZ"/>
        </w:rPr>
        <w:t>, pokud Příkazc</w:t>
      </w:r>
      <w:r w:rsidR="00755E38">
        <w:rPr>
          <w:rFonts w:cs="Arial"/>
          <w:sz w:val="20"/>
          <w:szCs w:val="20"/>
          <w:lang w:val="cs-CZ"/>
        </w:rPr>
        <w:t>e</w:t>
      </w:r>
      <w:r w:rsidR="0075220A">
        <w:rPr>
          <w:rFonts w:cs="Arial"/>
          <w:sz w:val="20"/>
          <w:szCs w:val="20"/>
          <w:lang w:val="cs-CZ"/>
        </w:rPr>
        <w:t xml:space="preserve"> </w:t>
      </w:r>
      <w:r w:rsidR="00755E38">
        <w:rPr>
          <w:rFonts w:cs="Arial"/>
          <w:sz w:val="20"/>
          <w:szCs w:val="20"/>
          <w:lang w:val="cs-CZ"/>
        </w:rPr>
        <w:t>ne</w:t>
      </w:r>
      <w:r w:rsidR="0075220A">
        <w:rPr>
          <w:rFonts w:cs="Arial"/>
          <w:sz w:val="20"/>
          <w:szCs w:val="20"/>
          <w:lang w:val="cs-CZ"/>
        </w:rPr>
        <w:t>uděl</w:t>
      </w:r>
      <w:r w:rsidR="00755E38">
        <w:rPr>
          <w:rFonts w:cs="Arial"/>
          <w:sz w:val="20"/>
          <w:szCs w:val="20"/>
          <w:lang w:val="cs-CZ"/>
        </w:rPr>
        <w:t>í výslovný písemný</w:t>
      </w:r>
      <w:r w:rsidR="0075220A">
        <w:rPr>
          <w:rFonts w:cs="Arial"/>
          <w:sz w:val="20"/>
          <w:szCs w:val="20"/>
          <w:lang w:val="cs-CZ"/>
        </w:rPr>
        <w:t xml:space="preserve"> pokyn, aby tak Příkazník nečinil;</w:t>
      </w:r>
    </w:p>
    <w:p w14:paraId="25352BB6" w14:textId="68E6D437" w:rsidR="00B8118A" w:rsidRPr="002D0F47" w:rsidRDefault="00B8118A"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 xml:space="preserve">sledovat, zda zhotovitel Stavby provádí předepsané a dohodnuté zkoušky materiálů, konstrukcí a prací, </w:t>
      </w:r>
      <w:r w:rsidR="00094876" w:rsidRPr="002D0F47">
        <w:rPr>
          <w:rFonts w:cs="Arial"/>
          <w:sz w:val="20"/>
          <w:szCs w:val="20"/>
          <w:lang w:val="cs-CZ"/>
        </w:rPr>
        <w:t xml:space="preserve">účastnit se zkoušek, </w:t>
      </w:r>
      <w:r w:rsidRPr="002D0F47">
        <w:rPr>
          <w:rFonts w:cs="Arial"/>
          <w:sz w:val="20"/>
          <w:szCs w:val="20"/>
          <w:lang w:val="cs-CZ"/>
        </w:rPr>
        <w:t>kontrolovat jejich výsledky a vyžadovat předepsané doklady, které prokazují kvalitu prováděných prací a dodávek</w:t>
      </w:r>
      <w:r w:rsidR="0075220A">
        <w:rPr>
          <w:rFonts w:cs="Arial"/>
          <w:sz w:val="20"/>
          <w:szCs w:val="20"/>
          <w:lang w:val="cs-CZ"/>
        </w:rPr>
        <w:t xml:space="preserve"> a činit </w:t>
      </w:r>
      <w:r w:rsidRPr="002D0F47">
        <w:rPr>
          <w:rFonts w:cs="Arial"/>
          <w:sz w:val="20"/>
          <w:szCs w:val="20"/>
          <w:lang w:val="cs-CZ"/>
        </w:rPr>
        <w:t>o provedených kontrolách zápis</w:t>
      </w:r>
      <w:r w:rsidR="0075220A">
        <w:rPr>
          <w:rFonts w:cs="Arial"/>
          <w:sz w:val="20"/>
          <w:szCs w:val="20"/>
          <w:lang w:val="cs-CZ"/>
        </w:rPr>
        <w:t>y</w:t>
      </w:r>
      <w:r w:rsidRPr="002D0F47">
        <w:rPr>
          <w:rFonts w:cs="Arial"/>
          <w:sz w:val="20"/>
          <w:szCs w:val="20"/>
          <w:lang w:val="cs-CZ"/>
        </w:rPr>
        <w:t xml:space="preserve"> do stavebního deníku;</w:t>
      </w:r>
    </w:p>
    <w:p w14:paraId="4B0C91E5" w14:textId="0748E185" w:rsidR="00094876" w:rsidRPr="002D0F47" w:rsidRDefault="00B8118A"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pravidelně sledovat vedení stavebního deníku</w:t>
      </w:r>
      <w:r w:rsidR="007F0987" w:rsidRPr="002D0F47">
        <w:rPr>
          <w:rFonts w:cs="Arial"/>
          <w:sz w:val="20"/>
          <w:szCs w:val="20"/>
          <w:lang w:val="cs-CZ"/>
        </w:rPr>
        <w:t xml:space="preserve"> v souladu s právními předpisy</w:t>
      </w:r>
      <w:r w:rsidRPr="002D0F47">
        <w:rPr>
          <w:rFonts w:cs="Arial"/>
          <w:sz w:val="20"/>
          <w:szCs w:val="20"/>
          <w:lang w:val="cs-CZ"/>
        </w:rPr>
        <w:t>, vyjadřovat se k zápisům ve stavebním deníku a provádět v něm min. 3x týdně pravidelné zápisy v souladu s podmínkami smlouvy o dílo na zhotovení Stavby</w:t>
      </w:r>
      <w:r w:rsidR="007F0987" w:rsidRPr="002D0F47">
        <w:rPr>
          <w:rFonts w:cs="Arial"/>
          <w:sz w:val="20"/>
          <w:szCs w:val="20"/>
          <w:lang w:val="cs-CZ"/>
        </w:rPr>
        <w:t>, provádě</w:t>
      </w:r>
      <w:r w:rsidR="00715487" w:rsidRPr="002D0F47">
        <w:rPr>
          <w:rFonts w:cs="Arial"/>
          <w:sz w:val="20"/>
          <w:szCs w:val="20"/>
          <w:lang w:val="cs-CZ"/>
        </w:rPr>
        <w:t>t</w:t>
      </w:r>
      <w:r w:rsidR="007F0987" w:rsidRPr="002D0F47">
        <w:rPr>
          <w:rFonts w:cs="Arial"/>
          <w:sz w:val="20"/>
          <w:szCs w:val="20"/>
          <w:lang w:val="cs-CZ"/>
        </w:rPr>
        <w:t xml:space="preserve"> zápis do stavebního deníku o </w:t>
      </w:r>
      <w:r w:rsidR="00715487" w:rsidRPr="002D0F47">
        <w:rPr>
          <w:rFonts w:cs="Arial"/>
          <w:sz w:val="20"/>
          <w:szCs w:val="20"/>
          <w:lang w:val="cs-CZ"/>
        </w:rPr>
        <w:t xml:space="preserve">všech </w:t>
      </w:r>
      <w:r w:rsidR="007F0987" w:rsidRPr="002D0F47">
        <w:rPr>
          <w:rFonts w:cs="Arial"/>
          <w:sz w:val="20"/>
          <w:szCs w:val="20"/>
          <w:lang w:val="cs-CZ"/>
        </w:rPr>
        <w:t>okolnostech mající</w:t>
      </w:r>
      <w:r w:rsidR="00755E38">
        <w:rPr>
          <w:rFonts w:cs="Arial"/>
          <w:sz w:val="20"/>
          <w:szCs w:val="20"/>
          <w:lang w:val="cs-CZ"/>
        </w:rPr>
        <w:t>ch</w:t>
      </w:r>
      <w:r w:rsidR="007F0987" w:rsidRPr="002D0F47">
        <w:rPr>
          <w:rFonts w:cs="Arial"/>
          <w:sz w:val="20"/>
          <w:szCs w:val="20"/>
          <w:lang w:val="cs-CZ"/>
        </w:rPr>
        <w:t xml:space="preserve"> význam pro Stavbu</w:t>
      </w:r>
      <w:r w:rsidR="00094876" w:rsidRPr="002D0F47">
        <w:rPr>
          <w:rFonts w:cs="Arial"/>
          <w:sz w:val="20"/>
          <w:szCs w:val="20"/>
          <w:lang w:val="cs-CZ"/>
        </w:rPr>
        <w:t>;</w:t>
      </w:r>
    </w:p>
    <w:p w14:paraId="6F48C382" w14:textId="3BD16394" w:rsidR="00B8118A" w:rsidRPr="002D0F47" w:rsidRDefault="00B8118A"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o postupu prací</w:t>
      </w:r>
      <w:r w:rsidR="00094876" w:rsidRPr="002D0F47">
        <w:rPr>
          <w:rFonts w:cs="Arial"/>
          <w:sz w:val="20"/>
          <w:szCs w:val="20"/>
          <w:lang w:val="cs-CZ"/>
        </w:rPr>
        <w:t xml:space="preserve"> a zjištěných nesouladech</w:t>
      </w:r>
      <w:r w:rsidRPr="002D0F47">
        <w:rPr>
          <w:rFonts w:cs="Arial"/>
          <w:sz w:val="20"/>
          <w:szCs w:val="20"/>
          <w:lang w:val="cs-CZ"/>
        </w:rPr>
        <w:t xml:space="preserve"> pravidelně</w:t>
      </w:r>
      <w:r w:rsidR="00755E38">
        <w:rPr>
          <w:rFonts w:cs="Arial"/>
          <w:sz w:val="20"/>
          <w:szCs w:val="20"/>
          <w:lang w:val="cs-CZ"/>
        </w:rPr>
        <w:t xml:space="preserve"> prokazatelně</w:t>
      </w:r>
      <w:r w:rsidRPr="002D0F47">
        <w:rPr>
          <w:rFonts w:cs="Arial"/>
          <w:sz w:val="20"/>
          <w:szCs w:val="20"/>
          <w:lang w:val="cs-CZ"/>
        </w:rPr>
        <w:t xml:space="preserve"> informovat </w:t>
      </w:r>
      <w:r w:rsidR="00094876" w:rsidRPr="002D0F47">
        <w:rPr>
          <w:rFonts w:cs="Arial"/>
          <w:sz w:val="20"/>
          <w:szCs w:val="20"/>
          <w:lang w:val="cs-CZ"/>
        </w:rPr>
        <w:t>P</w:t>
      </w:r>
      <w:r w:rsidRPr="002D0F47">
        <w:rPr>
          <w:rFonts w:cs="Arial"/>
          <w:sz w:val="20"/>
          <w:szCs w:val="20"/>
          <w:lang w:val="cs-CZ"/>
        </w:rPr>
        <w:t xml:space="preserve">říkazce;  </w:t>
      </w:r>
    </w:p>
    <w:p w14:paraId="1B78EEAB" w14:textId="531A7636" w:rsidR="00275A42" w:rsidRPr="002D0F47" w:rsidRDefault="00275A42"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kontrolovat postup prací podle časového harmonogramu Stavby a smlouvy o dílo na zhotovení Stavby</w:t>
      </w:r>
      <w:r w:rsidR="00755E38">
        <w:rPr>
          <w:rFonts w:cs="Arial"/>
          <w:sz w:val="20"/>
          <w:szCs w:val="20"/>
          <w:lang w:val="cs-CZ"/>
        </w:rPr>
        <w:t xml:space="preserve"> a</w:t>
      </w:r>
      <w:r w:rsidRPr="002D0F47">
        <w:rPr>
          <w:rFonts w:cs="Arial"/>
          <w:sz w:val="20"/>
          <w:szCs w:val="20"/>
          <w:lang w:val="cs-CZ"/>
        </w:rPr>
        <w:t xml:space="preserve"> písemně upozornit zhotovitele Stavby </w:t>
      </w:r>
      <w:r w:rsidR="00094876" w:rsidRPr="002D0F47">
        <w:rPr>
          <w:rFonts w:cs="Arial"/>
          <w:sz w:val="20"/>
          <w:szCs w:val="20"/>
          <w:lang w:val="cs-CZ"/>
        </w:rPr>
        <w:t xml:space="preserve">a Příkazce </w:t>
      </w:r>
      <w:r w:rsidRPr="002D0F47">
        <w:rPr>
          <w:rFonts w:cs="Arial"/>
          <w:sz w:val="20"/>
          <w:szCs w:val="20"/>
          <w:lang w:val="cs-CZ"/>
        </w:rPr>
        <w:t>na každé nedodržení postupu prací</w:t>
      </w:r>
      <w:r w:rsidR="00094876" w:rsidRPr="002D0F47">
        <w:rPr>
          <w:rFonts w:cs="Arial"/>
          <w:sz w:val="20"/>
          <w:szCs w:val="20"/>
          <w:lang w:val="cs-CZ"/>
        </w:rPr>
        <w:t>; jakékoliv zpoždění prací, které má za následek nedodržení harmonogramu o více jak 2 dn</w:t>
      </w:r>
      <w:r w:rsidR="00715487" w:rsidRPr="002D0F47">
        <w:rPr>
          <w:rFonts w:cs="Arial"/>
          <w:sz w:val="20"/>
          <w:szCs w:val="20"/>
          <w:lang w:val="cs-CZ"/>
        </w:rPr>
        <w:t>y,</w:t>
      </w:r>
      <w:r w:rsidR="00094876" w:rsidRPr="002D0F47">
        <w:rPr>
          <w:rFonts w:cs="Arial"/>
          <w:sz w:val="20"/>
          <w:szCs w:val="20"/>
          <w:lang w:val="cs-CZ"/>
        </w:rPr>
        <w:t xml:space="preserve"> zaznamenat do stavebního deníku a informovat o tom Příkazce;</w:t>
      </w:r>
    </w:p>
    <w:p w14:paraId="2C966199" w14:textId="72C4098D" w:rsidR="00275A42" w:rsidRPr="002D0F47" w:rsidRDefault="00275A42"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organizovat řádný průběh kontrolních dnů Stavby</w:t>
      </w:r>
      <w:r w:rsidR="00755E38">
        <w:rPr>
          <w:rFonts w:cs="Arial"/>
          <w:sz w:val="20"/>
          <w:szCs w:val="20"/>
          <w:lang w:val="cs-CZ"/>
        </w:rPr>
        <w:t>, pokud Příkazce neudělí výslovný písemný pokyn, aby tak Příkazník nečinil</w:t>
      </w:r>
      <w:r w:rsidRPr="002D0F47">
        <w:rPr>
          <w:rFonts w:cs="Arial"/>
          <w:sz w:val="20"/>
          <w:szCs w:val="20"/>
          <w:lang w:val="cs-CZ"/>
        </w:rPr>
        <w:t>;</w:t>
      </w:r>
    </w:p>
    <w:p w14:paraId="202B0579" w14:textId="669B23FE" w:rsidR="00275A42" w:rsidRPr="002D0F47" w:rsidRDefault="00275A42"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přikázat přerušení prací na Stavbě v souladu se zákonem, podmínkami provádění Stavby a/nebo je-li ohrožena bezpečnost nebo provádění Stavby, život nebo zdraví pracovníků, nebo hrozí-li jin</w:t>
      </w:r>
      <w:r w:rsidR="00715487" w:rsidRPr="002D0F47">
        <w:rPr>
          <w:rFonts w:cs="Arial"/>
          <w:sz w:val="20"/>
          <w:szCs w:val="20"/>
          <w:lang w:val="cs-CZ"/>
        </w:rPr>
        <w:t>á</w:t>
      </w:r>
      <w:r w:rsidRPr="002D0F47">
        <w:rPr>
          <w:rFonts w:cs="Arial"/>
          <w:sz w:val="20"/>
          <w:szCs w:val="20"/>
          <w:lang w:val="cs-CZ"/>
        </w:rPr>
        <w:t xml:space="preserve"> vážn</w:t>
      </w:r>
      <w:r w:rsidR="00715487" w:rsidRPr="002D0F47">
        <w:rPr>
          <w:rFonts w:cs="Arial"/>
          <w:sz w:val="20"/>
          <w:szCs w:val="20"/>
          <w:lang w:val="cs-CZ"/>
        </w:rPr>
        <w:t>á</w:t>
      </w:r>
      <w:r w:rsidRPr="002D0F47">
        <w:rPr>
          <w:rFonts w:cs="Arial"/>
          <w:sz w:val="20"/>
          <w:szCs w:val="20"/>
          <w:lang w:val="cs-CZ"/>
        </w:rPr>
        <w:t xml:space="preserve"> </w:t>
      </w:r>
      <w:r w:rsidR="00715487" w:rsidRPr="002D0F47">
        <w:rPr>
          <w:rFonts w:cs="Arial"/>
          <w:sz w:val="20"/>
          <w:szCs w:val="20"/>
          <w:lang w:val="cs-CZ"/>
        </w:rPr>
        <w:t>újma</w:t>
      </w:r>
      <w:r w:rsidRPr="002D0F47">
        <w:rPr>
          <w:rFonts w:cs="Arial"/>
          <w:sz w:val="20"/>
          <w:szCs w:val="20"/>
          <w:lang w:val="cs-CZ"/>
        </w:rPr>
        <w:t>;</w:t>
      </w:r>
    </w:p>
    <w:p w14:paraId="2D7DB319" w14:textId="24E4C728" w:rsidR="00275A42" w:rsidRPr="002D0F47" w:rsidRDefault="00275A42"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účastnit se jednání se stavebním úřadem a ostatními dotčenými orgány, účastnit se kontrolních prohlíd</w:t>
      </w:r>
      <w:r w:rsidR="00715487" w:rsidRPr="002D0F47">
        <w:rPr>
          <w:rFonts w:cs="Arial"/>
          <w:sz w:val="20"/>
          <w:szCs w:val="20"/>
          <w:lang w:val="cs-CZ"/>
        </w:rPr>
        <w:t>ek</w:t>
      </w:r>
      <w:r w:rsidRPr="002D0F47">
        <w:rPr>
          <w:rFonts w:cs="Arial"/>
          <w:sz w:val="20"/>
          <w:szCs w:val="20"/>
          <w:lang w:val="cs-CZ"/>
        </w:rPr>
        <w:t xml:space="preserve"> Stavby vyvolaných těmito orgány;</w:t>
      </w:r>
      <w:r w:rsidR="00094876" w:rsidRPr="002D0F47">
        <w:rPr>
          <w:rFonts w:cs="Arial"/>
          <w:sz w:val="20"/>
          <w:szCs w:val="20"/>
          <w:lang w:val="cs-CZ"/>
        </w:rPr>
        <w:t xml:space="preserve"> zastupovat stavebníka ve veřejnoprávních (správních) řízeních a jednáních za účelem ujasnění nebo vysvětlení </w:t>
      </w:r>
      <w:r w:rsidR="00094876" w:rsidRPr="002D0F47">
        <w:rPr>
          <w:rFonts w:cs="Arial"/>
          <w:sz w:val="20"/>
          <w:szCs w:val="20"/>
          <w:lang w:val="cs-CZ"/>
        </w:rPr>
        <w:lastRenderedPageBreak/>
        <w:t>souvislostí s příslušnou částí dokumentace, popř. s jejími přijatými či navrhovanými změnami</w:t>
      </w:r>
      <w:r w:rsidR="00715487" w:rsidRPr="002D0F47">
        <w:rPr>
          <w:rFonts w:cs="Arial"/>
          <w:sz w:val="20"/>
          <w:szCs w:val="20"/>
          <w:lang w:val="cs-CZ"/>
        </w:rPr>
        <w:t>;</w:t>
      </w:r>
    </w:p>
    <w:p w14:paraId="6A26BC2B" w14:textId="00C2ABC9" w:rsidR="00094876" w:rsidRPr="002D0F47" w:rsidRDefault="00094876"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účastnit se jednání svolaných investorem nebo jinou organizací zúčastněnou na výstavbě pro zajištění plynulého postupu výstavby;</w:t>
      </w:r>
    </w:p>
    <w:p w14:paraId="0D53FD3D" w14:textId="1F7A6177" w:rsidR="00094876" w:rsidRPr="002D0F47" w:rsidRDefault="00094876"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kontrolovat plnění smluvních závazků vztahujících se ke Stavbě, přejímat související dokumentace a doklady (např. dokumentace skutečného provedení či provozní dokumentace); kontrolovat plnění závazků, kterými bylo podmíněno schválení příslušných protokolů souvisejících s předáním Stavby do užívání či uvedením do běžného provozování, a také závazků vyplývajících ze záru</w:t>
      </w:r>
      <w:r w:rsidR="00D53CC5">
        <w:rPr>
          <w:rFonts w:cs="Arial"/>
          <w:sz w:val="20"/>
          <w:szCs w:val="20"/>
          <w:lang w:val="cs-CZ"/>
        </w:rPr>
        <w:t>ky</w:t>
      </w:r>
      <w:r w:rsidRPr="002D0F47">
        <w:rPr>
          <w:rFonts w:cs="Arial"/>
          <w:sz w:val="20"/>
          <w:szCs w:val="20"/>
          <w:lang w:val="cs-CZ"/>
        </w:rPr>
        <w:t>;</w:t>
      </w:r>
    </w:p>
    <w:p w14:paraId="546BF40A" w14:textId="2B33DE34" w:rsidR="00094876" w:rsidRPr="002D0F47" w:rsidRDefault="00094876"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kontrolovat práce a dodávky zhotovitele Stavby i ostatních účastníků na výstavbě, zejména, nikoliv však výlučně, práce a dodávky, které budou v dalším postupu zakryté nebo se stanou nepřístupnými, zapsat výsledky kontroly do stavebního deníku a na základě kontroly vydat/nevydat souhlas s pokračováním stavebních prací na Stavbě;</w:t>
      </w:r>
    </w:p>
    <w:p w14:paraId="7FE04C13" w14:textId="39A7AA3C" w:rsidR="00094876" w:rsidRPr="002D0F47" w:rsidRDefault="00094876"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 xml:space="preserve">kontrolovat </w:t>
      </w:r>
      <w:r w:rsidRPr="002D0F47">
        <w:rPr>
          <w:rFonts w:cstheme="minorHAnsi"/>
          <w:color w:val="000000" w:themeColor="text1"/>
          <w:sz w:val="20"/>
          <w:szCs w:val="20"/>
          <w:lang w:val="cs-CZ" w:eastAsia="cs-CZ"/>
        </w:rPr>
        <w:t xml:space="preserve">plnění závazků účastníků </w:t>
      </w:r>
      <w:r w:rsidRPr="002D0F47">
        <w:rPr>
          <w:rFonts w:cs="Arial"/>
          <w:sz w:val="20"/>
          <w:szCs w:val="20"/>
          <w:lang w:val="cs-CZ"/>
        </w:rPr>
        <w:t>výstavby vyplývajících z příslušných smluv, včetně kontroly oprávněnosti a správnosti faktur (kontrolovat věcnou a cenovou správnost a úplnost podkladů k fakturování, jejich soulad s podmínkami uvedenými ve smlouvách, kontrolovat faktury v návaznosti na skutečně provedené práce, potvrdit souhlas s provedením úhrady) a kontrolovat plnění závazků vyplývajících ze záru</w:t>
      </w:r>
      <w:r w:rsidR="00D53CC5">
        <w:rPr>
          <w:rFonts w:cs="Arial"/>
          <w:sz w:val="20"/>
          <w:szCs w:val="20"/>
          <w:lang w:val="cs-CZ"/>
        </w:rPr>
        <w:t>ky</w:t>
      </w:r>
      <w:r w:rsidRPr="002D0F47">
        <w:rPr>
          <w:rFonts w:cs="Arial"/>
          <w:sz w:val="20"/>
          <w:szCs w:val="20"/>
          <w:lang w:val="cs-CZ"/>
        </w:rPr>
        <w:t xml:space="preserve"> každého z účastníků výstavby;</w:t>
      </w:r>
    </w:p>
    <w:p w14:paraId="75A9148C" w14:textId="2D5F4EB9" w:rsidR="00275A42" w:rsidRPr="002D0F47" w:rsidRDefault="00275A42"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 xml:space="preserve">připravovat a vyžadovat si v průběhu Stavby od zhotovitele Stavby podklady pro kolaudační řízení, </w:t>
      </w:r>
      <w:r w:rsidR="00094876" w:rsidRPr="002D0F47">
        <w:rPr>
          <w:rFonts w:cs="Arial"/>
          <w:sz w:val="20"/>
          <w:szCs w:val="20"/>
          <w:lang w:val="cs-CZ"/>
        </w:rPr>
        <w:t xml:space="preserve">jakož i pro </w:t>
      </w:r>
      <w:r w:rsidRPr="002D0F47">
        <w:rPr>
          <w:rFonts w:cs="Arial"/>
          <w:sz w:val="20"/>
          <w:szCs w:val="20"/>
          <w:lang w:val="cs-CZ"/>
        </w:rPr>
        <w:t>předání a převzetí Stavby</w:t>
      </w:r>
      <w:r w:rsidR="00094876" w:rsidRPr="002D0F47">
        <w:rPr>
          <w:rFonts w:cs="Arial"/>
          <w:sz w:val="20"/>
          <w:szCs w:val="20"/>
          <w:lang w:val="cs-CZ"/>
        </w:rPr>
        <w:t>, jakož i další</w:t>
      </w:r>
      <w:r w:rsidR="00D53CC5">
        <w:rPr>
          <w:rFonts w:cs="Arial"/>
          <w:sz w:val="20"/>
          <w:szCs w:val="20"/>
          <w:lang w:val="cs-CZ"/>
        </w:rPr>
        <w:t xml:space="preserve"> potřebné</w:t>
      </w:r>
      <w:r w:rsidR="00094876" w:rsidRPr="002D0F47">
        <w:rPr>
          <w:rFonts w:cs="Arial"/>
          <w:sz w:val="20"/>
          <w:szCs w:val="20"/>
          <w:lang w:val="cs-CZ"/>
        </w:rPr>
        <w:t xml:space="preserve"> podklady nebo dokumentaci</w:t>
      </w:r>
      <w:r w:rsidRPr="002D0F47">
        <w:rPr>
          <w:rFonts w:cs="Arial"/>
          <w:sz w:val="20"/>
          <w:szCs w:val="20"/>
          <w:lang w:val="cs-CZ"/>
        </w:rPr>
        <w:t>;</w:t>
      </w:r>
    </w:p>
    <w:p w14:paraId="72862608" w14:textId="0A3EDC19" w:rsidR="00275A42" w:rsidRPr="002D0F47" w:rsidRDefault="00094876"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 xml:space="preserve">přebírat a </w:t>
      </w:r>
      <w:r w:rsidR="00275A42" w:rsidRPr="002D0F47">
        <w:rPr>
          <w:rFonts w:cs="Arial"/>
          <w:sz w:val="20"/>
          <w:szCs w:val="20"/>
          <w:lang w:val="cs-CZ"/>
        </w:rPr>
        <w:t>kontrolovat doklady, které doloží zhotovitel Stavby</w:t>
      </w:r>
      <w:r w:rsidRPr="002D0F47">
        <w:rPr>
          <w:rFonts w:cs="Arial"/>
          <w:sz w:val="20"/>
          <w:szCs w:val="20"/>
          <w:lang w:val="cs-CZ"/>
        </w:rPr>
        <w:t xml:space="preserve"> </w:t>
      </w:r>
      <w:r w:rsidRPr="002D0F47">
        <w:rPr>
          <w:rFonts w:cstheme="minorHAnsi"/>
          <w:color w:val="000000" w:themeColor="text1"/>
          <w:sz w:val="20"/>
          <w:szCs w:val="20"/>
          <w:lang w:val="cs-CZ" w:eastAsia="cs-CZ"/>
        </w:rPr>
        <w:t>(např. dokumentace skutečného provedení či provozní dokumentace)</w:t>
      </w:r>
      <w:r w:rsidR="00275A42" w:rsidRPr="002D0F47">
        <w:rPr>
          <w:rFonts w:cs="Arial"/>
          <w:sz w:val="20"/>
          <w:szCs w:val="20"/>
          <w:lang w:val="cs-CZ"/>
        </w:rPr>
        <w:t>;</w:t>
      </w:r>
    </w:p>
    <w:p w14:paraId="6D4A413A" w14:textId="3C5BEC1E" w:rsidR="00094876" w:rsidRPr="002D0F47" w:rsidRDefault="00094876"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kontrolovat projektovou dokumentaci zpracovanou zhotovitelem Stavby</w:t>
      </w:r>
      <w:r w:rsidR="00D53CC5">
        <w:rPr>
          <w:rFonts w:cs="Arial"/>
          <w:sz w:val="20"/>
          <w:szCs w:val="20"/>
          <w:lang w:val="cs-CZ"/>
        </w:rPr>
        <w:t>,</w:t>
      </w:r>
      <w:r w:rsidRPr="002D0F47">
        <w:rPr>
          <w:rFonts w:cs="Arial"/>
          <w:sz w:val="20"/>
          <w:szCs w:val="20"/>
          <w:lang w:val="cs-CZ"/>
        </w:rPr>
        <w:t xml:space="preserve"> vč. kontroly její správnosti a úplnosti a souladu s podmínkami stavebního povolení, technickými normami a smluvními ujednáními (ve spolupráci s autorským dozorem);</w:t>
      </w:r>
    </w:p>
    <w:p w14:paraId="16F9193F" w14:textId="77788C84" w:rsidR="00094876" w:rsidRPr="002D0F47" w:rsidRDefault="00094876" w:rsidP="00563B13">
      <w:pPr>
        <w:pStyle w:val="TSTextlnkuslovan"/>
        <w:numPr>
          <w:ilvl w:val="2"/>
          <w:numId w:val="4"/>
        </w:numPr>
        <w:spacing w:before="120" w:line="240" w:lineRule="auto"/>
        <w:jc w:val="both"/>
        <w:rPr>
          <w:rFonts w:cstheme="minorHAnsi"/>
          <w:color w:val="000000" w:themeColor="text1"/>
          <w:sz w:val="20"/>
          <w:szCs w:val="20"/>
          <w:lang w:val="cs-CZ" w:eastAsia="cs-CZ"/>
        </w:rPr>
      </w:pPr>
      <w:r w:rsidRPr="002D0F47">
        <w:rPr>
          <w:rFonts w:cstheme="minorHAnsi"/>
          <w:color w:val="000000" w:themeColor="text1"/>
          <w:sz w:val="20"/>
          <w:szCs w:val="20"/>
          <w:lang w:val="cs-CZ" w:eastAsia="cs-CZ"/>
        </w:rPr>
        <w:t>kontrolovat součinnost mezi projektantem, vyššími dodavateli a dodavateli při navrhování a provádění opatření k odstranění zjištěných závad a při provádění odůvodněných změn a zlepšení;</w:t>
      </w:r>
    </w:p>
    <w:p w14:paraId="1F6E05C2" w14:textId="15628799" w:rsidR="00275A42" w:rsidRPr="002D0F47" w:rsidRDefault="00275A42" w:rsidP="00563B13">
      <w:pPr>
        <w:pStyle w:val="TSTextlnkuslovan"/>
        <w:numPr>
          <w:ilvl w:val="2"/>
          <w:numId w:val="4"/>
        </w:numPr>
        <w:spacing w:before="120" w:line="240" w:lineRule="auto"/>
        <w:jc w:val="both"/>
        <w:rPr>
          <w:rFonts w:cs="Arial"/>
          <w:color w:val="000000" w:themeColor="text1"/>
          <w:sz w:val="20"/>
          <w:szCs w:val="20"/>
          <w:lang w:val="cs-CZ"/>
        </w:rPr>
      </w:pPr>
      <w:r w:rsidRPr="002D0F47">
        <w:rPr>
          <w:rFonts w:cs="Arial"/>
          <w:color w:val="000000" w:themeColor="text1"/>
          <w:sz w:val="20"/>
          <w:szCs w:val="20"/>
          <w:lang w:val="cs-CZ"/>
        </w:rPr>
        <w:t>kontrolovat odstranění případných vad a nedodělků na Stavbě, o tomto písemně informovat Příkazce a provézt zápis ve stavebním deníku;</w:t>
      </w:r>
    </w:p>
    <w:p w14:paraId="40FCD8B3" w14:textId="73B58062" w:rsidR="00094876" w:rsidRPr="002D0F47" w:rsidRDefault="00094876" w:rsidP="00563B13">
      <w:pPr>
        <w:pStyle w:val="TSTextlnkuslovan"/>
        <w:numPr>
          <w:ilvl w:val="2"/>
          <w:numId w:val="4"/>
        </w:numPr>
        <w:spacing w:before="120" w:line="240" w:lineRule="auto"/>
        <w:jc w:val="both"/>
        <w:rPr>
          <w:rFonts w:cs="Arial"/>
          <w:color w:val="000000" w:themeColor="text1"/>
          <w:sz w:val="20"/>
          <w:szCs w:val="20"/>
          <w:lang w:val="cs-CZ"/>
        </w:rPr>
      </w:pPr>
      <w:r w:rsidRPr="002D0F47">
        <w:rPr>
          <w:rFonts w:cs="Arial"/>
          <w:color w:val="000000" w:themeColor="text1"/>
          <w:sz w:val="20"/>
          <w:szCs w:val="20"/>
          <w:lang w:val="cs-CZ"/>
        </w:rPr>
        <w:t xml:space="preserve">posuzovat návrhy na změny Stavby před </w:t>
      </w:r>
      <w:r w:rsidR="00B72ED2">
        <w:rPr>
          <w:rFonts w:cs="Arial"/>
          <w:color w:val="000000" w:themeColor="text1"/>
          <w:sz w:val="20"/>
          <w:szCs w:val="20"/>
          <w:lang w:val="cs-CZ"/>
        </w:rPr>
        <w:t xml:space="preserve">jejím </w:t>
      </w:r>
      <w:r w:rsidRPr="002D0F47">
        <w:rPr>
          <w:rFonts w:cs="Arial"/>
          <w:color w:val="000000" w:themeColor="text1"/>
          <w:sz w:val="20"/>
          <w:szCs w:val="20"/>
          <w:lang w:val="cs-CZ"/>
        </w:rPr>
        <w:t>dokončením vyžadující provedení změnových řízení a vlastní podávání takových návrhů</w:t>
      </w:r>
      <w:r w:rsidR="00B72ED2" w:rsidRPr="00B72ED2">
        <w:rPr>
          <w:rFonts w:cs="Arial"/>
          <w:color w:val="000000" w:themeColor="text1"/>
          <w:sz w:val="20"/>
          <w:szCs w:val="20"/>
          <w:lang w:val="cs-CZ"/>
        </w:rPr>
        <w:t xml:space="preserve"> </w:t>
      </w:r>
      <w:r w:rsidR="00B72ED2" w:rsidRPr="002D0F47">
        <w:rPr>
          <w:rFonts w:cs="Arial"/>
          <w:color w:val="000000" w:themeColor="text1"/>
          <w:sz w:val="20"/>
          <w:szCs w:val="20"/>
          <w:lang w:val="cs-CZ"/>
        </w:rPr>
        <w:t>v zájmu odstranění vad</w:t>
      </w:r>
      <w:r w:rsidR="00B72ED2">
        <w:rPr>
          <w:rFonts w:cs="Arial"/>
          <w:color w:val="000000" w:themeColor="text1"/>
          <w:sz w:val="20"/>
          <w:szCs w:val="20"/>
          <w:lang w:val="cs-CZ"/>
        </w:rPr>
        <w:t xml:space="preserve"> Stavby</w:t>
      </w:r>
      <w:r w:rsidR="00B72ED2" w:rsidRPr="002D0F47">
        <w:rPr>
          <w:rFonts w:cs="Arial"/>
          <w:color w:val="000000" w:themeColor="text1"/>
          <w:sz w:val="20"/>
          <w:szCs w:val="20"/>
          <w:lang w:val="cs-CZ"/>
        </w:rPr>
        <w:t>, zlepšení efektivnosti</w:t>
      </w:r>
      <w:r w:rsidR="00B72ED2">
        <w:rPr>
          <w:rFonts w:cs="Arial"/>
          <w:color w:val="000000" w:themeColor="text1"/>
          <w:sz w:val="20"/>
          <w:szCs w:val="20"/>
          <w:lang w:val="cs-CZ"/>
        </w:rPr>
        <w:t xml:space="preserve"> výstavby</w:t>
      </w:r>
      <w:r w:rsidR="00B72ED2" w:rsidRPr="002D0F47">
        <w:rPr>
          <w:rFonts w:cs="Arial"/>
          <w:color w:val="000000" w:themeColor="text1"/>
          <w:sz w:val="20"/>
          <w:szCs w:val="20"/>
          <w:lang w:val="cs-CZ"/>
        </w:rPr>
        <w:t xml:space="preserve"> nebo v zájmu snížení rizik </w:t>
      </w:r>
      <w:r w:rsidR="00B72ED2">
        <w:rPr>
          <w:rFonts w:cs="Arial"/>
          <w:color w:val="000000" w:themeColor="text1"/>
          <w:sz w:val="20"/>
          <w:szCs w:val="20"/>
          <w:lang w:val="cs-CZ"/>
        </w:rPr>
        <w:t>výstavby</w:t>
      </w:r>
      <w:r w:rsidRPr="002D0F47">
        <w:rPr>
          <w:rFonts w:cs="Arial"/>
          <w:color w:val="000000" w:themeColor="text1"/>
          <w:sz w:val="20"/>
          <w:szCs w:val="20"/>
          <w:lang w:val="cs-CZ"/>
        </w:rPr>
        <w:t>;</w:t>
      </w:r>
    </w:p>
    <w:p w14:paraId="7025D114" w14:textId="77777777" w:rsidR="007B7A2C" w:rsidRDefault="00275A42" w:rsidP="00563B13">
      <w:pPr>
        <w:pStyle w:val="TSTextlnkuslovan"/>
        <w:numPr>
          <w:ilvl w:val="2"/>
          <w:numId w:val="4"/>
        </w:numPr>
        <w:spacing w:before="120" w:line="240" w:lineRule="auto"/>
        <w:jc w:val="both"/>
        <w:rPr>
          <w:rFonts w:cs="Arial"/>
          <w:sz w:val="20"/>
          <w:szCs w:val="20"/>
          <w:lang w:val="cs-CZ"/>
        </w:rPr>
      </w:pPr>
      <w:r w:rsidRPr="002D0F47">
        <w:rPr>
          <w:rFonts w:cs="Arial"/>
          <w:color w:val="000000" w:themeColor="text1"/>
          <w:sz w:val="20"/>
          <w:szCs w:val="20"/>
          <w:lang w:val="cs-CZ"/>
        </w:rPr>
        <w:t>účastnit se předání</w:t>
      </w:r>
      <w:r w:rsidRPr="002D0F47">
        <w:rPr>
          <w:rFonts w:cs="Arial"/>
          <w:sz w:val="20"/>
          <w:szCs w:val="20"/>
          <w:lang w:val="cs-CZ"/>
        </w:rPr>
        <w:t xml:space="preserve"> a převzetí dokončené Stavby</w:t>
      </w:r>
      <w:r w:rsidR="00B72ED2">
        <w:rPr>
          <w:rFonts w:cs="Arial"/>
          <w:sz w:val="20"/>
          <w:szCs w:val="20"/>
          <w:lang w:val="cs-CZ"/>
        </w:rPr>
        <w:t xml:space="preserve"> a </w:t>
      </w:r>
      <w:r w:rsidRPr="002D0F47">
        <w:rPr>
          <w:rFonts w:cs="Arial"/>
          <w:sz w:val="20"/>
          <w:szCs w:val="20"/>
          <w:lang w:val="cs-CZ"/>
        </w:rPr>
        <w:t xml:space="preserve">kolaudačního řízení, </w:t>
      </w:r>
    </w:p>
    <w:p w14:paraId="5ADF98E6" w14:textId="2AF38AB9" w:rsidR="00275A42" w:rsidRPr="002D0F47" w:rsidRDefault="007B7A2C" w:rsidP="00563B13">
      <w:pPr>
        <w:pStyle w:val="TSTextlnkuslovan"/>
        <w:numPr>
          <w:ilvl w:val="2"/>
          <w:numId w:val="4"/>
        </w:numPr>
        <w:spacing w:before="120" w:line="240" w:lineRule="auto"/>
        <w:jc w:val="both"/>
        <w:rPr>
          <w:rFonts w:cs="Arial"/>
          <w:sz w:val="20"/>
          <w:szCs w:val="20"/>
          <w:lang w:val="cs-CZ"/>
        </w:rPr>
      </w:pPr>
      <w:bookmarkStart w:id="5" w:name="_Ref105757501"/>
      <w:r w:rsidRPr="002D0F47">
        <w:rPr>
          <w:rFonts w:cs="Arial"/>
          <w:color w:val="000000" w:themeColor="text1"/>
          <w:sz w:val="20"/>
          <w:szCs w:val="20"/>
          <w:lang w:val="cs-CZ"/>
        </w:rPr>
        <w:t xml:space="preserve">účastnit se </w:t>
      </w:r>
      <w:r w:rsidR="00275A42" w:rsidRPr="002D0F47">
        <w:rPr>
          <w:rFonts w:cs="Arial"/>
          <w:sz w:val="20"/>
          <w:szCs w:val="20"/>
          <w:lang w:val="cs-CZ"/>
        </w:rPr>
        <w:t xml:space="preserve">případných reklamačních řízení </w:t>
      </w:r>
      <w:r>
        <w:rPr>
          <w:rFonts w:cs="Arial"/>
          <w:sz w:val="20"/>
          <w:szCs w:val="20"/>
          <w:lang w:val="cs-CZ"/>
        </w:rPr>
        <w:t xml:space="preserve">u vad </w:t>
      </w:r>
      <w:r w:rsidR="00275A42" w:rsidRPr="002D0F47">
        <w:rPr>
          <w:rFonts w:cs="Arial"/>
          <w:sz w:val="20"/>
          <w:szCs w:val="20"/>
          <w:lang w:val="cs-CZ"/>
        </w:rPr>
        <w:t>uplatněných v rámci záruky, pokud ho k tomu Příkazce vyzve;</w:t>
      </w:r>
      <w:bookmarkEnd w:id="5"/>
    </w:p>
    <w:p w14:paraId="5906F79C" w14:textId="77777777" w:rsidR="00275A42" w:rsidRPr="002D0F47" w:rsidRDefault="00275A42"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kontrolovat vyklizení staveniště;</w:t>
      </w:r>
    </w:p>
    <w:p w14:paraId="7B55F3A2" w14:textId="2087E746" w:rsidR="00275A42" w:rsidRPr="002D0F47" w:rsidRDefault="00275A42"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projednat případné dodatky a změny projektu na Stavbu se zhotovitelem Stavby a předložit je spolu s vlastním vyjádřením Příkazci k předchozímu schválení;</w:t>
      </w:r>
    </w:p>
    <w:p w14:paraId="1970B08A" w14:textId="70EDAAB6" w:rsidR="00275A42" w:rsidRPr="002D0F47" w:rsidRDefault="00275A42"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v předstihu Příkazce</w:t>
      </w:r>
      <w:r w:rsidR="007B7A2C">
        <w:rPr>
          <w:rFonts w:cs="Arial"/>
          <w:sz w:val="20"/>
          <w:szCs w:val="20"/>
          <w:lang w:val="cs-CZ"/>
        </w:rPr>
        <w:t xml:space="preserve"> informovat a</w:t>
      </w:r>
      <w:r w:rsidRPr="002D0F47">
        <w:rPr>
          <w:rFonts w:cs="Arial"/>
          <w:sz w:val="20"/>
          <w:szCs w:val="20"/>
          <w:lang w:val="cs-CZ"/>
        </w:rPr>
        <w:t xml:space="preserve"> řešit</w:t>
      </w:r>
      <w:r w:rsidR="007B7A2C">
        <w:rPr>
          <w:rFonts w:cs="Arial"/>
          <w:sz w:val="20"/>
          <w:szCs w:val="20"/>
          <w:lang w:val="cs-CZ"/>
        </w:rPr>
        <w:t xml:space="preserve"> s ním</w:t>
      </w:r>
      <w:r w:rsidRPr="002D0F47">
        <w:rPr>
          <w:rFonts w:cs="Arial"/>
          <w:sz w:val="20"/>
          <w:szCs w:val="20"/>
          <w:lang w:val="cs-CZ"/>
        </w:rPr>
        <w:t xml:space="preserve"> specifikaci a rozsah prací, které nejsou uznatelné </w:t>
      </w:r>
      <w:r w:rsidR="007B7A2C" w:rsidRPr="002D0F47">
        <w:rPr>
          <w:rFonts w:cs="Arial"/>
          <w:sz w:val="20"/>
          <w:szCs w:val="20"/>
          <w:lang w:val="cs-CZ"/>
        </w:rPr>
        <w:t xml:space="preserve">jako vícepráce </w:t>
      </w:r>
      <w:r w:rsidR="007B7A2C">
        <w:rPr>
          <w:rFonts w:cs="Arial"/>
          <w:sz w:val="20"/>
          <w:szCs w:val="20"/>
          <w:lang w:val="cs-CZ"/>
        </w:rPr>
        <w:t xml:space="preserve">a předstihu </w:t>
      </w:r>
      <w:r w:rsidR="007B7A2C" w:rsidRPr="002D0F47">
        <w:rPr>
          <w:rFonts w:cs="Arial"/>
          <w:sz w:val="20"/>
          <w:szCs w:val="20"/>
          <w:lang w:val="cs-CZ"/>
        </w:rPr>
        <w:t>Příkazce</w:t>
      </w:r>
      <w:r w:rsidR="007B7A2C">
        <w:rPr>
          <w:rFonts w:cs="Arial"/>
          <w:sz w:val="20"/>
          <w:szCs w:val="20"/>
          <w:lang w:val="cs-CZ"/>
        </w:rPr>
        <w:t xml:space="preserve"> informovat a</w:t>
      </w:r>
      <w:r w:rsidR="007B7A2C" w:rsidRPr="002D0F47">
        <w:rPr>
          <w:rFonts w:cs="Arial"/>
          <w:sz w:val="20"/>
          <w:szCs w:val="20"/>
          <w:lang w:val="cs-CZ"/>
        </w:rPr>
        <w:t xml:space="preserve"> řešit</w:t>
      </w:r>
      <w:r w:rsidR="007B7A2C">
        <w:rPr>
          <w:rFonts w:cs="Arial"/>
          <w:sz w:val="20"/>
          <w:szCs w:val="20"/>
          <w:lang w:val="cs-CZ"/>
        </w:rPr>
        <w:t xml:space="preserve"> s ním rizika související s vícepracemi z pohledu </w:t>
      </w:r>
      <w:r w:rsidRPr="002D0F47">
        <w:rPr>
          <w:rFonts w:cs="Arial"/>
          <w:sz w:val="20"/>
          <w:szCs w:val="20"/>
          <w:lang w:val="cs-CZ"/>
        </w:rPr>
        <w:t xml:space="preserve">zákona </w:t>
      </w:r>
      <w:r w:rsidR="007B7A2C">
        <w:rPr>
          <w:rFonts w:cs="Arial"/>
          <w:sz w:val="20"/>
          <w:szCs w:val="20"/>
          <w:lang w:val="cs-CZ"/>
        </w:rPr>
        <w:t xml:space="preserve">č. </w:t>
      </w:r>
      <w:r w:rsidRPr="002D0F47">
        <w:rPr>
          <w:rFonts w:cs="Arial"/>
          <w:sz w:val="20"/>
          <w:szCs w:val="20"/>
          <w:lang w:val="cs-CZ"/>
        </w:rPr>
        <w:t>134/2016 Sb., o zadávání veřejných zakázek;</w:t>
      </w:r>
    </w:p>
    <w:p w14:paraId="133169F7" w14:textId="20C5CA54" w:rsidR="00275A42" w:rsidRPr="002D0F47" w:rsidRDefault="00275A42" w:rsidP="00563B13">
      <w:pPr>
        <w:pStyle w:val="TSTextlnkuslovan"/>
        <w:numPr>
          <w:ilvl w:val="2"/>
          <w:numId w:val="4"/>
        </w:numPr>
        <w:spacing w:before="120" w:line="240" w:lineRule="auto"/>
        <w:jc w:val="both"/>
        <w:rPr>
          <w:rFonts w:cs="Arial"/>
          <w:color w:val="000000" w:themeColor="text1"/>
          <w:sz w:val="20"/>
          <w:szCs w:val="20"/>
          <w:lang w:val="cs-CZ"/>
        </w:rPr>
      </w:pPr>
      <w:r w:rsidRPr="002D0F47">
        <w:rPr>
          <w:rFonts w:cs="Arial"/>
          <w:sz w:val="20"/>
          <w:szCs w:val="20"/>
          <w:lang w:val="cs-CZ"/>
        </w:rPr>
        <w:t xml:space="preserve">provádět </w:t>
      </w:r>
      <w:r w:rsidRPr="002D0F47">
        <w:rPr>
          <w:rFonts w:cs="Arial"/>
          <w:color w:val="000000" w:themeColor="text1"/>
          <w:sz w:val="20"/>
          <w:szCs w:val="20"/>
          <w:lang w:val="cs-CZ"/>
        </w:rPr>
        <w:t>fotodokumentac</w:t>
      </w:r>
      <w:r w:rsidR="00715487" w:rsidRPr="002D0F47">
        <w:rPr>
          <w:rFonts w:cs="Arial"/>
          <w:color w:val="000000" w:themeColor="text1"/>
          <w:sz w:val="20"/>
          <w:szCs w:val="20"/>
          <w:lang w:val="cs-CZ"/>
        </w:rPr>
        <w:t>i</w:t>
      </w:r>
      <w:r w:rsidRPr="002D0F47">
        <w:rPr>
          <w:rFonts w:cs="Arial"/>
          <w:color w:val="000000" w:themeColor="text1"/>
          <w:sz w:val="20"/>
          <w:szCs w:val="20"/>
          <w:lang w:val="cs-CZ"/>
        </w:rPr>
        <w:t xml:space="preserve"> technických detailů na Stavbě </w:t>
      </w:r>
      <w:r w:rsidR="00094876" w:rsidRPr="002D0F47">
        <w:rPr>
          <w:rFonts w:cs="Arial"/>
          <w:color w:val="000000" w:themeColor="text1"/>
          <w:sz w:val="20"/>
          <w:szCs w:val="20"/>
          <w:lang w:val="cs-CZ"/>
        </w:rPr>
        <w:t>(</w:t>
      </w:r>
      <w:r w:rsidR="007B7A2C">
        <w:rPr>
          <w:rFonts w:cs="Arial"/>
          <w:color w:val="000000" w:themeColor="text1"/>
          <w:sz w:val="20"/>
          <w:szCs w:val="20"/>
          <w:lang w:val="cs-CZ"/>
        </w:rPr>
        <w:t>kromě</w:t>
      </w:r>
      <w:r w:rsidR="00094876" w:rsidRPr="002D0F47">
        <w:rPr>
          <w:rFonts w:cs="Arial"/>
          <w:color w:val="000000" w:themeColor="text1"/>
          <w:sz w:val="20"/>
          <w:szCs w:val="20"/>
          <w:lang w:val="cs-CZ"/>
        </w:rPr>
        <w:t xml:space="preserve"> zabezpečovacích systémů) </w:t>
      </w:r>
      <w:r w:rsidRPr="002D0F47">
        <w:rPr>
          <w:rFonts w:cs="Arial"/>
          <w:color w:val="000000" w:themeColor="text1"/>
          <w:sz w:val="20"/>
          <w:szCs w:val="20"/>
          <w:lang w:val="cs-CZ"/>
        </w:rPr>
        <w:t>a odevzdat veškerou takto získanou dokumentaci po skončení své činnosti Příkazci</w:t>
      </w:r>
      <w:r w:rsidR="00094876" w:rsidRPr="002D0F47">
        <w:rPr>
          <w:rFonts w:cs="Arial"/>
          <w:color w:val="000000" w:themeColor="text1"/>
          <w:sz w:val="20"/>
          <w:szCs w:val="20"/>
          <w:lang w:val="cs-CZ"/>
        </w:rPr>
        <w:t>;</w:t>
      </w:r>
      <w:r w:rsidR="007B7A2C">
        <w:rPr>
          <w:rFonts w:cs="Arial"/>
          <w:color w:val="000000" w:themeColor="text1"/>
          <w:sz w:val="20"/>
          <w:szCs w:val="20"/>
          <w:lang w:val="cs-CZ"/>
        </w:rPr>
        <w:t xml:space="preserve"> k těmto fotografiím poskytuje Příkazn</w:t>
      </w:r>
      <w:r w:rsidR="00EB3CC3">
        <w:rPr>
          <w:rFonts w:cs="Arial"/>
          <w:color w:val="000000" w:themeColor="text1"/>
          <w:sz w:val="20"/>
          <w:szCs w:val="20"/>
          <w:lang w:val="cs-CZ"/>
        </w:rPr>
        <w:t>ík</w:t>
      </w:r>
      <w:r w:rsidR="007B7A2C">
        <w:rPr>
          <w:rFonts w:cs="Arial"/>
          <w:color w:val="000000" w:themeColor="text1"/>
          <w:sz w:val="20"/>
          <w:szCs w:val="20"/>
          <w:lang w:val="cs-CZ"/>
        </w:rPr>
        <w:t xml:space="preserve"> </w:t>
      </w:r>
      <w:r w:rsidR="00EB3CC3">
        <w:rPr>
          <w:rFonts w:cs="Arial"/>
          <w:color w:val="000000" w:themeColor="text1"/>
          <w:sz w:val="20"/>
          <w:szCs w:val="20"/>
          <w:lang w:val="cs-CZ"/>
        </w:rPr>
        <w:t xml:space="preserve">Příkazci časově i místně neomezenou licenci ke všem způsobům užití, a to bez nároku na další odměnu nad rámec odměny dle </w:t>
      </w:r>
      <w:r w:rsidR="00EB3CC3">
        <w:rPr>
          <w:rFonts w:cs="Arial"/>
          <w:color w:val="000000" w:themeColor="text1"/>
          <w:sz w:val="20"/>
          <w:szCs w:val="20"/>
          <w:lang w:val="cs-CZ"/>
        </w:rPr>
        <w:fldChar w:fldCharType="begin"/>
      </w:r>
      <w:r w:rsidR="00EB3CC3">
        <w:rPr>
          <w:rFonts w:cs="Arial"/>
          <w:color w:val="000000" w:themeColor="text1"/>
          <w:sz w:val="20"/>
          <w:szCs w:val="20"/>
          <w:lang w:val="cs-CZ"/>
        </w:rPr>
        <w:instrText xml:space="preserve"> REF _Ref105081079 \r \h </w:instrText>
      </w:r>
      <w:r w:rsidR="00EB3CC3">
        <w:rPr>
          <w:rFonts w:cs="Arial"/>
          <w:color w:val="000000" w:themeColor="text1"/>
          <w:sz w:val="20"/>
          <w:szCs w:val="20"/>
          <w:lang w:val="cs-CZ"/>
        </w:rPr>
      </w:r>
      <w:r w:rsidR="00EB3CC3">
        <w:rPr>
          <w:rFonts w:cs="Arial"/>
          <w:color w:val="000000" w:themeColor="text1"/>
          <w:sz w:val="20"/>
          <w:szCs w:val="20"/>
          <w:lang w:val="cs-CZ"/>
        </w:rPr>
        <w:fldChar w:fldCharType="separate"/>
      </w:r>
      <w:r w:rsidR="00EB3CC3">
        <w:rPr>
          <w:rFonts w:cs="Arial"/>
          <w:color w:val="000000" w:themeColor="text1"/>
          <w:sz w:val="20"/>
          <w:szCs w:val="20"/>
          <w:lang w:val="cs-CZ"/>
        </w:rPr>
        <w:t xml:space="preserve">čl. 4. </w:t>
      </w:r>
      <w:r w:rsidR="00EB3CC3">
        <w:rPr>
          <w:rFonts w:cs="Arial"/>
          <w:color w:val="000000" w:themeColor="text1"/>
          <w:sz w:val="20"/>
          <w:szCs w:val="20"/>
          <w:lang w:val="cs-CZ"/>
        </w:rPr>
        <w:fldChar w:fldCharType="end"/>
      </w:r>
      <w:r w:rsidR="00EB3CC3">
        <w:rPr>
          <w:rFonts w:cs="Arial"/>
          <w:color w:val="000000" w:themeColor="text1"/>
          <w:sz w:val="20"/>
          <w:szCs w:val="20"/>
          <w:lang w:val="cs-CZ"/>
        </w:rPr>
        <w:t>této Smlouvy</w:t>
      </w:r>
      <w:r w:rsidRPr="002D0F47">
        <w:rPr>
          <w:rFonts w:cs="Arial"/>
          <w:color w:val="000000" w:themeColor="text1"/>
          <w:sz w:val="20"/>
          <w:szCs w:val="20"/>
          <w:lang w:val="cs-CZ"/>
        </w:rPr>
        <w:t xml:space="preserve">; </w:t>
      </w:r>
    </w:p>
    <w:p w14:paraId="4C989A50" w14:textId="77777777" w:rsidR="00094876" w:rsidRPr="002D0F47" w:rsidRDefault="00094876"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účastnit se přebírání později zakrytých konstrukcí a prací (např. základová spára, izolace, výztuž apod.) a vyjadřovat se k nim;</w:t>
      </w:r>
    </w:p>
    <w:p w14:paraId="45579915" w14:textId="14263B5F" w:rsidR="00094876" w:rsidRPr="002D0F47" w:rsidRDefault="00094876" w:rsidP="00563B13">
      <w:pPr>
        <w:pStyle w:val="TSTextlnkuslovan"/>
        <w:numPr>
          <w:ilvl w:val="2"/>
          <w:numId w:val="4"/>
        </w:numPr>
        <w:spacing w:before="120" w:line="240" w:lineRule="auto"/>
        <w:jc w:val="both"/>
        <w:rPr>
          <w:rFonts w:cs="Arial"/>
          <w:sz w:val="20"/>
          <w:szCs w:val="20"/>
          <w:lang w:val="cs-CZ"/>
        </w:rPr>
      </w:pPr>
      <w:r w:rsidRPr="002D0F47">
        <w:rPr>
          <w:rFonts w:cs="Arial"/>
          <w:sz w:val="20"/>
          <w:szCs w:val="20"/>
          <w:lang w:val="cs-CZ"/>
        </w:rPr>
        <w:t>přejímat práce ucelených částí Stavb</w:t>
      </w:r>
      <w:r w:rsidR="00EB3CC3">
        <w:rPr>
          <w:rFonts w:cs="Arial"/>
          <w:sz w:val="20"/>
          <w:szCs w:val="20"/>
          <w:lang w:val="cs-CZ"/>
        </w:rPr>
        <w:t>y</w:t>
      </w:r>
      <w:r w:rsidRPr="002D0F47">
        <w:rPr>
          <w:rFonts w:cs="Arial"/>
          <w:sz w:val="20"/>
          <w:szCs w:val="20"/>
          <w:lang w:val="cs-CZ"/>
        </w:rPr>
        <w:t>;</w:t>
      </w:r>
    </w:p>
    <w:p w14:paraId="69BAD550" w14:textId="3DEB90EF" w:rsidR="00275A42" w:rsidRPr="002D0F47" w:rsidRDefault="00275A42" w:rsidP="00563B13">
      <w:pPr>
        <w:pStyle w:val="TSTextlnkuslovan"/>
        <w:numPr>
          <w:ilvl w:val="2"/>
          <w:numId w:val="4"/>
        </w:numPr>
        <w:spacing w:before="120" w:line="240" w:lineRule="auto"/>
        <w:jc w:val="both"/>
        <w:rPr>
          <w:rFonts w:cs="Arial"/>
          <w:color w:val="000000" w:themeColor="text1"/>
          <w:sz w:val="20"/>
          <w:szCs w:val="20"/>
          <w:lang w:val="cs-CZ"/>
        </w:rPr>
      </w:pPr>
      <w:r w:rsidRPr="002D0F47">
        <w:rPr>
          <w:rFonts w:cs="Arial"/>
          <w:color w:val="000000" w:themeColor="text1"/>
          <w:sz w:val="20"/>
          <w:szCs w:val="20"/>
          <w:lang w:val="cs-CZ"/>
        </w:rPr>
        <w:lastRenderedPageBreak/>
        <w:t>vypracovat závěrečnou zprávu o tom, jak odpovídá provedení Stavby schválené projektové dokumentaci, smluveným podmínkám, technickým normám a příslušným předpisům vztahujícím se k předmětné Stavbě;</w:t>
      </w:r>
    </w:p>
    <w:p w14:paraId="3F963AD3" w14:textId="7A4B1727" w:rsidR="00275A42" w:rsidRPr="002D0F47" w:rsidRDefault="00094876" w:rsidP="00563B13">
      <w:pPr>
        <w:pStyle w:val="TSTextlnkuslovan"/>
        <w:numPr>
          <w:ilvl w:val="2"/>
          <w:numId w:val="4"/>
        </w:numPr>
        <w:spacing w:before="120" w:line="240" w:lineRule="auto"/>
        <w:jc w:val="both"/>
        <w:rPr>
          <w:rFonts w:cs="Arial"/>
          <w:color w:val="000000" w:themeColor="text1"/>
          <w:sz w:val="20"/>
          <w:szCs w:val="20"/>
          <w:lang w:val="cs-CZ"/>
        </w:rPr>
      </w:pPr>
      <w:bookmarkStart w:id="6" w:name="_Ref97668960"/>
      <w:r w:rsidRPr="002D0F47">
        <w:rPr>
          <w:rFonts w:cs="Arial"/>
          <w:color w:val="000000" w:themeColor="text1"/>
          <w:sz w:val="20"/>
          <w:szCs w:val="20"/>
          <w:lang w:val="cs-CZ"/>
        </w:rPr>
        <w:t>zajistit</w:t>
      </w:r>
      <w:r w:rsidR="00275A42" w:rsidRPr="002D0F47">
        <w:rPr>
          <w:rFonts w:cs="Arial"/>
          <w:color w:val="000000" w:themeColor="text1"/>
          <w:sz w:val="20"/>
          <w:szCs w:val="20"/>
          <w:lang w:val="cs-CZ"/>
        </w:rPr>
        <w:t xml:space="preserve"> soulad realizace s podmínkami dotace během provádění Stavby, jakož i po ukončení Stavby a poskytn</w:t>
      </w:r>
      <w:r w:rsidRPr="002D0F47">
        <w:rPr>
          <w:rFonts w:cs="Arial"/>
          <w:color w:val="000000" w:themeColor="text1"/>
          <w:sz w:val="20"/>
          <w:szCs w:val="20"/>
          <w:lang w:val="cs-CZ"/>
        </w:rPr>
        <w:t>out</w:t>
      </w:r>
      <w:r w:rsidR="00275A42" w:rsidRPr="002D0F47">
        <w:rPr>
          <w:rFonts w:cs="Arial"/>
          <w:color w:val="000000" w:themeColor="text1"/>
          <w:sz w:val="20"/>
          <w:szCs w:val="20"/>
          <w:lang w:val="cs-CZ"/>
        </w:rPr>
        <w:t xml:space="preserve"> součinnost </w:t>
      </w:r>
      <w:r w:rsidRPr="002D0F47">
        <w:rPr>
          <w:rFonts w:cs="Arial"/>
          <w:color w:val="000000" w:themeColor="text1"/>
          <w:sz w:val="20"/>
          <w:szCs w:val="20"/>
          <w:lang w:val="cs-CZ"/>
        </w:rPr>
        <w:t xml:space="preserve">Příkazci a/nebo </w:t>
      </w:r>
      <w:r w:rsidR="00275A42" w:rsidRPr="002D0F47">
        <w:rPr>
          <w:rFonts w:cs="Arial"/>
          <w:color w:val="000000" w:themeColor="text1"/>
          <w:sz w:val="20"/>
          <w:szCs w:val="20"/>
          <w:lang w:val="cs-CZ"/>
        </w:rPr>
        <w:t>poskytovateli dotačního titulu</w:t>
      </w:r>
      <w:r w:rsidRPr="002D0F47">
        <w:rPr>
          <w:rFonts w:cs="Arial"/>
          <w:color w:val="000000" w:themeColor="text1"/>
          <w:sz w:val="20"/>
          <w:szCs w:val="20"/>
          <w:lang w:val="cs-CZ"/>
        </w:rPr>
        <w:t xml:space="preserve">, a to i po </w:t>
      </w:r>
      <w:r w:rsidR="00715487" w:rsidRPr="002D0F47">
        <w:rPr>
          <w:rFonts w:cs="Arial"/>
          <w:color w:val="000000" w:themeColor="text1"/>
          <w:sz w:val="20"/>
          <w:szCs w:val="20"/>
          <w:lang w:val="cs-CZ"/>
        </w:rPr>
        <w:t>do</w:t>
      </w:r>
      <w:r w:rsidRPr="002D0F47">
        <w:rPr>
          <w:rFonts w:cs="Arial"/>
          <w:color w:val="000000" w:themeColor="text1"/>
          <w:sz w:val="20"/>
          <w:szCs w:val="20"/>
          <w:lang w:val="cs-CZ"/>
        </w:rPr>
        <w:t>končení Stavby</w:t>
      </w:r>
      <w:r w:rsidR="00275A42" w:rsidRPr="002D0F47">
        <w:rPr>
          <w:rFonts w:cs="Arial"/>
          <w:color w:val="000000" w:themeColor="text1"/>
          <w:sz w:val="20"/>
          <w:szCs w:val="20"/>
          <w:lang w:val="cs-CZ"/>
        </w:rPr>
        <w:t>;</w:t>
      </w:r>
      <w:bookmarkEnd w:id="6"/>
    </w:p>
    <w:p w14:paraId="67928299" w14:textId="7B02AC1F" w:rsidR="007F0987" w:rsidRPr="002D0F47" w:rsidRDefault="007F0987" w:rsidP="00563B13">
      <w:pPr>
        <w:pStyle w:val="TSTextlnkuslovan"/>
        <w:numPr>
          <w:ilvl w:val="2"/>
          <w:numId w:val="4"/>
        </w:numPr>
        <w:spacing w:before="120" w:line="240" w:lineRule="auto"/>
        <w:jc w:val="both"/>
        <w:rPr>
          <w:rFonts w:cs="Arial"/>
          <w:color w:val="000000" w:themeColor="text1"/>
          <w:sz w:val="20"/>
          <w:szCs w:val="20"/>
          <w:lang w:val="cs-CZ"/>
        </w:rPr>
      </w:pPr>
      <w:r w:rsidRPr="002D0F47">
        <w:rPr>
          <w:rFonts w:cs="Arial"/>
          <w:color w:val="000000" w:themeColor="text1"/>
          <w:sz w:val="20"/>
          <w:szCs w:val="20"/>
          <w:lang w:val="cs-CZ"/>
        </w:rPr>
        <w:t xml:space="preserve">na vyžádání </w:t>
      </w:r>
      <w:r w:rsidR="00EB3CC3">
        <w:rPr>
          <w:rFonts w:cs="Arial"/>
          <w:color w:val="000000" w:themeColor="text1"/>
          <w:sz w:val="20"/>
          <w:szCs w:val="20"/>
          <w:lang w:val="cs-CZ"/>
        </w:rPr>
        <w:t xml:space="preserve">Příkazce </w:t>
      </w:r>
      <w:r w:rsidR="00715487" w:rsidRPr="002D0F47">
        <w:rPr>
          <w:rFonts w:cs="Arial"/>
          <w:color w:val="000000" w:themeColor="text1"/>
          <w:sz w:val="20"/>
          <w:szCs w:val="20"/>
          <w:lang w:val="cs-CZ"/>
        </w:rPr>
        <w:t xml:space="preserve">zajistit </w:t>
      </w:r>
      <w:r w:rsidRPr="002D0F47">
        <w:rPr>
          <w:rFonts w:cs="Arial"/>
          <w:color w:val="000000" w:themeColor="text1"/>
          <w:sz w:val="20"/>
          <w:szCs w:val="20"/>
          <w:lang w:val="cs-CZ"/>
        </w:rPr>
        <w:t>technick</w:t>
      </w:r>
      <w:r w:rsidR="00715487" w:rsidRPr="002D0F47">
        <w:rPr>
          <w:rFonts w:cs="Arial"/>
          <w:color w:val="000000" w:themeColor="text1"/>
          <w:sz w:val="20"/>
          <w:szCs w:val="20"/>
          <w:lang w:val="cs-CZ"/>
        </w:rPr>
        <w:t>ou</w:t>
      </w:r>
      <w:r w:rsidRPr="002D0F47">
        <w:rPr>
          <w:rFonts w:cs="Arial"/>
          <w:color w:val="000000" w:themeColor="text1"/>
          <w:sz w:val="20"/>
          <w:szCs w:val="20"/>
          <w:lang w:val="cs-CZ"/>
        </w:rPr>
        <w:t xml:space="preserve"> pomoc při zahájení provozu Stavby, v délce nejvýše 1 kalendářního měsíce;</w:t>
      </w:r>
    </w:p>
    <w:p w14:paraId="5046A81C" w14:textId="496DE3C5" w:rsidR="007F0987" w:rsidRPr="002D0F47" w:rsidRDefault="007F0987" w:rsidP="00563B13">
      <w:pPr>
        <w:pStyle w:val="TSTextlnkuslovan"/>
        <w:numPr>
          <w:ilvl w:val="2"/>
          <w:numId w:val="4"/>
        </w:numPr>
        <w:spacing w:before="120" w:line="240" w:lineRule="auto"/>
        <w:jc w:val="both"/>
        <w:rPr>
          <w:rFonts w:cs="Arial"/>
          <w:color w:val="000000" w:themeColor="text1"/>
          <w:sz w:val="20"/>
          <w:szCs w:val="20"/>
          <w:lang w:val="cs-CZ"/>
        </w:rPr>
      </w:pPr>
      <w:r w:rsidRPr="002D0F47">
        <w:rPr>
          <w:rFonts w:cs="Arial"/>
          <w:color w:val="000000" w:themeColor="text1"/>
          <w:sz w:val="20"/>
          <w:szCs w:val="20"/>
          <w:lang w:val="cs-CZ"/>
        </w:rPr>
        <w:t>př</w:t>
      </w:r>
      <w:r w:rsidR="00715487" w:rsidRPr="002D0F47">
        <w:rPr>
          <w:rFonts w:cs="Arial"/>
          <w:color w:val="000000" w:themeColor="text1"/>
          <w:sz w:val="20"/>
          <w:szCs w:val="20"/>
          <w:lang w:val="cs-CZ"/>
        </w:rPr>
        <w:t>i</w:t>
      </w:r>
      <w:r w:rsidRPr="002D0F47">
        <w:rPr>
          <w:rFonts w:cs="Arial"/>
          <w:color w:val="000000" w:themeColor="text1"/>
          <w:sz w:val="20"/>
          <w:szCs w:val="20"/>
          <w:lang w:val="cs-CZ"/>
        </w:rPr>
        <w:t>prav</w:t>
      </w:r>
      <w:r w:rsidR="00715487" w:rsidRPr="002D0F47">
        <w:rPr>
          <w:rFonts w:cs="Arial"/>
          <w:color w:val="000000" w:themeColor="text1"/>
          <w:sz w:val="20"/>
          <w:szCs w:val="20"/>
          <w:lang w:val="cs-CZ"/>
        </w:rPr>
        <w:t>it</w:t>
      </w:r>
      <w:r w:rsidRPr="002D0F47">
        <w:rPr>
          <w:rFonts w:cs="Arial"/>
          <w:color w:val="000000" w:themeColor="text1"/>
          <w:sz w:val="20"/>
          <w:szCs w:val="20"/>
          <w:lang w:val="cs-CZ"/>
        </w:rPr>
        <w:t xml:space="preserve"> a/nebo </w:t>
      </w:r>
      <w:r w:rsidR="00715487" w:rsidRPr="002D0F47">
        <w:rPr>
          <w:rFonts w:cs="Arial"/>
          <w:color w:val="000000" w:themeColor="text1"/>
          <w:sz w:val="20"/>
          <w:szCs w:val="20"/>
          <w:lang w:val="cs-CZ"/>
        </w:rPr>
        <w:t>kontrolovat</w:t>
      </w:r>
      <w:r w:rsidRPr="002D0F47">
        <w:rPr>
          <w:rFonts w:cs="Arial"/>
          <w:color w:val="000000" w:themeColor="text1"/>
          <w:sz w:val="20"/>
          <w:szCs w:val="20"/>
          <w:lang w:val="cs-CZ"/>
        </w:rPr>
        <w:t xml:space="preserve"> podklad</w:t>
      </w:r>
      <w:r w:rsidR="00715487" w:rsidRPr="002D0F47">
        <w:rPr>
          <w:rFonts w:cs="Arial"/>
          <w:color w:val="000000" w:themeColor="text1"/>
          <w:sz w:val="20"/>
          <w:szCs w:val="20"/>
          <w:lang w:val="cs-CZ"/>
        </w:rPr>
        <w:t>y</w:t>
      </w:r>
      <w:r w:rsidRPr="002D0F47">
        <w:rPr>
          <w:rFonts w:cs="Arial"/>
          <w:color w:val="000000" w:themeColor="text1"/>
          <w:sz w:val="20"/>
          <w:szCs w:val="20"/>
          <w:lang w:val="cs-CZ"/>
        </w:rPr>
        <w:t xml:space="preserve"> pro závěrečné vyúčtování Stavby a pro zařazení Stavby a jejích součástí do majetku Příkazce;</w:t>
      </w:r>
    </w:p>
    <w:p w14:paraId="759F658F" w14:textId="39B86464" w:rsidR="008B23FD" w:rsidRPr="00BD0AB1" w:rsidRDefault="00094876" w:rsidP="00080F3A">
      <w:pPr>
        <w:pStyle w:val="TSTextlnkuslovan"/>
        <w:numPr>
          <w:ilvl w:val="2"/>
          <w:numId w:val="4"/>
        </w:numPr>
        <w:spacing w:before="120" w:line="240" w:lineRule="auto"/>
        <w:jc w:val="both"/>
        <w:rPr>
          <w:rFonts w:cs="Arial"/>
          <w:bCs/>
          <w:sz w:val="20"/>
          <w:szCs w:val="20"/>
          <w:lang w:val="cs-CZ"/>
        </w:rPr>
      </w:pPr>
      <w:r w:rsidRPr="002D0F47">
        <w:rPr>
          <w:rFonts w:cs="Arial"/>
          <w:color w:val="000000" w:themeColor="text1"/>
          <w:sz w:val="20"/>
          <w:szCs w:val="20"/>
          <w:lang w:val="cs-CZ"/>
        </w:rPr>
        <w:t>provést</w:t>
      </w:r>
      <w:r w:rsidR="00275A42" w:rsidRPr="002D0F47">
        <w:rPr>
          <w:rFonts w:cs="Arial"/>
          <w:color w:val="000000" w:themeColor="text1"/>
          <w:sz w:val="20"/>
          <w:szCs w:val="20"/>
          <w:lang w:val="cs-CZ"/>
        </w:rPr>
        <w:t xml:space="preserve"> jakékoli další</w:t>
      </w:r>
      <w:r w:rsidR="00275A42" w:rsidRPr="002D0F47">
        <w:rPr>
          <w:rFonts w:cs="Arial"/>
          <w:sz w:val="20"/>
          <w:szCs w:val="20"/>
          <w:lang w:val="cs-CZ"/>
        </w:rPr>
        <w:t xml:space="preserve"> činnosti, pokud jsou nezbytné nebo vhodn</w:t>
      </w:r>
      <w:r w:rsidRPr="002D0F47">
        <w:rPr>
          <w:rFonts w:cs="Arial"/>
          <w:sz w:val="20"/>
          <w:szCs w:val="20"/>
          <w:lang w:val="cs-CZ"/>
        </w:rPr>
        <w:t>é</w:t>
      </w:r>
      <w:r w:rsidR="00275A42" w:rsidRPr="002D0F47">
        <w:rPr>
          <w:rFonts w:cs="Arial"/>
          <w:sz w:val="20"/>
          <w:szCs w:val="20"/>
          <w:lang w:val="cs-CZ"/>
        </w:rPr>
        <w:t xml:space="preserve"> pro naplnění účelu této Smlouvy</w:t>
      </w:r>
      <w:r w:rsidR="007F0987" w:rsidRPr="002D0F47">
        <w:rPr>
          <w:rFonts w:cs="Arial"/>
          <w:sz w:val="20"/>
          <w:szCs w:val="20"/>
          <w:lang w:val="cs-CZ"/>
        </w:rPr>
        <w:t>, jakož i další práce, činnosti a úkony potřebné pro Příkazce, které Příkazník</w:t>
      </w:r>
      <w:r w:rsidR="008D25F3">
        <w:rPr>
          <w:rFonts w:cs="Arial"/>
          <w:sz w:val="20"/>
          <w:szCs w:val="20"/>
          <w:lang w:val="cs-CZ"/>
        </w:rPr>
        <w:t xml:space="preserve"> mohl</w:t>
      </w:r>
      <w:r w:rsidR="007F0987" w:rsidRPr="002D0F47">
        <w:rPr>
          <w:rFonts w:cs="Arial"/>
          <w:sz w:val="20"/>
          <w:szCs w:val="20"/>
          <w:lang w:val="cs-CZ"/>
        </w:rPr>
        <w:t xml:space="preserve"> s ohledem na svou odbornost</w:t>
      </w:r>
      <w:r w:rsidR="008D25F3" w:rsidRPr="008D25F3">
        <w:rPr>
          <w:rFonts w:cs="Arial"/>
          <w:sz w:val="20"/>
          <w:szCs w:val="20"/>
          <w:lang w:val="cs-CZ"/>
        </w:rPr>
        <w:t xml:space="preserve"> </w:t>
      </w:r>
      <w:r w:rsidR="008D25F3" w:rsidRPr="002D0F47">
        <w:rPr>
          <w:rFonts w:cs="Arial"/>
          <w:sz w:val="20"/>
          <w:szCs w:val="20"/>
          <w:lang w:val="cs-CZ"/>
        </w:rPr>
        <w:t>předpokládat</w:t>
      </w:r>
      <w:r w:rsidR="008D25F3">
        <w:rPr>
          <w:rFonts w:cs="Arial"/>
          <w:sz w:val="20"/>
          <w:szCs w:val="20"/>
          <w:lang w:val="cs-CZ"/>
        </w:rPr>
        <w:t xml:space="preserve"> </w:t>
      </w:r>
      <w:r w:rsidR="007F0987" w:rsidRPr="002D0F47">
        <w:rPr>
          <w:rFonts w:cs="Arial"/>
          <w:sz w:val="20"/>
          <w:szCs w:val="20"/>
          <w:lang w:val="cs-CZ"/>
        </w:rPr>
        <w:t xml:space="preserve">a </w:t>
      </w:r>
      <w:r w:rsidR="008D25F3">
        <w:rPr>
          <w:rFonts w:cs="Arial"/>
          <w:sz w:val="20"/>
          <w:szCs w:val="20"/>
          <w:lang w:val="cs-CZ"/>
        </w:rPr>
        <w:t>další činnosti dle pokynu Příkazce</w:t>
      </w:r>
      <w:r w:rsidR="007F0987" w:rsidRPr="002D0F47">
        <w:rPr>
          <w:rFonts w:cs="Arial"/>
          <w:sz w:val="20"/>
          <w:szCs w:val="20"/>
          <w:lang w:val="cs-CZ"/>
        </w:rPr>
        <w:t>.</w:t>
      </w:r>
    </w:p>
    <w:p w14:paraId="38A9BEED" w14:textId="4DF69017" w:rsidR="00094876" w:rsidRPr="002D0F47" w:rsidRDefault="00094876" w:rsidP="00094876">
      <w:pPr>
        <w:pStyle w:val="Nadpis1"/>
        <w:spacing w:line="276" w:lineRule="auto"/>
        <w:jc w:val="both"/>
      </w:pPr>
      <w:bookmarkStart w:id="7" w:name="_Ref105081079"/>
      <w:r w:rsidRPr="002D0F47">
        <w:t>Odměna a platební podmínky</w:t>
      </w:r>
      <w:bookmarkEnd w:id="7"/>
    </w:p>
    <w:p w14:paraId="2DC3C9E7" w14:textId="21747BC6" w:rsidR="00094876" w:rsidRPr="002D0F47" w:rsidRDefault="00094876" w:rsidP="00650DEB">
      <w:pPr>
        <w:pStyle w:val="TSTextlnkuslovan"/>
        <w:numPr>
          <w:ilvl w:val="1"/>
          <w:numId w:val="5"/>
        </w:numPr>
        <w:tabs>
          <w:tab w:val="clear" w:pos="1447"/>
          <w:tab w:val="num" w:pos="567"/>
        </w:tabs>
        <w:spacing w:before="120" w:line="240" w:lineRule="auto"/>
        <w:ind w:left="567" w:hanging="567"/>
        <w:jc w:val="both"/>
        <w:rPr>
          <w:rFonts w:cs="Arial"/>
          <w:iCs/>
          <w:sz w:val="20"/>
          <w:szCs w:val="20"/>
          <w:lang w:val="cs-CZ"/>
        </w:rPr>
      </w:pPr>
      <w:r w:rsidRPr="002D0F47">
        <w:rPr>
          <w:rFonts w:cs="Arial"/>
          <w:iCs/>
          <w:sz w:val="20"/>
          <w:szCs w:val="20"/>
          <w:lang w:val="cs-CZ"/>
        </w:rPr>
        <w:t>Příkazce je povinen zaplatit Příkazníkovi za poskytování činností dle této Smlouvy</w:t>
      </w:r>
      <w:r w:rsidR="00D45093">
        <w:rPr>
          <w:rFonts w:cs="Arial"/>
          <w:iCs/>
          <w:sz w:val="20"/>
          <w:szCs w:val="20"/>
          <w:lang w:val="cs-CZ"/>
        </w:rPr>
        <w:t xml:space="preserve"> po dobu do doko</w:t>
      </w:r>
      <w:r w:rsidR="00C52D28">
        <w:rPr>
          <w:rFonts w:cs="Arial"/>
          <w:iCs/>
          <w:sz w:val="20"/>
          <w:szCs w:val="20"/>
          <w:lang w:val="cs-CZ"/>
        </w:rPr>
        <w:t>nčení Stavby</w:t>
      </w:r>
      <w:r w:rsidRPr="002D0F47">
        <w:rPr>
          <w:rFonts w:cs="Arial"/>
          <w:iCs/>
          <w:sz w:val="20"/>
          <w:szCs w:val="20"/>
          <w:lang w:val="cs-CZ"/>
        </w:rPr>
        <w:t xml:space="preserve"> odměnu ve výši</w:t>
      </w:r>
      <w:r w:rsidR="00993759">
        <w:rPr>
          <w:rFonts w:cs="Arial"/>
          <w:iCs/>
          <w:sz w:val="20"/>
          <w:szCs w:val="20"/>
          <w:lang w:val="cs-CZ"/>
        </w:rPr>
        <w:t xml:space="preserve"> </w:t>
      </w:r>
      <w:r w:rsidR="0081155C" w:rsidRPr="00650DEB">
        <w:rPr>
          <w:rFonts w:cs="Arial"/>
          <w:iCs/>
          <w:sz w:val="20"/>
          <w:szCs w:val="20"/>
          <w:highlight w:val="yellow"/>
          <w:lang w:val="cs-CZ"/>
        </w:rPr>
        <w:t>[●]</w:t>
      </w:r>
      <w:r w:rsidR="0081155C" w:rsidRPr="00650DEB">
        <w:rPr>
          <w:rFonts w:cs="Arial"/>
          <w:iCs/>
          <w:sz w:val="20"/>
          <w:szCs w:val="20"/>
          <w:lang w:val="cs-CZ"/>
        </w:rPr>
        <w:t xml:space="preserve"> bez</w:t>
      </w:r>
      <w:r w:rsidR="0081155C">
        <w:rPr>
          <w:rFonts w:cs="Arial"/>
          <w:iCs/>
          <w:sz w:val="20"/>
          <w:szCs w:val="20"/>
          <w:lang w:val="cs-CZ"/>
        </w:rPr>
        <w:t xml:space="preserve"> DPH</w:t>
      </w:r>
      <w:r w:rsidR="00E86276">
        <w:rPr>
          <w:rFonts w:cs="Arial"/>
          <w:iCs/>
          <w:sz w:val="20"/>
          <w:szCs w:val="20"/>
          <w:lang w:val="cs-CZ"/>
        </w:rPr>
        <w:t xml:space="preserve"> (dále jen „</w:t>
      </w:r>
      <w:r w:rsidR="005605C7">
        <w:rPr>
          <w:rFonts w:cs="Arial"/>
          <w:b/>
          <w:bCs/>
          <w:iCs/>
          <w:sz w:val="20"/>
          <w:szCs w:val="20"/>
          <w:lang w:val="cs-CZ"/>
        </w:rPr>
        <w:t>O</w:t>
      </w:r>
      <w:r w:rsidR="00E86276">
        <w:rPr>
          <w:rFonts w:cs="Arial"/>
          <w:b/>
          <w:bCs/>
          <w:iCs/>
          <w:sz w:val="20"/>
          <w:szCs w:val="20"/>
          <w:lang w:val="cs-CZ"/>
        </w:rPr>
        <w:t>dměna</w:t>
      </w:r>
      <w:r w:rsidR="00E86276">
        <w:rPr>
          <w:rFonts w:cs="Arial"/>
          <w:iCs/>
          <w:sz w:val="20"/>
          <w:szCs w:val="20"/>
          <w:lang w:val="cs-CZ"/>
        </w:rPr>
        <w:t>“)</w:t>
      </w:r>
      <w:r w:rsidR="00441BA8">
        <w:rPr>
          <w:rFonts w:cs="Arial"/>
          <w:iCs/>
          <w:sz w:val="20"/>
          <w:szCs w:val="20"/>
          <w:lang w:val="cs-CZ"/>
        </w:rPr>
        <w:t>.</w:t>
      </w:r>
    </w:p>
    <w:p w14:paraId="43EABA87" w14:textId="0CBD28DC" w:rsidR="00094876" w:rsidRPr="002D0F47" w:rsidRDefault="00094876" w:rsidP="00650DEB">
      <w:pPr>
        <w:pStyle w:val="TSTextlnkuslovan"/>
        <w:numPr>
          <w:ilvl w:val="1"/>
          <w:numId w:val="5"/>
        </w:numPr>
        <w:tabs>
          <w:tab w:val="clear" w:pos="1447"/>
          <w:tab w:val="num" w:pos="567"/>
        </w:tabs>
        <w:spacing w:before="120" w:line="240" w:lineRule="auto"/>
        <w:ind w:left="567" w:hanging="567"/>
        <w:jc w:val="both"/>
        <w:rPr>
          <w:rFonts w:cs="Arial"/>
          <w:iCs/>
          <w:sz w:val="20"/>
          <w:szCs w:val="20"/>
          <w:lang w:val="cs-CZ"/>
        </w:rPr>
      </w:pPr>
      <w:r w:rsidRPr="002D0F47">
        <w:rPr>
          <w:rFonts w:cs="Arial"/>
          <w:iCs/>
          <w:sz w:val="20"/>
          <w:szCs w:val="20"/>
          <w:lang w:val="cs-CZ"/>
        </w:rPr>
        <w:t xml:space="preserve">Smluvní strany se dohodly, že v </w:t>
      </w:r>
      <w:r w:rsidR="005605C7">
        <w:rPr>
          <w:rFonts w:cs="Arial"/>
          <w:iCs/>
          <w:sz w:val="20"/>
          <w:szCs w:val="20"/>
          <w:lang w:val="cs-CZ"/>
        </w:rPr>
        <w:t>O</w:t>
      </w:r>
      <w:r w:rsidRPr="002D0F47">
        <w:rPr>
          <w:rFonts w:cs="Arial"/>
          <w:iCs/>
          <w:sz w:val="20"/>
          <w:szCs w:val="20"/>
          <w:lang w:val="cs-CZ"/>
        </w:rPr>
        <w:t xml:space="preserve">dměně </w:t>
      </w:r>
      <w:r w:rsidR="005605C7">
        <w:rPr>
          <w:rFonts w:cs="Arial"/>
          <w:iCs/>
          <w:sz w:val="20"/>
          <w:szCs w:val="20"/>
          <w:lang w:val="cs-CZ"/>
        </w:rPr>
        <w:t xml:space="preserve">i v odměně dle odst. </w:t>
      </w:r>
      <w:r w:rsidR="005605C7">
        <w:rPr>
          <w:rFonts w:cs="Arial"/>
          <w:iCs/>
          <w:sz w:val="20"/>
          <w:szCs w:val="20"/>
          <w:lang w:val="cs-CZ"/>
        </w:rPr>
        <w:fldChar w:fldCharType="begin"/>
      </w:r>
      <w:r w:rsidR="005605C7">
        <w:rPr>
          <w:rFonts w:cs="Arial"/>
          <w:iCs/>
          <w:sz w:val="20"/>
          <w:szCs w:val="20"/>
          <w:lang w:val="cs-CZ"/>
        </w:rPr>
        <w:instrText xml:space="preserve"> REF _Ref105756417 \r \h </w:instrText>
      </w:r>
      <w:r w:rsidR="005605C7">
        <w:rPr>
          <w:rFonts w:cs="Arial"/>
          <w:iCs/>
          <w:sz w:val="20"/>
          <w:szCs w:val="20"/>
          <w:lang w:val="cs-CZ"/>
        </w:rPr>
      </w:r>
      <w:r w:rsidR="005605C7">
        <w:rPr>
          <w:rFonts w:cs="Arial"/>
          <w:iCs/>
          <w:sz w:val="20"/>
          <w:szCs w:val="20"/>
          <w:lang w:val="cs-CZ"/>
        </w:rPr>
        <w:fldChar w:fldCharType="separate"/>
      </w:r>
      <w:r w:rsidR="005605C7">
        <w:rPr>
          <w:rFonts w:cs="Arial"/>
          <w:iCs/>
          <w:sz w:val="20"/>
          <w:szCs w:val="20"/>
          <w:lang w:val="cs-CZ"/>
        </w:rPr>
        <w:t>4.4</w:t>
      </w:r>
      <w:r w:rsidR="005605C7">
        <w:rPr>
          <w:rFonts w:cs="Arial"/>
          <w:iCs/>
          <w:sz w:val="20"/>
          <w:szCs w:val="20"/>
          <w:lang w:val="cs-CZ"/>
        </w:rPr>
        <w:fldChar w:fldCharType="end"/>
      </w:r>
      <w:r w:rsidR="005605C7">
        <w:rPr>
          <w:rFonts w:cs="Arial"/>
          <w:iCs/>
          <w:sz w:val="20"/>
          <w:szCs w:val="20"/>
          <w:lang w:val="cs-CZ"/>
        </w:rPr>
        <w:t xml:space="preserve"> této Smlouvy </w:t>
      </w:r>
      <w:r w:rsidRPr="002D0F47">
        <w:rPr>
          <w:rFonts w:cs="Arial"/>
          <w:iCs/>
          <w:sz w:val="20"/>
          <w:szCs w:val="20"/>
          <w:lang w:val="cs-CZ"/>
        </w:rPr>
        <w:t xml:space="preserve">jsou zahrnuty veškeré náklady Příkazníka nutně a účelně vynaložené na splnění </w:t>
      </w:r>
      <w:r w:rsidR="00715487" w:rsidRPr="002D0F47">
        <w:rPr>
          <w:rFonts w:cs="Arial"/>
          <w:iCs/>
          <w:sz w:val="20"/>
          <w:szCs w:val="20"/>
          <w:lang w:val="cs-CZ"/>
        </w:rPr>
        <w:t>jeho</w:t>
      </w:r>
      <w:r w:rsidRPr="002D0F47">
        <w:rPr>
          <w:rFonts w:cs="Arial"/>
          <w:iCs/>
          <w:sz w:val="20"/>
          <w:szCs w:val="20"/>
          <w:lang w:val="cs-CZ"/>
        </w:rPr>
        <w:t xml:space="preserve"> povinností vyplývajících z této Smlouvy, a to </w:t>
      </w:r>
      <w:r w:rsidR="00715487" w:rsidRPr="002D0F47">
        <w:rPr>
          <w:rFonts w:cs="Arial"/>
          <w:iCs/>
          <w:sz w:val="20"/>
          <w:szCs w:val="20"/>
          <w:lang w:val="cs-CZ"/>
        </w:rPr>
        <w:t>včetně</w:t>
      </w:r>
      <w:r w:rsidRPr="002D0F47">
        <w:rPr>
          <w:rFonts w:cs="Arial"/>
          <w:iCs/>
          <w:sz w:val="20"/>
          <w:szCs w:val="20"/>
          <w:lang w:val="cs-CZ"/>
        </w:rPr>
        <w:t xml:space="preserve"> doprav</w:t>
      </w:r>
      <w:r w:rsidR="00715487" w:rsidRPr="002D0F47">
        <w:rPr>
          <w:rFonts w:cs="Arial"/>
          <w:iCs/>
          <w:sz w:val="20"/>
          <w:szCs w:val="20"/>
          <w:lang w:val="cs-CZ"/>
        </w:rPr>
        <w:t>y</w:t>
      </w:r>
      <w:r w:rsidRPr="002D0F47">
        <w:rPr>
          <w:rFonts w:cs="Arial"/>
          <w:iCs/>
          <w:sz w:val="20"/>
          <w:szCs w:val="20"/>
          <w:lang w:val="cs-CZ"/>
        </w:rPr>
        <w:t xml:space="preserve"> na staveniště, poplatky za telefon a poplatky za další administrativní činnost související s výkonem činností dle této Smlouvy</w:t>
      </w:r>
      <w:r w:rsidR="00715487" w:rsidRPr="002D0F47">
        <w:rPr>
          <w:rFonts w:cs="Arial"/>
          <w:iCs/>
          <w:sz w:val="20"/>
          <w:szCs w:val="20"/>
          <w:lang w:val="cs-CZ"/>
        </w:rPr>
        <w:t xml:space="preserve">. </w:t>
      </w:r>
      <w:r w:rsidRPr="002D0F47">
        <w:rPr>
          <w:rFonts w:cs="Arial"/>
          <w:iCs/>
          <w:sz w:val="20"/>
          <w:szCs w:val="20"/>
          <w:lang w:val="cs-CZ"/>
        </w:rPr>
        <w:t xml:space="preserve">Příkazník nemá nárok ani na zálohu na tyto náklady; Smluvní strany tak vylučují aplikaci § 2436 </w:t>
      </w:r>
      <w:r w:rsidR="0023524F" w:rsidRPr="0023524F">
        <w:rPr>
          <w:rFonts w:cs="Arial"/>
          <w:iCs/>
          <w:sz w:val="20"/>
          <w:szCs w:val="20"/>
          <w:lang w:val="cs-CZ"/>
        </w:rPr>
        <w:t>zákona č. 89/2012 Sb., občanského zákoníku, ve znění pozdějších předpisů</w:t>
      </w:r>
      <w:r w:rsidR="0023524F">
        <w:rPr>
          <w:rFonts w:cs="Arial"/>
          <w:iCs/>
          <w:sz w:val="20"/>
          <w:szCs w:val="20"/>
          <w:lang w:val="cs-CZ"/>
        </w:rPr>
        <w:t xml:space="preserve"> (dále jen „</w:t>
      </w:r>
      <w:r w:rsidR="0023524F" w:rsidRPr="0023524F">
        <w:rPr>
          <w:rFonts w:cs="Arial"/>
          <w:b/>
          <w:bCs/>
          <w:iCs/>
          <w:sz w:val="20"/>
          <w:szCs w:val="20"/>
          <w:lang w:val="cs-CZ"/>
        </w:rPr>
        <w:t>občanský zákoník</w:t>
      </w:r>
      <w:r w:rsidR="0023524F">
        <w:rPr>
          <w:rFonts w:cs="Arial"/>
          <w:iCs/>
          <w:sz w:val="20"/>
          <w:szCs w:val="20"/>
          <w:lang w:val="cs-CZ"/>
        </w:rPr>
        <w:t>“)</w:t>
      </w:r>
      <w:r w:rsidRPr="002D0F47">
        <w:rPr>
          <w:rFonts w:cs="Arial"/>
          <w:iCs/>
          <w:sz w:val="20"/>
          <w:szCs w:val="20"/>
          <w:lang w:val="cs-CZ"/>
        </w:rPr>
        <w:t xml:space="preserve">. </w:t>
      </w:r>
    </w:p>
    <w:p w14:paraId="4929B87E" w14:textId="4EE869AA" w:rsidR="00A63B06" w:rsidRPr="00C76AD2" w:rsidRDefault="00C76AD2" w:rsidP="00C76AD2">
      <w:pPr>
        <w:pStyle w:val="TSTextlnkuslovan"/>
        <w:numPr>
          <w:ilvl w:val="1"/>
          <w:numId w:val="5"/>
        </w:numPr>
        <w:tabs>
          <w:tab w:val="clear" w:pos="1447"/>
          <w:tab w:val="num" w:pos="567"/>
        </w:tabs>
        <w:spacing w:before="120" w:after="120" w:line="240" w:lineRule="auto"/>
        <w:ind w:left="567" w:hanging="567"/>
        <w:jc w:val="both"/>
        <w:rPr>
          <w:rFonts w:cs="Arial"/>
          <w:iCs/>
          <w:sz w:val="20"/>
          <w:szCs w:val="20"/>
          <w:lang w:val="cs-CZ"/>
        </w:rPr>
      </w:pPr>
      <w:r>
        <w:rPr>
          <w:rFonts w:cs="Arial"/>
          <w:iCs/>
          <w:sz w:val="20"/>
          <w:szCs w:val="20"/>
          <w:lang w:val="cs-CZ"/>
        </w:rPr>
        <w:t>O</w:t>
      </w:r>
      <w:r w:rsidRPr="002D0F47">
        <w:rPr>
          <w:rFonts w:cs="Arial"/>
          <w:iCs/>
          <w:sz w:val="20"/>
          <w:szCs w:val="20"/>
          <w:lang w:val="cs-CZ"/>
        </w:rPr>
        <w:t xml:space="preserve">dměna bude </w:t>
      </w:r>
      <w:r>
        <w:rPr>
          <w:rFonts w:cs="Arial"/>
          <w:iCs/>
          <w:sz w:val="20"/>
          <w:szCs w:val="20"/>
          <w:lang w:val="cs-CZ"/>
        </w:rPr>
        <w:t>Příkazníkem fakturována formou dílčích zdanitelných plnění následovně</w:t>
      </w:r>
      <w:r w:rsidRPr="002D0F47">
        <w:rPr>
          <w:rFonts w:cs="Arial"/>
          <w:iCs/>
          <w:sz w:val="20"/>
          <w:szCs w:val="20"/>
          <w:lang w:val="cs-CZ"/>
        </w:rPr>
        <w:t>:</w:t>
      </w:r>
    </w:p>
    <w:p w14:paraId="74CDDDC5" w14:textId="77777777" w:rsidR="00AB2799" w:rsidRPr="00AB2799" w:rsidRDefault="00AB2799" w:rsidP="00AB2799">
      <w:pPr>
        <w:pStyle w:val="Odstavecseseznamem"/>
        <w:numPr>
          <w:ilvl w:val="0"/>
          <w:numId w:val="5"/>
        </w:numPr>
        <w:spacing w:before="120" w:after="120"/>
        <w:jc w:val="both"/>
        <w:rPr>
          <w:rFonts w:ascii="Arial" w:hAnsi="Arial" w:cs="Arial"/>
          <w:iCs/>
          <w:vanish/>
          <w:sz w:val="20"/>
          <w:szCs w:val="20"/>
          <w:lang w:eastAsia="x-none"/>
        </w:rPr>
      </w:pPr>
    </w:p>
    <w:p w14:paraId="5ED58559" w14:textId="77777777" w:rsidR="00AB2799" w:rsidRPr="00AB2799" w:rsidRDefault="00AB2799" w:rsidP="00AB2799">
      <w:pPr>
        <w:pStyle w:val="Odstavecseseznamem"/>
        <w:numPr>
          <w:ilvl w:val="0"/>
          <w:numId w:val="5"/>
        </w:numPr>
        <w:spacing w:before="120" w:after="120"/>
        <w:jc w:val="both"/>
        <w:rPr>
          <w:rFonts w:ascii="Arial" w:hAnsi="Arial" w:cs="Arial"/>
          <w:iCs/>
          <w:vanish/>
          <w:sz w:val="20"/>
          <w:szCs w:val="20"/>
          <w:lang w:eastAsia="x-none"/>
        </w:rPr>
      </w:pPr>
    </w:p>
    <w:p w14:paraId="2D0E49D1" w14:textId="77777777" w:rsidR="00AB2799" w:rsidRPr="00AB2799" w:rsidRDefault="00AB2799" w:rsidP="00AB2799">
      <w:pPr>
        <w:pStyle w:val="Odstavecseseznamem"/>
        <w:numPr>
          <w:ilvl w:val="0"/>
          <w:numId w:val="5"/>
        </w:numPr>
        <w:spacing w:before="120" w:after="120"/>
        <w:jc w:val="both"/>
        <w:rPr>
          <w:rFonts w:ascii="Arial" w:hAnsi="Arial" w:cs="Arial"/>
          <w:iCs/>
          <w:vanish/>
          <w:sz w:val="20"/>
          <w:szCs w:val="20"/>
          <w:lang w:eastAsia="x-none"/>
        </w:rPr>
      </w:pPr>
    </w:p>
    <w:p w14:paraId="6BE4FEAD" w14:textId="77777777" w:rsidR="00AB2799" w:rsidRPr="00AB2799" w:rsidRDefault="00AB2799" w:rsidP="00AB2799">
      <w:pPr>
        <w:pStyle w:val="Odstavecseseznamem"/>
        <w:numPr>
          <w:ilvl w:val="1"/>
          <w:numId w:val="5"/>
        </w:numPr>
        <w:spacing w:before="120" w:after="120"/>
        <w:jc w:val="both"/>
        <w:rPr>
          <w:rFonts w:ascii="Arial" w:hAnsi="Arial" w:cs="Arial"/>
          <w:iCs/>
          <w:vanish/>
          <w:sz w:val="20"/>
          <w:szCs w:val="20"/>
          <w:lang w:eastAsia="x-none"/>
        </w:rPr>
      </w:pPr>
    </w:p>
    <w:p w14:paraId="02E12307" w14:textId="77777777" w:rsidR="00AB2799" w:rsidRPr="00AB2799" w:rsidRDefault="00AB2799" w:rsidP="00AB2799">
      <w:pPr>
        <w:pStyle w:val="Odstavecseseznamem"/>
        <w:numPr>
          <w:ilvl w:val="1"/>
          <w:numId w:val="5"/>
        </w:numPr>
        <w:spacing w:before="120" w:after="120"/>
        <w:jc w:val="both"/>
        <w:rPr>
          <w:rFonts w:ascii="Arial" w:hAnsi="Arial" w:cs="Arial"/>
          <w:iCs/>
          <w:vanish/>
          <w:sz w:val="20"/>
          <w:szCs w:val="20"/>
          <w:lang w:eastAsia="x-none"/>
        </w:rPr>
      </w:pPr>
    </w:p>
    <w:p w14:paraId="12A8CFA7" w14:textId="77777777" w:rsidR="00AB2799" w:rsidRPr="00AB2799" w:rsidRDefault="00AB2799" w:rsidP="00AB2799">
      <w:pPr>
        <w:pStyle w:val="Odstavecseseznamem"/>
        <w:numPr>
          <w:ilvl w:val="1"/>
          <w:numId w:val="5"/>
        </w:numPr>
        <w:spacing w:before="120" w:after="120"/>
        <w:jc w:val="both"/>
        <w:rPr>
          <w:rFonts w:ascii="Arial" w:hAnsi="Arial" w:cs="Arial"/>
          <w:iCs/>
          <w:vanish/>
          <w:sz w:val="20"/>
          <w:szCs w:val="20"/>
          <w:lang w:eastAsia="x-none"/>
        </w:rPr>
      </w:pPr>
    </w:p>
    <w:p w14:paraId="609796C2" w14:textId="5A137531" w:rsidR="00A63B06" w:rsidRPr="000157C6" w:rsidRDefault="007B0302" w:rsidP="00650DEB">
      <w:pPr>
        <w:pStyle w:val="TSTextlnkuslovan"/>
        <w:numPr>
          <w:ilvl w:val="2"/>
          <w:numId w:val="5"/>
        </w:numPr>
        <w:spacing w:before="120" w:after="120" w:line="240" w:lineRule="auto"/>
        <w:jc w:val="both"/>
        <w:rPr>
          <w:rFonts w:cs="Arial"/>
          <w:iCs/>
          <w:sz w:val="20"/>
          <w:szCs w:val="20"/>
          <w:lang w:val="cs-CZ"/>
        </w:rPr>
      </w:pPr>
      <w:r>
        <w:rPr>
          <w:rFonts w:cs="Arial"/>
          <w:iCs/>
          <w:sz w:val="20"/>
          <w:szCs w:val="20"/>
          <w:lang w:val="cs-CZ"/>
        </w:rPr>
        <w:t xml:space="preserve">za </w:t>
      </w:r>
      <w:r w:rsidRPr="002D0F47">
        <w:rPr>
          <w:rFonts w:cs="Arial"/>
          <w:iCs/>
          <w:sz w:val="20"/>
          <w:szCs w:val="20"/>
          <w:lang w:val="cs-CZ"/>
        </w:rPr>
        <w:t xml:space="preserve">každý kalendářní měsíc </w:t>
      </w:r>
      <w:r>
        <w:rPr>
          <w:rFonts w:cs="Arial"/>
          <w:iCs/>
          <w:sz w:val="20"/>
          <w:szCs w:val="20"/>
          <w:lang w:val="cs-CZ"/>
        </w:rPr>
        <w:t>provádění</w:t>
      </w:r>
      <w:r w:rsidRPr="002D0F47">
        <w:rPr>
          <w:rFonts w:cs="Arial"/>
          <w:iCs/>
          <w:sz w:val="20"/>
          <w:szCs w:val="20"/>
          <w:lang w:val="cs-CZ"/>
        </w:rPr>
        <w:t xml:space="preserve"> Stavby</w:t>
      </w:r>
      <w:r>
        <w:rPr>
          <w:rFonts w:cs="Arial"/>
          <w:iCs/>
          <w:sz w:val="20"/>
          <w:szCs w:val="20"/>
          <w:lang w:val="cs-CZ"/>
        </w:rPr>
        <w:t xml:space="preserve">, </w:t>
      </w:r>
      <w:r w:rsidRPr="002D0F47">
        <w:rPr>
          <w:rFonts w:cs="Arial"/>
          <w:iCs/>
          <w:sz w:val="20"/>
          <w:szCs w:val="20"/>
          <w:lang w:val="cs-CZ"/>
        </w:rPr>
        <w:t>v</w:t>
      </w:r>
      <w:r>
        <w:rPr>
          <w:rFonts w:cs="Arial"/>
          <w:iCs/>
          <w:sz w:val="20"/>
          <w:szCs w:val="20"/>
          <w:lang w:val="cs-CZ"/>
        </w:rPr>
        <w:t> </w:t>
      </w:r>
      <w:r w:rsidRPr="002D0F47">
        <w:rPr>
          <w:rFonts w:cs="Arial"/>
          <w:iCs/>
          <w:sz w:val="20"/>
          <w:szCs w:val="20"/>
          <w:lang w:val="cs-CZ"/>
        </w:rPr>
        <w:t>němž Příkazník poskytov</w:t>
      </w:r>
      <w:r>
        <w:rPr>
          <w:rFonts w:cs="Arial"/>
          <w:iCs/>
          <w:sz w:val="20"/>
          <w:szCs w:val="20"/>
          <w:lang w:val="cs-CZ"/>
        </w:rPr>
        <w:t>a</w:t>
      </w:r>
      <w:r w:rsidRPr="002D0F47">
        <w:rPr>
          <w:rFonts w:cs="Arial"/>
          <w:iCs/>
          <w:sz w:val="20"/>
          <w:szCs w:val="20"/>
          <w:lang w:val="cs-CZ"/>
        </w:rPr>
        <w:t xml:space="preserve">l Příkazci </w:t>
      </w:r>
      <w:r>
        <w:rPr>
          <w:rFonts w:cs="Arial"/>
          <w:iCs/>
          <w:sz w:val="20"/>
          <w:szCs w:val="20"/>
          <w:lang w:val="cs-CZ"/>
        </w:rPr>
        <w:t>činnosti</w:t>
      </w:r>
      <w:r w:rsidRPr="002D0F47">
        <w:rPr>
          <w:rFonts w:cs="Arial"/>
          <w:iCs/>
          <w:sz w:val="20"/>
          <w:szCs w:val="20"/>
          <w:lang w:val="cs-CZ"/>
        </w:rPr>
        <w:t xml:space="preserve"> dle této Smlouvy</w:t>
      </w:r>
      <w:r>
        <w:rPr>
          <w:rFonts w:cs="Arial"/>
          <w:iCs/>
          <w:sz w:val="20"/>
          <w:szCs w:val="20"/>
          <w:lang w:val="cs-CZ"/>
        </w:rPr>
        <w:t xml:space="preserve">, bude Příkazník fakturovat částku ve výši </w:t>
      </w:r>
      <w:r w:rsidR="00436C84" w:rsidRPr="00436C84">
        <w:rPr>
          <w:rFonts w:cs="Arial"/>
          <w:iCs/>
          <w:sz w:val="20"/>
          <w:szCs w:val="20"/>
          <w:lang w:val="cs-CZ"/>
        </w:rPr>
        <w:t>6</w:t>
      </w:r>
      <w:r w:rsidRPr="00436C84">
        <w:rPr>
          <w:rFonts w:cs="Arial"/>
          <w:iCs/>
          <w:sz w:val="20"/>
          <w:szCs w:val="20"/>
          <w:lang w:val="cs-CZ"/>
        </w:rPr>
        <w:t>%</w:t>
      </w:r>
      <w:r>
        <w:rPr>
          <w:rFonts w:cs="Arial"/>
          <w:iCs/>
          <w:sz w:val="20"/>
          <w:szCs w:val="20"/>
          <w:lang w:val="cs-CZ"/>
        </w:rPr>
        <w:t xml:space="preserve"> Odměny, nejvýše však do výše </w:t>
      </w:r>
      <w:r w:rsidRPr="00C43889">
        <w:rPr>
          <w:rFonts w:cs="Arial"/>
          <w:iCs/>
          <w:sz w:val="20"/>
          <w:szCs w:val="20"/>
          <w:lang w:val="cs-CZ"/>
        </w:rPr>
        <w:t>90</w:t>
      </w:r>
      <w:r>
        <w:rPr>
          <w:rFonts w:cs="Arial"/>
          <w:iCs/>
          <w:sz w:val="20"/>
          <w:szCs w:val="20"/>
          <w:lang w:val="cs-CZ"/>
        </w:rPr>
        <w:t xml:space="preserve"> % Odměny</w:t>
      </w:r>
      <w:r w:rsidRPr="002D0F47">
        <w:rPr>
          <w:rFonts w:cs="Arial"/>
          <w:iCs/>
          <w:sz w:val="20"/>
          <w:szCs w:val="20"/>
          <w:lang w:val="cs-CZ"/>
        </w:rPr>
        <w:t xml:space="preserve">; </w:t>
      </w:r>
      <w:r>
        <w:rPr>
          <w:rFonts w:cs="Arial"/>
          <w:iCs/>
          <w:sz w:val="20"/>
          <w:szCs w:val="20"/>
          <w:lang w:val="cs-CZ"/>
        </w:rPr>
        <w:t>faktura bude vystavena zpětně</w:t>
      </w:r>
      <w:r w:rsidRPr="002D0F47">
        <w:rPr>
          <w:rFonts w:cs="Arial"/>
          <w:iCs/>
          <w:sz w:val="20"/>
          <w:szCs w:val="20"/>
          <w:lang w:val="cs-CZ"/>
        </w:rPr>
        <w:t xml:space="preserve"> </w:t>
      </w:r>
      <w:r>
        <w:rPr>
          <w:rFonts w:cs="Arial"/>
          <w:iCs/>
          <w:sz w:val="20"/>
          <w:szCs w:val="20"/>
          <w:lang w:val="cs-CZ"/>
        </w:rPr>
        <w:t>za předcházející kalendářní měsíc, a to</w:t>
      </w:r>
      <w:r w:rsidRPr="002D0F47">
        <w:rPr>
          <w:rFonts w:cs="Arial"/>
          <w:iCs/>
          <w:sz w:val="20"/>
          <w:szCs w:val="20"/>
          <w:lang w:val="cs-CZ"/>
        </w:rPr>
        <w:t xml:space="preserve"> vždy nejpozději do 10. dne </w:t>
      </w:r>
      <w:r>
        <w:rPr>
          <w:rFonts w:cs="Arial"/>
          <w:iCs/>
          <w:sz w:val="20"/>
          <w:szCs w:val="20"/>
          <w:lang w:val="cs-CZ"/>
        </w:rPr>
        <w:t xml:space="preserve">následujícího </w:t>
      </w:r>
      <w:r w:rsidRPr="002D0F47">
        <w:rPr>
          <w:rFonts w:cs="Arial"/>
          <w:iCs/>
          <w:sz w:val="20"/>
          <w:szCs w:val="20"/>
          <w:lang w:val="cs-CZ"/>
        </w:rPr>
        <w:t>kalendářního měsíce</w:t>
      </w:r>
      <w:r w:rsidR="008523E9">
        <w:rPr>
          <w:rFonts w:cs="Arial"/>
          <w:iCs/>
          <w:sz w:val="20"/>
          <w:szCs w:val="20"/>
          <w:lang w:val="cs-CZ"/>
        </w:rPr>
        <w:t>;</w:t>
      </w:r>
    </w:p>
    <w:p w14:paraId="04D71AFD" w14:textId="278A354B" w:rsidR="007F76D5" w:rsidRPr="000C4AE2" w:rsidRDefault="008C4941" w:rsidP="00650DEB">
      <w:pPr>
        <w:pStyle w:val="TSTextlnkuslovan"/>
        <w:numPr>
          <w:ilvl w:val="2"/>
          <w:numId w:val="5"/>
        </w:numPr>
        <w:spacing w:before="120" w:after="120" w:line="240" w:lineRule="auto"/>
        <w:jc w:val="both"/>
        <w:rPr>
          <w:rFonts w:cs="Arial"/>
          <w:iCs/>
          <w:sz w:val="20"/>
          <w:szCs w:val="20"/>
          <w:lang w:val="cs-CZ"/>
        </w:rPr>
      </w:pPr>
      <w:bookmarkStart w:id="8" w:name="_Ref105757156"/>
      <w:r>
        <w:rPr>
          <w:rFonts w:cs="Arial"/>
          <w:iCs/>
          <w:sz w:val="20"/>
          <w:szCs w:val="20"/>
          <w:lang w:val="cs-CZ"/>
        </w:rPr>
        <w:t xml:space="preserve">zbývající </w:t>
      </w:r>
      <w:r w:rsidR="007A56D8">
        <w:rPr>
          <w:rFonts w:cs="Arial"/>
          <w:iCs/>
          <w:sz w:val="20"/>
          <w:szCs w:val="20"/>
          <w:lang w:val="cs-CZ"/>
        </w:rPr>
        <w:t>(</w:t>
      </w:r>
      <w:r>
        <w:rPr>
          <w:rFonts w:cs="Arial"/>
          <w:iCs/>
          <w:sz w:val="20"/>
          <w:szCs w:val="20"/>
          <w:lang w:val="cs-CZ"/>
        </w:rPr>
        <w:t>do té doby nevyfakturovanou</w:t>
      </w:r>
      <w:r w:rsidR="007A56D8">
        <w:rPr>
          <w:rFonts w:cs="Arial"/>
          <w:iCs/>
          <w:sz w:val="20"/>
          <w:szCs w:val="20"/>
          <w:lang w:val="cs-CZ"/>
        </w:rPr>
        <w:t>)</w:t>
      </w:r>
      <w:r>
        <w:rPr>
          <w:rFonts w:cs="Arial"/>
          <w:iCs/>
          <w:sz w:val="20"/>
          <w:szCs w:val="20"/>
          <w:lang w:val="cs-CZ"/>
        </w:rPr>
        <w:t xml:space="preserve"> </w:t>
      </w:r>
      <w:r w:rsidR="00F44435">
        <w:rPr>
          <w:rFonts w:cs="Arial"/>
          <w:iCs/>
          <w:sz w:val="20"/>
          <w:szCs w:val="20"/>
          <w:lang w:val="cs-CZ"/>
        </w:rPr>
        <w:t>část</w:t>
      </w:r>
      <w:r w:rsidR="007F76D5">
        <w:rPr>
          <w:rFonts w:cs="Arial"/>
          <w:iCs/>
          <w:sz w:val="20"/>
          <w:szCs w:val="20"/>
          <w:lang w:val="cs-CZ"/>
        </w:rPr>
        <w:t xml:space="preserve"> Odměny</w:t>
      </w:r>
      <w:r w:rsidR="00F44435">
        <w:rPr>
          <w:rFonts w:cs="Arial"/>
          <w:iCs/>
          <w:sz w:val="20"/>
          <w:szCs w:val="20"/>
          <w:lang w:val="cs-CZ"/>
        </w:rPr>
        <w:t xml:space="preserve"> bude</w:t>
      </w:r>
      <w:r w:rsidR="00081A2D">
        <w:rPr>
          <w:rFonts w:cs="Arial"/>
          <w:iCs/>
          <w:sz w:val="20"/>
          <w:szCs w:val="20"/>
          <w:lang w:val="cs-CZ"/>
        </w:rPr>
        <w:t xml:space="preserve"> Příkazník</w:t>
      </w:r>
      <w:r w:rsidR="00F44435">
        <w:rPr>
          <w:rFonts w:cs="Arial"/>
          <w:iCs/>
          <w:sz w:val="20"/>
          <w:szCs w:val="20"/>
          <w:lang w:val="cs-CZ"/>
        </w:rPr>
        <w:t xml:space="preserve"> </w:t>
      </w:r>
      <w:r w:rsidR="00CE3F13">
        <w:rPr>
          <w:rFonts w:cs="Arial"/>
          <w:iCs/>
          <w:sz w:val="20"/>
          <w:szCs w:val="20"/>
          <w:lang w:val="cs-CZ"/>
        </w:rPr>
        <w:t>fakturov</w:t>
      </w:r>
      <w:r w:rsidR="00081A2D">
        <w:rPr>
          <w:rFonts w:cs="Arial"/>
          <w:iCs/>
          <w:sz w:val="20"/>
          <w:szCs w:val="20"/>
          <w:lang w:val="cs-CZ"/>
        </w:rPr>
        <w:t>at</w:t>
      </w:r>
      <w:r w:rsidR="00CE3F13">
        <w:rPr>
          <w:rFonts w:cs="Arial"/>
          <w:iCs/>
          <w:sz w:val="20"/>
          <w:szCs w:val="20"/>
          <w:lang w:val="cs-CZ"/>
        </w:rPr>
        <w:t xml:space="preserve"> </w:t>
      </w:r>
      <w:r w:rsidR="00CE3F13" w:rsidRPr="002D0F47">
        <w:rPr>
          <w:rFonts w:cs="Arial"/>
          <w:iCs/>
          <w:sz w:val="20"/>
          <w:szCs w:val="20"/>
          <w:lang w:val="cs-CZ"/>
        </w:rPr>
        <w:t>do 10. dne kalendářního měsíce</w:t>
      </w:r>
      <w:r w:rsidR="00CE3F13" w:rsidDel="009E5463">
        <w:rPr>
          <w:rFonts w:cs="Arial"/>
          <w:iCs/>
          <w:sz w:val="20"/>
          <w:szCs w:val="20"/>
          <w:lang w:val="cs-CZ"/>
        </w:rPr>
        <w:t xml:space="preserve"> </w:t>
      </w:r>
      <w:r w:rsidR="00CE3F13">
        <w:rPr>
          <w:rFonts w:cs="Arial"/>
          <w:iCs/>
          <w:sz w:val="20"/>
          <w:szCs w:val="20"/>
          <w:lang w:val="cs-CZ"/>
        </w:rPr>
        <w:t>následujícího</w:t>
      </w:r>
      <w:r>
        <w:rPr>
          <w:rFonts w:cs="Arial"/>
          <w:iCs/>
          <w:sz w:val="20"/>
          <w:szCs w:val="20"/>
          <w:lang w:val="cs-CZ"/>
        </w:rPr>
        <w:t xml:space="preserve"> po</w:t>
      </w:r>
      <w:r w:rsidR="00CE3F13">
        <w:rPr>
          <w:rFonts w:cs="Arial"/>
          <w:iCs/>
          <w:sz w:val="20"/>
          <w:szCs w:val="20"/>
          <w:lang w:val="cs-CZ"/>
        </w:rPr>
        <w:t xml:space="preserve"> měsíci </w:t>
      </w:r>
      <w:r w:rsidR="00A63B06" w:rsidRPr="002D0F47">
        <w:rPr>
          <w:rFonts w:cs="Arial"/>
          <w:iCs/>
          <w:sz w:val="20"/>
          <w:szCs w:val="20"/>
          <w:lang w:val="cs-CZ"/>
        </w:rPr>
        <w:t>dokončen</w:t>
      </w:r>
      <w:r w:rsidR="000157C6">
        <w:rPr>
          <w:rFonts w:cs="Arial"/>
          <w:iCs/>
          <w:sz w:val="20"/>
          <w:szCs w:val="20"/>
          <w:lang w:val="cs-CZ"/>
        </w:rPr>
        <w:t>í</w:t>
      </w:r>
      <w:r w:rsidR="00A63B06" w:rsidRPr="002D0F47">
        <w:rPr>
          <w:rFonts w:cs="Arial"/>
          <w:iCs/>
          <w:sz w:val="20"/>
          <w:szCs w:val="20"/>
          <w:lang w:val="cs-CZ"/>
        </w:rPr>
        <w:t xml:space="preserve"> Stavby</w:t>
      </w:r>
      <w:r w:rsidR="00AE1068">
        <w:rPr>
          <w:rFonts w:cs="Arial"/>
          <w:iCs/>
          <w:sz w:val="20"/>
          <w:szCs w:val="20"/>
          <w:lang w:val="cs-CZ"/>
        </w:rPr>
        <w:t>,</w:t>
      </w:r>
      <w:r w:rsidR="00A63B06" w:rsidRPr="002D0F47">
        <w:rPr>
          <w:rFonts w:cs="Arial"/>
          <w:iCs/>
          <w:sz w:val="20"/>
          <w:szCs w:val="20"/>
          <w:lang w:val="cs-CZ"/>
        </w:rPr>
        <w:t xml:space="preserve"> odstranění všech vad a nedodělků</w:t>
      </w:r>
      <w:r w:rsidR="00441769">
        <w:rPr>
          <w:rFonts w:cs="Arial"/>
          <w:iCs/>
          <w:sz w:val="20"/>
          <w:szCs w:val="20"/>
          <w:lang w:val="cs-CZ"/>
        </w:rPr>
        <w:t xml:space="preserve"> Stavby</w:t>
      </w:r>
      <w:r w:rsidR="00A63B06" w:rsidRPr="002D0F47">
        <w:rPr>
          <w:rFonts w:cs="Arial"/>
          <w:iCs/>
          <w:sz w:val="20"/>
          <w:szCs w:val="20"/>
          <w:lang w:val="cs-CZ"/>
        </w:rPr>
        <w:t xml:space="preserve"> a </w:t>
      </w:r>
      <w:r w:rsidR="00CE3F13">
        <w:rPr>
          <w:rFonts w:cs="Arial"/>
          <w:iCs/>
          <w:sz w:val="20"/>
          <w:szCs w:val="20"/>
          <w:lang w:val="cs-CZ"/>
        </w:rPr>
        <w:t>převzetí</w:t>
      </w:r>
      <w:r w:rsidR="001658E0" w:rsidRPr="002D0F47">
        <w:rPr>
          <w:rFonts w:cs="Arial"/>
          <w:iCs/>
          <w:sz w:val="20"/>
          <w:szCs w:val="20"/>
          <w:lang w:val="cs-CZ"/>
        </w:rPr>
        <w:t xml:space="preserve"> Stavb</w:t>
      </w:r>
      <w:r w:rsidR="00CE3F13">
        <w:rPr>
          <w:rFonts w:cs="Arial"/>
          <w:iCs/>
          <w:sz w:val="20"/>
          <w:szCs w:val="20"/>
          <w:lang w:val="cs-CZ"/>
        </w:rPr>
        <w:t>y Příkazcem</w:t>
      </w:r>
      <w:r w:rsidR="00A63B06" w:rsidRPr="002D0F47">
        <w:rPr>
          <w:rFonts w:cs="Arial"/>
          <w:iCs/>
          <w:sz w:val="20"/>
          <w:szCs w:val="20"/>
          <w:lang w:val="cs-CZ"/>
        </w:rPr>
        <w:t xml:space="preserve"> (podle toho, co nastane nejpozději).</w:t>
      </w:r>
      <w:bookmarkStart w:id="9" w:name="_Ref105756417"/>
      <w:bookmarkEnd w:id="8"/>
    </w:p>
    <w:p w14:paraId="3D92F1C0" w14:textId="0AE996FC" w:rsidR="00094876" w:rsidRDefault="00094876" w:rsidP="00563B13">
      <w:pPr>
        <w:pStyle w:val="TSTextlnkuslovan"/>
        <w:numPr>
          <w:ilvl w:val="1"/>
          <w:numId w:val="5"/>
        </w:numPr>
        <w:tabs>
          <w:tab w:val="clear" w:pos="1447"/>
          <w:tab w:val="num" w:pos="567"/>
        </w:tabs>
        <w:spacing w:before="120" w:line="240" w:lineRule="auto"/>
        <w:ind w:left="567" w:hanging="567"/>
        <w:jc w:val="both"/>
        <w:rPr>
          <w:rFonts w:cs="Arial"/>
          <w:iCs/>
          <w:sz w:val="20"/>
          <w:szCs w:val="20"/>
          <w:lang w:val="cs-CZ"/>
        </w:rPr>
      </w:pPr>
      <w:r w:rsidRPr="002D0F47">
        <w:rPr>
          <w:rFonts w:cs="Arial"/>
          <w:iCs/>
          <w:sz w:val="20"/>
          <w:szCs w:val="20"/>
          <w:lang w:val="cs-CZ"/>
        </w:rPr>
        <w:t xml:space="preserve">Smluvní strany se dohodly, že </w:t>
      </w:r>
      <w:r w:rsidR="00E502DF" w:rsidRPr="002D0F47">
        <w:rPr>
          <w:rFonts w:cs="Arial"/>
          <w:iCs/>
          <w:sz w:val="20"/>
          <w:szCs w:val="20"/>
          <w:lang w:val="cs-CZ"/>
        </w:rPr>
        <w:t>za</w:t>
      </w:r>
      <w:r w:rsidRPr="002D0F47">
        <w:rPr>
          <w:rFonts w:cs="Arial"/>
          <w:iCs/>
          <w:sz w:val="20"/>
          <w:szCs w:val="20"/>
          <w:lang w:val="cs-CZ"/>
        </w:rPr>
        <w:t> plnění činností dle odst.</w:t>
      </w:r>
      <w:r w:rsidR="006414F7">
        <w:rPr>
          <w:rFonts w:cs="Arial"/>
          <w:iCs/>
          <w:sz w:val="20"/>
          <w:szCs w:val="20"/>
          <w:lang w:val="cs-CZ"/>
        </w:rPr>
        <w:t xml:space="preserve"> </w:t>
      </w:r>
      <w:r w:rsidR="006414F7">
        <w:rPr>
          <w:rFonts w:cs="Arial"/>
          <w:iCs/>
          <w:sz w:val="20"/>
          <w:szCs w:val="20"/>
          <w:lang w:val="cs-CZ"/>
        </w:rPr>
        <w:fldChar w:fldCharType="begin"/>
      </w:r>
      <w:r w:rsidR="006414F7">
        <w:rPr>
          <w:rFonts w:cs="Arial"/>
          <w:iCs/>
          <w:sz w:val="20"/>
          <w:szCs w:val="20"/>
          <w:lang w:val="cs-CZ"/>
        </w:rPr>
        <w:instrText xml:space="preserve"> REF _Ref105757501 \r \h </w:instrText>
      </w:r>
      <w:r w:rsidR="006414F7">
        <w:rPr>
          <w:rFonts w:cs="Arial"/>
          <w:iCs/>
          <w:sz w:val="20"/>
          <w:szCs w:val="20"/>
          <w:lang w:val="cs-CZ"/>
        </w:rPr>
      </w:r>
      <w:r w:rsidR="006414F7">
        <w:rPr>
          <w:rFonts w:cs="Arial"/>
          <w:iCs/>
          <w:sz w:val="20"/>
          <w:szCs w:val="20"/>
          <w:lang w:val="cs-CZ"/>
        </w:rPr>
        <w:fldChar w:fldCharType="separate"/>
      </w:r>
      <w:r w:rsidR="006414F7">
        <w:rPr>
          <w:rFonts w:cs="Arial"/>
          <w:iCs/>
          <w:sz w:val="20"/>
          <w:szCs w:val="20"/>
          <w:lang w:val="cs-CZ"/>
        </w:rPr>
        <w:t>3.1.29</w:t>
      </w:r>
      <w:r w:rsidR="006414F7">
        <w:rPr>
          <w:rFonts w:cs="Arial"/>
          <w:iCs/>
          <w:sz w:val="20"/>
          <w:szCs w:val="20"/>
          <w:lang w:val="cs-CZ"/>
        </w:rPr>
        <w:fldChar w:fldCharType="end"/>
      </w:r>
      <w:r w:rsidR="006414F7">
        <w:rPr>
          <w:rFonts w:cs="Arial"/>
          <w:iCs/>
          <w:sz w:val="20"/>
          <w:szCs w:val="20"/>
          <w:lang w:val="cs-CZ"/>
        </w:rPr>
        <w:t xml:space="preserve"> a</w:t>
      </w:r>
      <w:r w:rsidRPr="002D0F47">
        <w:rPr>
          <w:rFonts w:cs="Arial"/>
          <w:iCs/>
          <w:sz w:val="20"/>
          <w:szCs w:val="20"/>
          <w:lang w:val="cs-CZ"/>
        </w:rPr>
        <w:t xml:space="preserve"> </w:t>
      </w:r>
      <w:r w:rsidRPr="002D0F47">
        <w:rPr>
          <w:rFonts w:cs="Arial"/>
          <w:iCs/>
          <w:sz w:val="20"/>
          <w:szCs w:val="20"/>
          <w:lang w:val="cs-CZ"/>
        </w:rPr>
        <w:fldChar w:fldCharType="begin"/>
      </w:r>
      <w:r w:rsidRPr="002D0F47">
        <w:rPr>
          <w:rFonts w:cs="Arial"/>
          <w:iCs/>
          <w:sz w:val="20"/>
          <w:szCs w:val="20"/>
          <w:lang w:val="cs-CZ"/>
        </w:rPr>
        <w:instrText xml:space="preserve"> REF _Ref97668960 \r \h </w:instrText>
      </w:r>
      <w:r w:rsidRPr="002D0F47">
        <w:rPr>
          <w:rFonts w:cs="Arial"/>
          <w:iCs/>
          <w:sz w:val="20"/>
          <w:szCs w:val="20"/>
          <w:lang w:val="cs-CZ"/>
        </w:rPr>
      </w:r>
      <w:r w:rsidRPr="002D0F47">
        <w:rPr>
          <w:rFonts w:cs="Arial"/>
          <w:iCs/>
          <w:sz w:val="20"/>
          <w:szCs w:val="20"/>
          <w:lang w:val="cs-CZ"/>
        </w:rPr>
        <w:fldChar w:fldCharType="separate"/>
      </w:r>
      <w:r w:rsidR="0023524F">
        <w:rPr>
          <w:rFonts w:cs="Arial"/>
          <w:iCs/>
          <w:sz w:val="20"/>
          <w:szCs w:val="20"/>
          <w:lang w:val="cs-CZ"/>
        </w:rPr>
        <w:t>3.1.37</w:t>
      </w:r>
      <w:r w:rsidRPr="002D0F47">
        <w:rPr>
          <w:rFonts w:cs="Arial"/>
          <w:iCs/>
          <w:sz w:val="20"/>
          <w:szCs w:val="20"/>
          <w:lang w:val="cs-CZ"/>
        </w:rPr>
        <w:fldChar w:fldCharType="end"/>
      </w:r>
      <w:r w:rsidR="00BE5A35">
        <w:rPr>
          <w:rFonts w:cs="Arial"/>
          <w:iCs/>
          <w:sz w:val="20"/>
          <w:szCs w:val="20"/>
          <w:lang w:val="cs-CZ"/>
        </w:rPr>
        <w:t xml:space="preserve"> </w:t>
      </w:r>
      <w:r w:rsidR="006414F7">
        <w:rPr>
          <w:rFonts w:cs="Arial"/>
          <w:iCs/>
          <w:sz w:val="20"/>
          <w:szCs w:val="20"/>
          <w:lang w:val="cs-CZ"/>
        </w:rPr>
        <w:t>této Smlouvy</w:t>
      </w:r>
      <w:r w:rsidRPr="002D0F47">
        <w:rPr>
          <w:rFonts w:cs="Arial"/>
          <w:iCs/>
          <w:sz w:val="20"/>
          <w:szCs w:val="20"/>
          <w:lang w:val="cs-CZ"/>
        </w:rPr>
        <w:t>, pokud bud</w:t>
      </w:r>
      <w:r w:rsidR="00E502DF" w:rsidRPr="002D0F47">
        <w:rPr>
          <w:rFonts w:cs="Arial"/>
          <w:iCs/>
          <w:sz w:val="20"/>
          <w:szCs w:val="20"/>
          <w:lang w:val="cs-CZ"/>
        </w:rPr>
        <w:t>ou</w:t>
      </w:r>
      <w:r w:rsidRPr="002D0F47">
        <w:rPr>
          <w:rFonts w:cs="Arial"/>
          <w:iCs/>
          <w:sz w:val="20"/>
          <w:szCs w:val="20"/>
          <w:lang w:val="cs-CZ"/>
        </w:rPr>
        <w:t xml:space="preserve"> vykonáván</w:t>
      </w:r>
      <w:r w:rsidR="00E502DF" w:rsidRPr="002D0F47">
        <w:rPr>
          <w:rFonts w:cs="Arial"/>
          <w:iCs/>
          <w:sz w:val="20"/>
          <w:szCs w:val="20"/>
          <w:lang w:val="cs-CZ"/>
        </w:rPr>
        <w:t>y</w:t>
      </w:r>
      <w:r w:rsidRPr="002D0F47">
        <w:rPr>
          <w:rFonts w:cs="Arial"/>
          <w:iCs/>
          <w:sz w:val="20"/>
          <w:szCs w:val="20"/>
          <w:lang w:val="cs-CZ"/>
        </w:rPr>
        <w:t xml:space="preserve"> po </w:t>
      </w:r>
      <w:r w:rsidR="001F6B23">
        <w:rPr>
          <w:rFonts w:cs="Arial"/>
          <w:iCs/>
          <w:sz w:val="20"/>
          <w:szCs w:val="20"/>
          <w:lang w:val="cs-CZ"/>
        </w:rPr>
        <w:t>provedení</w:t>
      </w:r>
      <w:r w:rsidR="001F6B23" w:rsidRPr="002D0F47">
        <w:rPr>
          <w:rFonts w:cs="Arial"/>
          <w:iCs/>
          <w:sz w:val="20"/>
          <w:szCs w:val="20"/>
          <w:lang w:val="cs-CZ"/>
        </w:rPr>
        <w:t xml:space="preserve"> </w:t>
      </w:r>
      <w:r w:rsidRPr="002D0F47">
        <w:rPr>
          <w:rFonts w:cs="Arial"/>
          <w:iCs/>
          <w:sz w:val="20"/>
          <w:szCs w:val="20"/>
          <w:lang w:val="cs-CZ"/>
        </w:rPr>
        <w:t xml:space="preserve">Stavby, náleží Příkazníkovi odměna ve výši </w:t>
      </w:r>
      <w:r w:rsidR="0023524F" w:rsidRPr="00B661AF">
        <w:rPr>
          <w:rFonts w:cs="Arial"/>
          <w:iCs/>
          <w:sz w:val="20"/>
          <w:szCs w:val="20"/>
          <w:highlight w:val="yellow"/>
          <w:lang w:val="cs-CZ"/>
        </w:rPr>
        <w:t>[●]</w:t>
      </w:r>
      <w:r w:rsidRPr="002D0F47">
        <w:rPr>
          <w:rFonts w:cs="Arial"/>
          <w:iCs/>
          <w:sz w:val="20"/>
          <w:szCs w:val="20"/>
          <w:lang w:val="cs-CZ"/>
        </w:rPr>
        <w:t xml:space="preserve"> Kč/hod</w:t>
      </w:r>
      <w:r w:rsidR="00F44435">
        <w:rPr>
          <w:rFonts w:cs="Arial"/>
          <w:iCs/>
          <w:sz w:val="20"/>
          <w:szCs w:val="20"/>
          <w:lang w:val="cs-CZ"/>
        </w:rPr>
        <w:t xml:space="preserve"> bez DPH</w:t>
      </w:r>
      <w:r w:rsidRPr="002D0F47">
        <w:rPr>
          <w:rFonts w:cs="Arial"/>
          <w:iCs/>
          <w:sz w:val="20"/>
          <w:szCs w:val="20"/>
          <w:lang w:val="cs-CZ"/>
        </w:rPr>
        <w:t>. Tato činnost bude provedena jen na základě samostatné písemné výzvy</w:t>
      </w:r>
      <w:r w:rsidR="00E502DF" w:rsidRPr="002D0F47">
        <w:rPr>
          <w:rFonts w:cs="Arial"/>
          <w:iCs/>
          <w:sz w:val="20"/>
          <w:szCs w:val="20"/>
          <w:lang w:val="cs-CZ"/>
        </w:rPr>
        <w:t xml:space="preserve"> Příkazce</w:t>
      </w:r>
      <w:r w:rsidRPr="002D0F47">
        <w:rPr>
          <w:rFonts w:cs="Arial"/>
          <w:iCs/>
          <w:sz w:val="20"/>
          <w:szCs w:val="20"/>
          <w:lang w:val="cs-CZ"/>
        </w:rPr>
        <w:t>; bez této výzvy nenáleží Příkazníkovi odměna</w:t>
      </w:r>
      <w:r w:rsidR="001658E0" w:rsidRPr="002D0F47">
        <w:rPr>
          <w:rFonts w:cs="Arial"/>
          <w:iCs/>
          <w:sz w:val="20"/>
          <w:szCs w:val="20"/>
          <w:lang w:val="cs-CZ"/>
        </w:rPr>
        <w:t xml:space="preserve"> sjednaná v tomto odstavci</w:t>
      </w:r>
      <w:r w:rsidRPr="002D0F47">
        <w:rPr>
          <w:rFonts w:cs="Arial"/>
          <w:iCs/>
          <w:sz w:val="20"/>
          <w:szCs w:val="20"/>
          <w:lang w:val="cs-CZ"/>
        </w:rPr>
        <w:t>.</w:t>
      </w:r>
      <w:bookmarkEnd w:id="9"/>
    </w:p>
    <w:p w14:paraId="7EC28AC1" w14:textId="225D5218" w:rsidR="006817E0" w:rsidRPr="002D0F47" w:rsidRDefault="006817E0" w:rsidP="00563B13">
      <w:pPr>
        <w:pStyle w:val="TSTextlnkuslovan"/>
        <w:numPr>
          <w:ilvl w:val="1"/>
          <w:numId w:val="5"/>
        </w:numPr>
        <w:tabs>
          <w:tab w:val="clear" w:pos="1447"/>
          <w:tab w:val="num" w:pos="567"/>
        </w:tabs>
        <w:spacing w:before="120" w:line="240" w:lineRule="auto"/>
        <w:ind w:left="567" w:hanging="567"/>
        <w:jc w:val="both"/>
        <w:rPr>
          <w:rFonts w:cs="Arial"/>
          <w:iCs/>
          <w:sz w:val="20"/>
          <w:szCs w:val="20"/>
          <w:lang w:val="cs-CZ"/>
        </w:rPr>
      </w:pPr>
      <w:r>
        <w:rPr>
          <w:rFonts w:cs="Arial"/>
          <w:iCs/>
          <w:sz w:val="20"/>
          <w:szCs w:val="20"/>
          <w:lang w:val="cs-CZ"/>
        </w:rPr>
        <w:t xml:space="preserve">K platbám dle </w:t>
      </w:r>
      <w:r w:rsidR="00C81268">
        <w:rPr>
          <w:rFonts w:cs="Arial"/>
          <w:iCs/>
          <w:sz w:val="20"/>
          <w:szCs w:val="20"/>
          <w:lang w:val="cs-CZ"/>
        </w:rPr>
        <w:t xml:space="preserve">této Smlouvy </w:t>
      </w:r>
      <w:r w:rsidR="00FE48DD">
        <w:rPr>
          <w:rFonts w:cs="Arial"/>
          <w:iCs/>
          <w:sz w:val="20"/>
          <w:szCs w:val="20"/>
          <w:lang w:val="cs-CZ"/>
        </w:rPr>
        <w:t xml:space="preserve">bude vždy </w:t>
      </w:r>
      <w:r w:rsidR="00C2399C">
        <w:rPr>
          <w:rFonts w:cs="Arial"/>
          <w:iCs/>
          <w:sz w:val="20"/>
          <w:szCs w:val="20"/>
          <w:lang w:val="cs-CZ"/>
        </w:rPr>
        <w:t xml:space="preserve">přičtena DPH </w:t>
      </w:r>
      <w:r w:rsidR="00593DA1">
        <w:rPr>
          <w:rFonts w:cs="Arial"/>
          <w:iCs/>
          <w:sz w:val="20"/>
          <w:szCs w:val="20"/>
          <w:lang w:val="cs-CZ"/>
        </w:rPr>
        <w:t>ve výši dle účinných právních předpisů ke dni uskutečnění zdanitelného plnění.</w:t>
      </w:r>
    </w:p>
    <w:p w14:paraId="5C3D7883" w14:textId="77777777" w:rsidR="0023524F" w:rsidRDefault="00094876" w:rsidP="0023524F">
      <w:pPr>
        <w:pStyle w:val="TSTextlnkuslovan"/>
        <w:numPr>
          <w:ilvl w:val="1"/>
          <w:numId w:val="5"/>
        </w:numPr>
        <w:tabs>
          <w:tab w:val="clear" w:pos="1447"/>
          <w:tab w:val="num" w:pos="567"/>
        </w:tabs>
        <w:spacing w:before="120" w:after="120" w:line="240" w:lineRule="auto"/>
        <w:ind w:left="567" w:hanging="567"/>
        <w:jc w:val="both"/>
        <w:rPr>
          <w:rFonts w:cs="Arial"/>
          <w:iCs/>
          <w:sz w:val="20"/>
          <w:szCs w:val="20"/>
          <w:lang w:val="cs-CZ"/>
        </w:rPr>
      </w:pPr>
      <w:r w:rsidRPr="002D0F47">
        <w:rPr>
          <w:rFonts w:cs="Arial"/>
          <w:iCs/>
          <w:sz w:val="20"/>
          <w:szCs w:val="20"/>
          <w:lang w:val="cs-CZ"/>
        </w:rPr>
        <w:t>Odměna bude vyplacena Příkazníkovi na základě daňového dokladu – faktury, která bude splňovat veškeré náležitosti dle platných právních předpisů.</w:t>
      </w:r>
    </w:p>
    <w:p w14:paraId="1E7FB006" w14:textId="6690F7BC" w:rsidR="0023524F" w:rsidRPr="002D0F47" w:rsidRDefault="0023524F" w:rsidP="0023524F">
      <w:pPr>
        <w:pStyle w:val="TSTextlnkuslovan"/>
        <w:numPr>
          <w:ilvl w:val="1"/>
          <w:numId w:val="5"/>
        </w:numPr>
        <w:tabs>
          <w:tab w:val="clear" w:pos="1447"/>
          <w:tab w:val="num" w:pos="567"/>
        </w:tabs>
        <w:spacing w:before="120" w:after="120" w:line="240" w:lineRule="auto"/>
        <w:ind w:left="567" w:hanging="567"/>
        <w:jc w:val="both"/>
        <w:rPr>
          <w:rFonts w:cs="Arial"/>
          <w:iCs/>
          <w:sz w:val="20"/>
          <w:szCs w:val="20"/>
          <w:lang w:val="cs-CZ"/>
        </w:rPr>
      </w:pPr>
      <w:r w:rsidRPr="002D0F47">
        <w:rPr>
          <w:rFonts w:cs="Arial"/>
          <w:iCs/>
          <w:sz w:val="20"/>
          <w:szCs w:val="20"/>
          <w:lang w:val="cs-CZ"/>
        </w:rPr>
        <w:t xml:space="preserve">Na faktuře pro </w:t>
      </w:r>
      <w:r>
        <w:rPr>
          <w:rFonts w:cs="Arial"/>
          <w:iCs/>
          <w:sz w:val="20"/>
          <w:szCs w:val="20"/>
          <w:lang w:val="cs-CZ"/>
        </w:rPr>
        <w:t>P</w:t>
      </w:r>
      <w:r w:rsidRPr="002D0F47">
        <w:rPr>
          <w:rFonts w:cs="Arial"/>
          <w:iCs/>
          <w:sz w:val="20"/>
          <w:szCs w:val="20"/>
          <w:lang w:val="cs-CZ"/>
        </w:rPr>
        <w:t xml:space="preserve">říkazce bude </w:t>
      </w:r>
      <w:r>
        <w:rPr>
          <w:rFonts w:cs="Arial"/>
          <w:iCs/>
          <w:sz w:val="20"/>
          <w:szCs w:val="20"/>
          <w:lang w:val="cs-CZ"/>
        </w:rPr>
        <w:t>P</w:t>
      </w:r>
      <w:r w:rsidRPr="002D0F47">
        <w:rPr>
          <w:rFonts w:cs="Arial"/>
          <w:iCs/>
          <w:sz w:val="20"/>
          <w:szCs w:val="20"/>
          <w:lang w:val="cs-CZ"/>
        </w:rPr>
        <w:t>říkazník uvádět zejm.:</w:t>
      </w:r>
    </w:p>
    <w:p w14:paraId="23909160" w14:textId="63E78538" w:rsidR="0023524F" w:rsidRPr="0023524F" w:rsidRDefault="0023524F" w:rsidP="0023524F">
      <w:pPr>
        <w:pStyle w:val="TSTextlnkuslovan"/>
        <w:numPr>
          <w:ilvl w:val="0"/>
          <w:numId w:val="7"/>
        </w:numPr>
        <w:spacing w:line="240" w:lineRule="auto"/>
        <w:ind w:left="993" w:hanging="284"/>
        <w:jc w:val="both"/>
        <w:rPr>
          <w:rFonts w:cs="Arial"/>
          <w:iCs/>
          <w:sz w:val="20"/>
          <w:szCs w:val="20"/>
          <w:lang w:val="cs-CZ"/>
        </w:rPr>
      </w:pPr>
      <w:r w:rsidRPr="0023524F">
        <w:rPr>
          <w:rFonts w:cs="Arial"/>
          <w:iCs/>
          <w:sz w:val="20"/>
          <w:szCs w:val="20"/>
          <w:lang w:val="cs-CZ"/>
        </w:rPr>
        <w:t>označení Smluvních stran včetně adresy, DIČ, IČO</w:t>
      </w:r>
      <w:r>
        <w:rPr>
          <w:rFonts w:cs="Arial"/>
          <w:iCs/>
          <w:sz w:val="20"/>
          <w:szCs w:val="20"/>
          <w:lang w:val="cs-CZ"/>
        </w:rPr>
        <w:t>,</w:t>
      </w:r>
    </w:p>
    <w:p w14:paraId="7C25D661" w14:textId="68072201" w:rsidR="0023524F" w:rsidRPr="0023524F" w:rsidRDefault="0023524F" w:rsidP="0023524F">
      <w:pPr>
        <w:pStyle w:val="TSTextlnkuslovan"/>
        <w:numPr>
          <w:ilvl w:val="0"/>
          <w:numId w:val="7"/>
        </w:numPr>
        <w:spacing w:line="240" w:lineRule="auto"/>
        <w:ind w:left="993" w:hanging="284"/>
        <w:jc w:val="both"/>
        <w:rPr>
          <w:rFonts w:cs="Arial"/>
          <w:iCs/>
          <w:sz w:val="20"/>
          <w:szCs w:val="20"/>
          <w:lang w:val="cs-CZ"/>
        </w:rPr>
      </w:pPr>
      <w:r w:rsidRPr="0023524F">
        <w:rPr>
          <w:rFonts w:cs="Arial"/>
          <w:iCs/>
          <w:sz w:val="20"/>
          <w:szCs w:val="20"/>
          <w:lang w:val="cs-CZ"/>
        </w:rPr>
        <w:t>označení Stavby</w:t>
      </w:r>
      <w:r>
        <w:rPr>
          <w:rFonts w:cs="Arial"/>
          <w:iCs/>
          <w:sz w:val="20"/>
          <w:szCs w:val="20"/>
          <w:lang w:val="cs-CZ"/>
        </w:rPr>
        <w:t>,</w:t>
      </w:r>
    </w:p>
    <w:p w14:paraId="529E4484" w14:textId="74B06EBB" w:rsidR="0023524F" w:rsidRPr="0023524F" w:rsidRDefault="0023524F" w:rsidP="0023524F">
      <w:pPr>
        <w:pStyle w:val="TSTextlnkuslovan"/>
        <w:numPr>
          <w:ilvl w:val="0"/>
          <w:numId w:val="7"/>
        </w:numPr>
        <w:spacing w:line="240" w:lineRule="auto"/>
        <w:ind w:left="993" w:hanging="284"/>
        <w:jc w:val="both"/>
        <w:rPr>
          <w:rFonts w:cs="Arial"/>
          <w:iCs/>
          <w:sz w:val="20"/>
          <w:szCs w:val="20"/>
          <w:lang w:val="cs-CZ"/>
        </w:rPr>
      </w:pPr>
      <w:r w:rsidRPr="0023524F">
        <w:rPr>
          <w:rFonts w:cs="Arial"/>
          <w:iCs/>
          <w:sz w:val="20"/>
          <w:szCs w:val="20"/>
          <w:lang w:val="cs-CZ"/>
        </w:rPr>
        <w:t>číslo Smlouvy Příkazce</w:t>
      </w:r>
      <w:r>
        <w:rPr>
          <w:rFonts w:cs="Arial"/>
          <w:iCs/>
          <w:sz w:val="20"/>
          <w:szCs w:val="20"/>
          <w:lang w:val="cs-CZ"/>
        </w:rPr>
        <w:t>,</w:t>
      </w:r>
    </w:p>
    <w:p w14:paraId="1CB770C5" w14:textId="7F0D19BD" w:rsidR="0023524F" w:rsidRPr="0023524F" w:rsidRDefault="0023524F" w:rsidP="0023524F">
      <w:pPr>
        <w:pStyle w:val="TSTextlnkuslovan"/>
        <w:numPr>
          <w:ilvl w:val="0"/>
          <w:numId w:val="7"/>
        </w:numPr>
        <w:spacing w:line="240" w:lineRule="auto"/>
        <w:ind w:left="993" w:hanging="284"/>
        <w:jc w:val="both"/>
        <w:rPr>
          <w:rFonts w:cs="Arial"/>
          <w:iCs/>
          <w:sz w:val="20"/>
          <w:szCs w:val="20"/>
          <w:lang w:val="cs-CZ"/>
        </w:rPr>
      </w:pPr>
      <w:r w:rsidRPr="0023524F">
        <w:rPr>
          <w:rFonts w:cs="Arial"/>
          <w:iCs/>
          <w:sz w:val="20"/>
          <w:szCs w:val="20"/>
          <w:lang w:val="cs-CZ"/>
        </w:rPr>
        <w:t>číslo faktury</w:t>
      </w:r>
      <w:r>
        <w:rPr>
          <w:rFonts w:cs="Arial"/>
          <w:iCs/>
          <w:sz w:val="20"/>
          <w:szCs w:val="20"/>
          <w:lang w:val="cs-CZ"/>
        </w:rPr>
        <w:t>,</w:t>
      </w:r>
    </w:p>
    <w:p w14:paraId="446DEFDC" w14:textId="43F3167F" w:rsidR="0023524F" w:rsidRPr="0023524F" w:rsidRDefault="0023524F" w:rsidP="0023524F">
      <w:pPr>
        <w:pStyle w:val="TSTextlnkuslovan"/>
        <w:numPr>
          <w:ilvl w:val="0"/>
          <w:numId w:val="7"/>
        </w:numPr>
        <w:spacing w:line="240" w:lineRule="auto"/>
        <w:ind w:left="993" w:hanging="284"/>
        <w:jc w:val="both"/>
        <w:rPr>
          <w:rFonts w:cs="Arial"/>
          <w:iCs/>
          <w:sz w:val="20"/>
          <w:szCs w:val="20"/>
          <w:lang w:val="cs-CZ"/>
        </w:rPr>
      </w:pPr>
      <w:r w:rsidRPr="0023524F">
        <w:rPr>
          <w:rFonts w:cs="Arial"/>
          <w:iCs/>
          <w:sz w:val="20"/>
          <w:szCs w:val="20"/>
          <w:lang w:val="cs-CZ"/>
        </w:rPr>
        <w:t xml:space="preserve">den </w:t>
      </w:r>
      <w:r>
        <w:rPr>
          <w:rFonts w:cs="Arial"/>
          <w:iCs/>
          <w:sz w:val="20"/>
          <w:szCs w:val="20"/>
          <w:lang w:val="cs-CZ"/>
        </w:rPr>
        <w:t>vystavení</w:t>
      </w:r>
      <w:r w:rsidRPr="0023524F">
        <w:rPr>
          <w:rFonts w:cs="Arial"/>
          <w:iCs/>
          <w:sz w:val="20"/>
          <w:szCs w:val="20"/>
          <w:lang w:val="cs-CZ"/>
        </w:rPr>
        <w:t xml:space="preserve"> a den splatnosti</w:t>
      </w:r>
      <w:r>
        <w:rPr>
          <w:rFonts w:cs="Arial"/>
          <w:iCs/>
          <w:sz w:val="20"/>
          <w:szCs w:val="20"/>
          <w:lang w:val="cs-CZ"/>
        </w:rPr>
        <w:t>,</w:t>
      </w:r>
    </w:p>
    <w:p w14:paraId="4897B0E6" w14:textId="597910A0" w:rsidR="0023524F" w:rsidRDefault="00B6628D" w:rsidP="0023524F">
      <w:pPr>
        <w:pStyle w:val="TSTextlnkuslovan"/>
        <w:numPr>
          <w:ilvl w:val="0"/>
          <w:numId w:val="7"/>
        </w:numPr>
        <w:spacing w:line="240" w:lineRule="auto"/>
        <w:ind w:left="993" w:hanging="284"/>
        <w:jc w:val="both"/>
        <w:rPr>
          <w:rFonts w:cs="Arial"/>
          <w:iCs/>
          <w:sz w:val="20"/>
          <w:szCs w:val="20"/>
          <w:lang w:val="cs-CZ"/>
        </w:rPr>
      </w:pPr>
      <w:r>
        <w:rPr>
          <w:rFonts w:cs="Arial"/>
          <w:iCs/>
          <w:sz w:val="20"/>
          <w:szCs w:val="20"/>
          <w:lang w:val="cs-CZ"/>
        </w:rPr>
        <w:t>výši měsíční</w:t>
      </w:r>
      <w:r w:rsidR="0023524F" w:rsidRPr="0023524F">
        <w:rPr>
          <w:rFonts w:cs="Arial"/>
          <w:iCs/>
          <w:sz w:val="20"/>
          <w:szCs w:val="20"/>
          <w:lang w:val="cs-CZ"/>
        </w:rPr>
        <w:t xml:space="preserve"> odměn</w:t>
      </w:r>
      <w:r>
        <w:rPr>
          <w:rFonts w:cs="Arial"/>
          <w:iCs/>
          <w:sz w:val="20"/>
          <w:szCs w:val="20"/>
          <w:lang w:val="cs-CZ"/>
        </w:rPr>
        <w:t>y</w:t>
      </w:r>
      <w:r w:rsidR="0023524F" w:rsidRPr="0023524F">
        <w:rPr>
          <w:rFonts w:cs="Arial"/>
          <w:iCs/>
          <w:sz w:val="20"/>
          <w:szCs w:val="20"/>
          <w:lang w:val="cs-CZ"/>
        </w:rPr>
        <w:t>, bez DPH, DPH v zákonné výši a cenu celkem s</w:t>
      </w:r>
      <w:r w:rsidR="0023524F">
        <w:rPr>
          <w:rFonts w:cs="Arial"/>
          <w:iCs/>
          <w:sz w:val="20"/>
          <w:szCs w:val="20"/>
          <w:lang w:val="cs-CZ"/>
        </w:rPr>
        <w:t> </w:t>
      </w:r>
      <w:r w:rsidR="0023524F" w:rsidRPr="0023524F">
        <w:rPr>
          <w:rFonts w:cs="Arial"/>
          <w:iCs/>
          <w:sz w:val="20"/>
          <w:szCs w:val="20"/>
          <w:lang w:val="cs-CZ"/>
        </w:rPr>
        <w:t>DPH</w:t>
      </w:r>
      <w:r w:rsidR="0023524F">
        <w:rPr>
          <w:rFonts w:cs="Arial"/>
          <w:iCs/>
          <w:sz w:val="20"/>
          <w:szCs w:val="20"/>
          <w:lang w:val="cs-CZ"/>
        </w:rPr>
        <w:t>,</w:t>
      </w:r>
    </w:p>
    <w:p w14:paraId="7E6A498F" w14:textId="70548E4D" w:rsidR="0023524F" w:rsidRPr="00307C0C" w:rsidRDefault="0023524F" w:rsidP="00307C0C">
      <w:pPr>
        <w:pStyle w:val="TSTextlnkuslovan"/>
        <w:numPr>
          <w:ilvl w:val="0"/>
          <w:numId w:val="7"/>
        </w:numPr>
        <w:spacing w:line="240" w:lineRule="auto"/>
        <w:ind w:left="993" w:hanging="284"/>
        <w:jc w:val="both"/>
        <w:rPr>
          <w:rFonts w:cs="Arial"/>
          <w:iCs/>
          <w:sz w:val="20"/>
          <w:szCs w:val="20"/>
          <w:lang w:val="cs-CZ"/>
        </w:rPr>
      </w:pPr>
      <w:r w:rsidRPr="00307C0C">
        <w:rPr>
          <w:rFonts w:cs="Arial"/>
          <w:iCs/>
          <w:sz w:val="20"/>
          <w:szCs w:val="20"/>
          <w:lang w:val="cs-CZ"/>
        </w:rPr>
        <w:t>označení peněžního ústavu a číslo účtu Příkazníka, na který se má platit odměna,</w:t>
      </w:r>
    </w:p>
    <w:p w14:paraId="4E94E344" w14:textId="76E410D0" w:rsidR="0023524F" w:rsidRPr="0023524F" w:rsidRDefault="0023524F" w:rsidP="0023524F">
      <w:pPr>
        <w:pStyle w:val="TSTextlnkuslovan"/>
        <w:numPr>
          <w:ilvl w:val="0"/>
          <w:numId w:val="7"/>
        </w:numPr>
        <w:spacing w:line="240" w:lineRule="auto"/>
        <w:ind w:left="993" w:hanging="284"/>
        <w:jc w:val="both"/>
        <w:rPr>
          <w:rFonts w:cs="Arial"/>
          <w:iCs/>
          <w:sz w:val="20"/>
          <w:szCs w:val="20"/>
          <w:lang w:val="cs-CZ"/>
        </w:rPr>
      </w:pPr>
      <w:r w:rsidRPr="0023524F">
        <w:rPr>
          <w:rFonts w:cs="Arial"/>
          <w:iCs/>
          <w:sz w:val="20"/>
          <w:szCs w:val="20"/>
          <w:lang w:val="cs-CZ"/>
        </w:rPr>
        <w:t>razítko a podpis oprávněné osoby za Příkazníka</w:t>
      </w:r>
      <w:r>
        <w:rPr>
          <w:rFonts w:cs="Arial"/>
          <w:iCs/>
          <w:sz w:val="20"/>
          <w:szCs w:val="20"/>
          <w:lang w:val="cs-CZ"/>
        </w:rPr>
        <w:t>.</w:t>
      </w:r>
    </w:p>
    <w:p w14:paraId="7AC959D8" w14:textId="7C71120C" w:rsidR="00094876" w:rsidRPr="002D0F47" w:rsidRDefault="00094876" w:rsidP="00563B13">
      <w:pPr>
        <w:pStyle w:val="TSTextlnkuslovan"/>
        <w:numPr>
          <w:ilvl w:val="1"/>
          <w:numId w:val="5"/>
        </w:numPr>
        <w:tabs>
          <w:tab w:val="clear" w:pos="1447"/>
          <w:tab w:val="num" w:pos="567"/>
        </w:tabs>
        <w:spacing w:before="120" w:line="240" w:lineRule="auto"/>
        <w:ind w:left="567" w:hanging="567"/>
        <w:jc w:val="both"/>
        <w:rPr>
          <w:rFonts w:cs="Arial"/>
          <w:iCs/>
          <w:sz w:val="20"/>
          <w:szCs w:val="20"/>
          <w:lang w:val="cs-CZ"/>
        </w:rPr>
      </w:pPr>
      <w:r w:rsidRPr="002D0F47">
        <w:rPr>
          <w:rFonts w:cs="Arial"/>
          <w:iCs/>
          <w:sz w:val="20"/>
          <w:szCs w:val="20"/>
          <w:lang w:val="cs-CZ"/>
        </w:rPr>
        <w:lastRenderedPageBreak/>
        <w:t xml:space="preserve">Splatnost faktury </w:t>
      </w:r>
      <w:r w:rsidR="00A63B06" w:rsidRPr="002D0F47">
        <w:rPr>
          <w:rFonts w:cs="Arial"/>
          <w:iCs/>
          <w:sz w:val="20"/>
          <w:szCs w:val="20"/>
          <w:lang w:val="cs-CZ"/>
        </w:rPr>
        <w:t>je</w:t>
      </w:r>
      <w:r w:rsidRPr="002D0F47">
        <w:rPr>
          <w:rFonts w:cs="Arial"/>
          <w:iCs/>
          <w:sz w:val="20"/>
          <w:szCs w:val="20"/>
          <w:lang w:val="cs-CZ"/>
        </w:rPr>
        <w:t xml:space="preserve"> 21 dnů ode dne doručení </w:t>
      </w:r>
      <w:r w:rsidR="00A63B06" w:rsidRPr="002D0F47">
        <w:rPr>
          <w:rFonts w:cs="Arial"/>
          <w:iCs/>
          <w:sz w:val="20"/>
          <w:szCs w:val="20"/>
          <w:lang w:val="cs-CZ"/>
        </w:rPr>
        <w:t>faktury Příkazci</w:t>
      </w:r>
      <w:r w:rsidRPr="002D0F47">
        <w:rPr>
          <w:rFonts w:cs="Arial"/>
          <w:iCs/>
          <w:sz w:val="20"/>
          <w:szCs w:val="20"/>
          <w:lang w:val="cs-CZ"/>
        </w:rPr>
        <w:t xml:space="preserve">. </w:t>
      </w:r>
      <w:r w:rsidR="00A63B06" w:rsidRPr="002D0F47">
        <w:rPr>
          <w:rFonts w:cs="Arial"/>
          <w:iCs/>
          <w:sz w:val="20"/>
          <w:szCs w:val="20"/>
          <w:lang w:val="cs-CZ"/>
        </w:rPr>
        <w:t>Odměna</w:t>
      </w:r>
      <w:r w:rsidRPr="002D0F47">
        <w:rPr>
          <w:rFonts w:cs="Arial"/>
          <w:iCs/>
          <w:sz w:val="20"/>
          <w:szCs w:val="20"/>
          <w:lang w:val="cs-CZ"/>
        </w:rPr>
        <w:t xml:space="preserve"> </w:t>
      </w:r>
      <w:r w:rsidR="00A63B06" w:rsidRPr="002D0F47">
        <w:rPr>
          <w:rFonts w:cs="Arial"/>
          <w:iCs/>
          <w:sz w:val="20"/>
          <w:szCs w:val="20"/>
          <w:lang w:val="cs-CZ"/>
        </w:rPr>
        <w:t xml:space="preserve">(či její část) </w:t>
      </w:r>
      <w:r w:rsidRPr="002D0F47">
        <w:rPr>
          <w:rFonts w:cs="Arial"/>
          <w:iCs/>
          <w:sz w:val="20"/>
          <w:szCs w:val="20"/>
          <w:lang w:val="cs-CZ"/>
        </w:rPr>
        <w:t xml:space="preserve">se považuje </w:t>
      </w:r>
      <w:r w:rsidR="00A63B06" w:rsidRPr="002D0F47">
        <w:rPr>
          <w:rFonts w:cs="Arial"/>
          <w:iCs/>
          <w:sz w:val="20"/>
          <w:szCs w:val="20"/>
          <w:lang w:val="cs-CZ"/>
        </w:rPr>
        <w:t>za uhrazenou</w:t>
      </w:r>
      <w:r w:rsidRPr="002D0F47">
        <w:rPr>
          <w:rFonts w:cs="Arial"/>
          <w:iCs/>
          <w:sz w:val="20"/>
          <w:szCs w:val="20"/>
          <w:lang w:val="cs-CZ"/>
        </w:rPr>
        <w:t xml:space="preserve"> dnem předání příkazu k úhradě </w:t>
      </w:r>
      <w:r w:rsidR="00A63B06" w:rsidRPr="002D0F47">
        <w:rPr>
          <w:rFonts w:cs="Arial"/>
          <w:iCs/>
          <w:sz w:val="20"/>
          <w:szCs w:val="20"/>
          <w:lang w:val="cs-CZ"/>
        </w:rPr>
        <w:t xml:space="preserve">dané částky ve prospěch účtu Příkazníka </w:t>
      </w:r>
      <w:r w:rsidRPr="002D0F47">
        <w:rPr>
          <w:rFonts w:cs="Arial"/>
          <w:iCs/>
          <w:sz w:val="20"/>
          <w:szCs w:val="20"/>
          <w:lang w:val="cs-CZ"/>
        </w:rPr>
        <w:t xml:space="preserve">peněžnímu ústavu </w:t>
      </w:r>
      <w:r w:rsidR="00A63B06" w:rsidRPr="002D0F47">
        <w:rPr>
          <w:rFonts w:cs="Arial"/>
          <w:iCs/>
          <w:sz w:val="20"/>
          <w:szCs w:val="20"/>
          <w:lang w:val="cs-CZ"/>
        </w:rPr>
        <w:t>Příkazce.</w:t>
      </w:r>
    </w:p>
    <w:p w14:paraId="368B4554" w14:textId="72A89A02" w:rsidR="00094876" w:rsidRPr="002D0F47" w:rsidRDefault="00094876" w:rsidP="00563B13">
      <w:pPr>
        <w:pStyle w:val="TSTextlnkuslovan"/>
        <w:numPr>
          <w:ilvl w:val="1"/>
          <w:numId w:val="5"/>
        </w:numPr>
        <w:tabs>
          <w:tab w:val="clear" w:pos="1447"/>
          <w:tab w:val="num" w:pos="567"/>
        </w:tabs>
        <w:spacing w:before="120" w:line="240" w:lineRule="auto"/>
        <w:ind w:left="567" w:hanging="567"/>
        <w:jc w:val="both"/>
        <w:rPr>
          <w:rFonts w:cs="Arial"/>
          <w:iCs/>
          <w:sz w:val="20"/>
          <w:szCs w:val="20"/>
          <w:lang w:val="cs-CZ"/>
        </w:rPr>
      </w:pPr>
      <w:r w:rsidRPr="002D0F47">
        <w:rPr>
          <w:rFonts w:cs="Arial"/>
          <w:bCs/>
          <w:iCs/>
          <w:sz w:val="20"/>
          <w:szCs w:val="20"/>
          <w:lang w:val="cs-CZ"/>
        </w:rPr>
        <w:t xml:space="preserve">Příkazce je oprávněn fakturu vrátit </w:t>
      </w:r>
      <w:r w:rsidR="00A63B06" w:rsidRPr="002D0F47">
        <w:rPr>
          <w:rFonts w:cs="Arial"/>
          <w:bCs/>
          <w:iCs/>
          <w:sz w:val="20"/>
          <w:szCs w:val="20"/>
          <w:lang w:val="cs-CZ"/>
        </w:rPr>
        <w:t xml:space="preserve">Příkazníkovi </w:t>
      </w:r>
      <w:r w:rsidRPr="002D0F47">
        <w:rPr>
          <w:rFonts w:cs="Arial"/>
          <w:bCs/>
          <w:iCs/>
          <w:sz w:val="20"/>
          <w:szCs w:val="20"/>
          <w:lang w:val="cs-CZ"/>
        </w:rPr>
        <w:t xml:space="preserve">ve lhůtě její splatnosti v případě, že bude </w:t>
      </w:r>
      <w:r w:rsidRPr="002D0F47">
        <w:rPr>
          <w:rFonts w:cs="Arial"/>
          <w:iCs/>
          <w:sz w:val="20"/>
          <w:szCs w:val="20"/>
          <w:lang w:val="cs-CZ"/>
        </w:rPr>
        <w:t>obsahovat</w:t>
      </w:r>
      <w:r w:rsidRPr="002D0F47">
        <w:rPr>
          <w:rFonts w:cs="Arial"/>
          <w:bCs/>
          <w:iCs/>
          <w:sz w:val="20"/>
          <w:szCs w:val="20"/>
          <w:lang w:val="cs-CZ"/>
        </w:rPr>
        <w:t xml:space="preserve"> nesprávné údaje nebo bude neúplná. K proplacení </w:t>
      </w:r>
      <w:r w:rsidR="00A63B06" w:rsidRPr="002D0F47">
        <w:rPr>
          <w:rFonts w:cs="Arial"/>
          <w:bCs/>
          <w:iCs/>
          <w:sz w:val="20"/>
          <w:szCs w:val="20"/>
          <w:lang w:val="cs-CZ"/>
        </w:rPr>
        <w:t xml:space="preserve">fakturované částky </w:t>
      </w:r>
      <w:r w:rsidRPr="002D0F47">
        <w:rPr>
          <w:rFonts w:cs="Arial"/>
          <w:bCs/>
          <w:iCs/>
          <w:sz w:val="20"/>
          <w:szCs w:val="20"/>
          <w:lang w:val="cs-CZ"/>
        </w:rPr>
        <w:t xml:space="preserve">dojde až po odstranění nesprávných údajů či jejich doplnění a lhůta splatnosti začne plynout dnem doručení </w:t>
      </w:r>
      <w:r w:rsidR="00A63B06" w:rsidRPr="002D0F47">
        <w:rPr>
          <w:rFonts w:cs="Arial"/>
          <w:bCs/>
          <w:iCs/>
          <w:sz w:val="20"/>
          <w:szCs w:val="20"/>
          <w:lang w:val="cs-CZ"/>
        </w:rPr>
        <w:t>bezvadné</w:t>
      </w:r>
      <w:r w:rsidRPr="002D0F47">
        <w:rPr>
          <w:rFonts w:cs="Arial"/>
          <w:bCs/>
          <w:iCs/>
          <w:sz w:val="20"/>
          <w:szCs w:val="20"/>
          <w:lang w:val="cs-CZ"/>
        </w:rPr>
        <w:t xml:space="preserve"> faktury </w:t>
      </w:r>
      <w:r w:rsidR="00A63B06" w:rsidRPr="002D0F47">
        <w:rPr>
          <w:rFonts w:cs="Arial"/>
          <w:bCs/>
          <w:iCs/>
          <w:sz w:val="20"/>
          <w:szCs w:val="20"/>
          <w:lang w:val="cs-CZ"/>
        </w:rPr>
        <w:t>P</w:t>
      </w:r>
      <w:r w:rsidRPr="002D0F47">
        <w:rPr>
          <w:rFonts w:cs="Arial"/>
          <w:bCs/>
          <w:iCs/>
          <w:sz w:val="20"/>
          <w:szCs w:val="20"/>
          <w:lang w:val="cs-CZ"/>
        </w:rPr>
        <w:t xml:space="preserve">říkazci. </w:t>
      </w:r>
    </w:p>
    <w:p w14:paraId="3C62E2F6" w14:textId="2EE8FD70" w:rsidR="00094876" w:rsidRPr="002D0F47" w:rsidRDefault="00094876" w:rsidP="00563B13">
      <w:pPr>
        <w:pStyle w:val="TSTextlnkuslovan"/>
        <w:numPr>
          <w:ilvl w:val="1"/>
          <w:numId w:val="5"/>
        </w:numPr>
        <w:tabs>
          <w:tab w:val="clear" w:pos="1447"/>
          <w:tab w:val="num" w:pos="567"/>
        </w:tabs>
        <w:spacing w:before="120" w:line="240" w:lineRule="auto"/>
        <w:ind w:left="567" w:hanging="567"/>
        <w:jc w:val="both"/>
        <w:rPr>
          <w:rFonts w:cs="Arial"/>
          <w:color w:val="000000" w:themeColor="text1"/>
          <w:sz w:val="20"/>
          <w:szCs w:val="20"/>
          <w:lang w:val="cs-CZ"/>
        </w:rPr>
      </w:pPr>
      <w:r w:rsidRPr="002D0F47">
        <w:rPr>
          <w:rFonts w:cs="Arial"/>
          <w:iCs/>
          <w:color w:val="000000" w:themeColor="text1"/>
          <w:sz w:val="20"/>
          <w:szCs w:val="20"/>
          <w:lang w:val="cs-CZ"/>
        </w:rPr>
        <w:t>Smluvní</w:t>
      </w:r>
      <w:r w:rsidRPr="002D0F47">
        <w:rPr>
          <w:rFonts w:cs="Arial"/>
          <w:color w:val="000000" w:themeColor="text1"/>
          <w:sz w:val="20"/>
          <w:szCs w:val="20"/>
          <w:lang w:val="cs-CZ"/>
        </w:rPr>
        <w:t xml:space="preserve"> strany se dohodly, že </w:t>
      </w:r>
      <w:r w:rsidR="00715487" w:rsidRPr="002D0F47">
        <w:rPr>
          <w:rFonts w:cs="Arial"/>
          <w:color w:val="000000" w:themeColor="text1"/>
          <w:sz w:val="20"/>
          <w:szCs w:val="20"/>
          <w:lang w:val="cs-CZ"/>
        </w:rPr>
        <w:t>Příkazce je oprávněn</w:t>
      </w:r>
      <w:r w:rsidRPr="002D0F47">
        <w:rPr>
          <w:rFonts w:cs="Arial"/>
          <w:color w:val="000000" w:themeColor="text1"/>
          <w:sz w:val="20"/>
          <w:szCs w:val="20"/>
          <w:lang w:val="cs-CZ"/>
        </w:rPr>
        <w:t xml:space="preserve"> </w:t>
      </w:r>
      <w:r w:rsidR="00715487" w:rsidRPr="002D0F47">
        <w:rPr>
          <w:rFonts w:cs="Arial"/>
          <w:color w:val="000000" w:themeColor="text1"/>
          <w:sz w:val="20"/>
          <w:szCs w:val="20"/>
          <w:lang w:val="cs-CZ"/>
        </w:rPr>
        <w:t xml:space="preserve">jednostranně </w:t>
      </w:r>
      <w:r w:rsidRPr="002D0F47">
        <w:rPr>
          <w:rFonts w:cs="Arial"/>
          <w:color w:val="000000" w:themeColor="text1"/>
          <w:sz w:val="20"/>
          <w:szCs w:val="20"/>
          <w:lang w:val="cs-CZ"/>
        </w:rPr>
        <w:t xml:space="preserve">započítat </w:t>
      </w:r>
      <w:r w:rsidR="00715487" w:rsidRPr="002D0F47">
        <w:rPr>
          <w:rFonts w:cs="Arial"/>
          <w:color w:val="000000" w:themeColor="text1"/>
          <w:sz w:val="20"/>
          <w:szCs w:val="20"/>
          <w:lang w:val="cs-CZ"/>
        </w:rPr>
        <w:t xml:space="preserve">své pohledávky na </w:t>
      </w:r>
      <w:r w:rsidRPr="002D0F47">
        <w:rPr>
          <w:rFonts w:cs="Arial"/>
          <w:color w:val="000000" w:themeColor="text1"/>
          <w:sz w:val="20"/>
          <w:szCs w:val="20"/>
          <w:lang w:val="cs-CZ"/>
        </w:rPr>
        <w:t>pohledávky</w:t>
      </w:r>
      <w:r w:rsidR="00715487" w:rsidRPr="002D0F47">
        <w:rPr>
          <w:rFonts w:cs="Arial"/>
          <w:color w:val="000000" w:themeColor="text1"/>
          <w:sz w:val="20"/>
          <w:szCs w:val="20"/>
          <w:lang w:val="cs-CZ"/>
        </w:rPr>
        <w:t xml:space="preserve"> Příkazníka, které eviduje; zavazuje se to však Příkazníkovi oznámit. Příkazník není oprávněn k postupu dle § 1982 </w:t>
      </w:r>
      <w:r w:rsidR="0023524F">
        <w:rPr>
          <w:rFonts w:cs="Arial"/>
          <w:color w:val="000000" w:themeColor="text1"/>
          <w:sz w:val="20"/>
          <w:szCs w:val="20"/>
          <w:lang w:val="cs-CZ"/>
        </w:rPr>
        <w:t>o</w:t>
      </w:r>
      <w:r w:rsidR="00715487" w:rsidRPr="002D0F47">
        <w:rPr>
          <w:rFonts w:cs="Arial"/>
          <w:color w:val="000000" w:themeColor="text1"/>
          <w:sz w:val="20"/>
          <w:szCs w:val="20"/>
          <w:lang w:val="cs-CZ"/>
        </w:rPr>
        <w:t>bčanského zákoníku.</w:t>
      </w:r>
    </w:p>
    <w:p w14:paraId="3ABBA76B" w14:textId="16C365A8" w:rsidR="00094876" w:rsidRPr="002D0F47" w:rsidRDefault="00094876" w:rsidP="00D958C0">
      <w:pPr>
        <w:pStyle w:val="Nadpis1"/>
      </w:pPr>
      <w:bookmarkStart w:id="10" w:name="_Hlk106111959"/>
      <w:r w:rsidRPr="002D0F47">
        <w:t>Povinnosti Příkazníka</w:t>
      </w:r>
    </w:p>
    <w:p w14:paraId="78D8A9B7" w14:textId="7223C4AF" w:rsidR="00094876" w:rsidRPr="002D0F47" w:rsidRDefault="00094876" w:rsidP="00563B13">
      <w:pPr>
        <w:pStyle w:val="TSTextlnkuslovan"/>
        <w:numPr>
          <w:ilvl w:val="1"/>
          <w:numId w:val="8"/>
        </w:numPr>
        <w:spacing w:before="120" w:line="240" w:lineRule="auto"/>
        <w:ind w:left="567" w:hanging="567"/>
        <w:jc w:val="both"/>
        <w:rPr>
          <w:rFonts w:cs="Arial"/>
          <w:sz w:val="20"/>
          <w:szCs w:val="20"/>
          <w:lang w:val="cs-CZ"/>
        </w:rPr>
      </w:pPr>
      <w:r w:rsidRPr="002D0F47">
        <w:rPr>
          <w:rFonts w:cs="Arial"/>
          <w:iCs/>
          <w:sz w:val="20"/>
          <w:szCs w:val="20"/>
          <w:lang w:val="cs-CZ"/>
        </w:rPr>
        <w:t>Příkazník</w:t>
      </w:r>
      <w:r w:rsidRPr="002D0F47">
        <w:rPr>
          <w:rFonts w:cs="Arial"/>
          <w:sz w:val="20"/>
          <w:szCs w:val="20"/>
          <w:lang w:val="cs-CZ"/>
        </w:rPr>
        <w:t xml:space="preserve"> se zavazuje plnit své povinnosti ze Smlouvy </w:t>
      </w:r>
      <w:r w:rsidR="001658E0" w:rsidRPr="002D0F47">
        <w:rPr>
          <w:rFonts w:cs="Arial"/>
          <w:sz w:val="20"/>
          <w:szCs w:val="20"/>
          <w:lang w:val="cs-CZ"/>
        </w:rPr>
        <w:t xml:space="preserve">odborně, </w:t>
      </w:r>
      <w:r w:rsidRPr="002D0F47">
        <w:rPr>
          <w:rFonts w:cs="Arial"/>
          <w:sz w:val="20"/>
          <w:szCs w:val="20"/>
          <w:lang w:val="cs-CZ"/>
        </w:rPr>
        <w:t xml:space="preserve">poctivě a pečlivě podle svých odborných </w:t>
      </w:r>
      <w:r w:rsidRPr="002D0F47">
        <w:rPr>
          <w:rFonts w:cs="Arial"/>
          <w:iCs/>
          <w:sz w:val="20"/>
          <w:szCs w:val="20"/>
          <w:lang w:val="cs-CZ"/>
        </w:rPr>
        <w:t>znalostí</w:t>
      </w:r>
      <w:r w:rsidRPr="002D0F47">
        <w:rPr>
          <w:rFonts w:cs="Arial"/>
          <w:sz w:val="20"/>
          <w:szCs w:val="20"/>
          <w:lang w:val="cs-CZ"/>
        </w:rPr>
        <w:t xml:space="preserve"> a schopností</w:t>
      </w:r>
      <w:r w:rsidR="0023524F">
        <w:rPr>
          <w:rFonts w:cs="Arial"/>
          <w:sz w:val="20"/>
          <w:szCs w:val="20"/>
          <w:lang w:val="cs-CZ"/>
        </w:rPr>
        <w:t>.</w:t>
      </w:r>
      <w:r w:rsidRPr="002D0F47">
        <w:rPr>
          <w:rFonts w:cs="Arial"/>
          <w:sz w:val="20"/>
          <w:szCs w:val="20"/>
          <w:lang w:val="cs-CZ"/>
        </w:rPr>
        <w:t xml:space="preserve"> Příkazník prohlašuje, že je</w:t>
      </w:r>
      <w:r w:rsidR="0023524F">
        <w:rPr>
          <w:rFonts w:cs="Arial"/>
          <w:sz w:val="20"/>
          <w:szCs w:val="20"/>
          <w:lang w:val="cs-CZ"/>
        </w:rPr>
        <w:t xml:space="preserve"> schopný a</w:t>
      </w:r>
      <w:r w:rsidRPr="002D0F47">
        <w:rPr>
          <w:rFonts w:cs="Arial"/>
          <w:sz w:val="20"/>
          <w:szCs w:val="20"/>
          <w:lang w:val="cs-CZ"/>
        </w:rPr>
        <w:t xml:space="preserve"> odborně způsobilý k výkonu činností dle této Smlouvy</w:t>
      </w:r>
      <w:r w:rsidR="0023524F">
        <w:rPr>
          <w:rFonts w:cs="Arial"/>
          <w:sz w:val="20"/>
          <w:szCs w:val="20"/>
          <w:lang w:val="cs-CZ"/>
        </w:rPr>
        <w:t xml:space="preserve"> a bude </w:t>
      </w:r>
      <w:r w:rsidR="0023524F" w:rsidRPr="002D0F47">
        <w:rPr>
          <w:rFonts w:cs="Arial"/>
          <w:iCs/>
          <w:sz w:val="20"/>
          <w:szCs w:val="20"/>
          <w:lang w:val="cs-CZ"/>
        </w:rPr>
        <w:t>své povinnosti ze Smlouvy</w:t>
      </w:r>
      <w:r w:rsidR="0023524F">
        <w:rPr>
          <w:rFonts w:cs="Arial"/>
          <w:iCs/>
          <w:sz w:val="20"/>
          <w:szCs w:val="20"/>
          <w:lang w:val="cs-CZ"/>
        </w:rPr>
        <w:t xml:space="preserve"> plnit </w:t>
      </w:r>
      <w:r w:rsidR="0023524F" w:rsidRPr="002D0F47">
        <w:rPr>
          <w:rFonts w:cs="Arial"/>
          <w:iCs/>
          <w:sz w:val="20"/>
          <w:szCs w:val="20"/>
          <w:lang w:val="cs-CZ"/>
        </w:rPr>
        <w:t>řádně a včas</w:t>
      </w:r>
      <w:r w:rsidRPr="002D0F47">
        <w:rPr>
          <w:rFonts w:cs="Arial"/>
          <w:sz w:val="20"/>
          <w:szCs w:val="20"/>
          <w:lang w:val="cs-CZ"/>
        </w:rPr>
        <w:t>.</w:t>
      </w:r>
    </w:p>
    <w:p w14:paraId="356A0467" w14:textId="5DD206F7" w:rsidR="00715487" w:rsidRPr="002D0F47" w:rsidRDefault="00715487" w:rsidP="00715487">
      <w:pPr>
        <w:pStyle w:val="TSTextlnkuslovan"/>
        <w:numPr>
          <w:ilvl w:val="1"/>
          <w:numId w:val="8"/>
        </w:numPr>
        <w:spacing w:before="120" w:line="240" w:lineRule="auto"/>
        <w:ind w:left="567" w:hanging="567"/>
        <w:jc w:val="both"/>
        <w:rPr>
          <w:rFonts w:cs="Arial"/>
          <w:sz w:val="20"/>
          <w:szCs w:val="20"/>
          <w:lang w:val="cs-CZ"/>
        </w:rPr>
      </w:pPr>
      <w:r w:rsidRPr="002D0F47">
        <w:rPr>
          <w:rFonts w:cs="Arial"/>
          <w:sz w:val="20"/>
          <w:szCs w:val="20"/>
          <w:lang w:val="cs-CZ"/>
        </w:rPr>
        <w:t>P</w:t>
      </w:r>
      <w:r w:rsidRPr="002D0F47">
        <w:rPr>
          <w:rFonts w:cs="Arial"/>
          <w:bCs/>
          <w:sz w:val="20"/>
          <w:szCs w:val="20"/>
          <w:lang w:val="cs-CZ"/>
        </w:rPr>
        <w:t>říkazník</w:t>
      </w:r>
      <w:r w:rsidRPr="002D0F47">
        <w:rPr>
          <w:rFonts w:cs="Arial"/>
          <w:sz w:val="20"/>
          <w:szCs w:val="20"/>
          <w:lang w:val="cs-CZ"/>
        </w:rPr>
        <w:t xml:space="preserve"> se zavazuje dodržovat </w:t>
      </w:r>
      <w:r w:rsidR="0023524F" w:rsidRPr="002D0F47">
        <w:rPr>
          <w:rFonts w:cs="Arial"/>
          <w:sz w:val="20"/>
          <w:szCs w:val="20"/>
          <w:lang w:val="cs-CZ"/>
        </w:rPr>
        <w:t>veškeré právní předpisy vztahující se k činnostem dle této Smlouvy</w:t>
      </w:r>
      <w:r w:rsidRPr="002D0F47">
        <w:rPr>
          <w:rFonts w:cs="Arial"/>
          <w:sz w:val="20"/>
          <w:szCs w:val="20"/>
          <w:lang w:val="cs-CZ"/>
        </w:rPr>
        <w:t xml:space="preserve">, normy ČSN, </w:t>
      </w:r>
      <w:r w:rsidR="0023524F">
        <w:rPr>
          <w:rFonts w:cs="Arial"/>
          <w:sz w:val="20"/>
          <w:szCs w:val="20"/>
          <w:lang w:val="cs-CZ"/>
        </w:rPr>
        <w:t xml:space="preserve">vč. těch, </w:t>
      </w:r>
      <w:r w:rsidRPr="002D0F47">
        <w:rPr>
          <w:rFonts w:cs="Arial"/>
          <w:sz w:val="20"/>
          <w:szCs w:val="20"/>
          <w:lang w:val="cs-CZ"/>
        </w:rPr>
        <w:t xml:space="preserve">které jsou </w:t>
      </w:r>
      <w:r w:rsidR="0023524F">
        <w:rPr>
          <w:rFonts w:cs="Arial"/>
          <w:sz w:val="20"/>
          <w:szCs w:val="20"/>
          <w:lang w:val="cs-CZ"/>
        </w:rPr>
        <w:t xml:space="preserve">pouze </w:t>
      </w:r>
      <w:r w:rsidRPr="002D0F47">
        <w:rPr>
          <w:rFonts w:cs="Arial"/>
          <w:sz w:val="20"/>
          <w:szCs w:val="20"/>
          <w:lang w:val="cs-CZ"/>
        </w:rPr>
        <w:t>doporučované</w:t>
      </w:r>
      <w:r w:rsidR="0023524F">
        <w:rPr>
          <w:rFonts w:cs="Arial"/>
          <w:sz w:val="20"/>
          <w:szCs w:val="20"/>
          <w:lang w:val="cs-CZ"/>
        </w:rPr>
        <w:t>, stavební standardy</w:t>
      </w:r>
      <w:r w:rsidR="0023524F" w:rsidRPr="0023524F">
        <w:rPr>
          <w:rFonts w:cs="Arial"/>
          <w:sz w:val="20"/>
          <w:szCs w:val="20"/>
          <w:lang w:val="cs-CZ"/>
        </w:rPr>
        <w:t xml:space="preserve"> </w:t>
      </w:r>
      <w:r w:rsidR="0023524F">
        <w:rPr>
          <w:rFonts w:cs="Arial"/>
          <w:sz w:val="20"/>
          <w:szCs w:val="20"/>
          <w:lang w:val="cs-CZ"/>
        </w:rPr>
        <w:t xml:space="preserve">a </w:t>
      </w:r>
      <w:r w:rsidR="0023524F" w:rsidRPr="002D0F47">
        <w:rPr>
          <w:rFonts w:cs="Arial"/>
          <w:sz w:val="20"/>
          <w:szCs w:val="20"/>
          <w:lang w:val="cs-CZ"/>
        </w:rPr>
        <w:t>dotační pravidla vztahující se ke Stavbě</w:t>
      </w:r>
      <w:r w:rsidRPr="002D0F47">
        <w:rPr>
          <w:rFonts w:cs="Arial"/>
          <w:sz w:val="20"/>
          <w:szCs w:val="20"/>
          <w:lang w:val="cs-CZ"/>
        </w:rPr>
        <w:t>.</w:t>
      </w:r>
      <w:r w:rsidRPr="002D0F47">
        <w:rPr>
          <w:rFonts w:cs="Arial"/>
          <w:bCs/>
          <w:sz w:val="20"/>
          <w:szCs w:val="20"/>
          <w:lang w:val="cs-CZ"/>
        </w:rPr>
        <w:t xml:space="preserve"> Příkazník</w:t>
      </w:r>
      <w:r w:rsidRPr="002D0F47">
        <w:rPr>
          <w:rFonts w:cs="Arial"/>
          <w:sz w:val="20"/>
          <w:szCs w:val="20"/>
          <w:lang w:val="cs-CZ"/>
        </w:rPr>
        <w:t xml:space="preserve"> se </w:t>
      </w:r>
      <w:r w:rsidRPr="002D0F47">
        <w:rPr>
          <w:rFonts w:cs="Arial"/>
          <w:bCs/>
          <w:sz w:val="20"/>
          <w:szCs w:val="20"/>
          <w:lang w:val="cs-CZ"/>
        </w:rPr>
        <w:t xml:space="preserve">dále </w:t>
      </w:r>
      <w:r w:rsidRPr="002D0F47">
        <w:rPr>
          <w:rFonts w:cs="Arial"/>
          <w:sz w:val="20"/>
          <w:szCs w:val="20"/>
          <w:lang w:val="cs-CZ"/>
        </w:rPr>
        <w:t>zavazuje</w:t>
      </w:r>
      <w:r w:rsidRPr="002D0F47">
        <w:rPr>
          <w:rFonts w:cs="Arial"/>
          <w:bCs/>
          <w:sz w:val="20"/>
          <w:szCs w:val="20"/>
          <w:lang w:val="cs-CZ"/>
        </w:rPr>
        <w:t xml:space="preserve"> </w:t>
      </w:r>
      <w:r w:rsidRPr="002D0F47">
        <w:rPr>
          <w:rFonts w:cs="Arial"/>
          <w:sz w:val="20"/>
          <w:szCs w:val="20"/>
          <w:lang w:val="cs-CZ"/>
        </w:rPr>
        <w:t xml:space="preserve">řídit </w:t>
      </w:r>
      <w:r w:rsidRPr="002D0F47">
        <w:rPr>
          <w:rFonts w:cs="Arial"/>
          <w:bCs/>
          <w:sz w:val="20"/>
          <w:szCs w:val="20"/>
          <w:lang w:val="cs-CZ"/>
        </w:rPr>
        <w:t xml:space="preserve">se </w:t>
      </w:r>
      <w:r w:rsidRPr="002D0F47">
        <w:rPr>
          <w:rFonts w:cs="Arial"/>
          <w:sz w:val="20"/>
          <w:szCs w:val="20"/>
          <w:lang w:val="cs-CZ"/>
        </w:rPr>
        <w:t xml:space="preserve">podklady </w:t>
      </w:r>
      <w:r w:rsidRPr="002D0F47">
        <w:rPr>
          <w:rFonts w:cs="Arial"/>
          <w:bCs/>
          <w:sz w:val="20"/>
          <w:szCs w:val="20"/>
          <w:lang w:val="cs-CZ"/>
        </w:rPr>
        <w:t>Příkazce</w:t>
      </w:r>
      <w:r w:rsidRPr="002D0F47">
        <w:rPr>
          <w:rFonts w:cs="Arial"/>
          <w:sz w:val="20"/>
          <w:szCs w:val="20"/>
          <w:lang w:val="cs-CZ"/>
        </w:rPr>
        <w:t xml:space="preserve">, které mu byly předány, pokyny </w:t>
      </w:r>
      <w:r w:rsidRPr="002D0F47">
        <w:rPr>
          <w:rFonts w:cs="Arial"/>
          <w:bCs/>
          <w:sz w:val="20"/>
          <w:szCs w:val="20"/>
          <w:lang w:val="cs-CZ"/>
        </w:rPr>
        <w:t xml:space="preserve">Příkazce </w:t>
      </w:r>
      <w:r w:rsidRPr="002D0F47">
        <w:rPr>
          <w:rFonts w:cs="Arial"/>
          <w:sz w:val="20"/>
          <w:szCs w:val="20"/>
          <w:lang w:val="cs-CZ"/>
        </w:rPr>
        <w:t xml:space="preserve">a vyjádřeními veřejnoprávních orgánů, vždy v souladu se zájmy </w:t>
      </w:r>
      <w:r w:rsidRPr="002D0F47">
        <w:rPr>
          <w:rFonts w:cs="Arial"/>
          <w:bCs/>
          <w:sz w:val="20"/>
          <w:szCs w:val="20"/>
          <w:lang w:val="cs-CZ"/>
        </w:rPr>
        <w:t>Příkazce</w:t>
      </w:r>
      <w:r w:rsidRPr="002D0F47">
        <w:rPr>
          <w:rFonts w:cs="Arial"/>
          <w:sz w:val="20"/>
          <w:szCs w:val="20"/>
          <w:lang w:val="cs-CZ"/>
        </w:rPr>
        <w:t xml:space="preserve">. V případě pochybnosti o obsahu pokynu </w:t>
      </w:r>
      <w:r w:rsidRPr="002D0F47">
        <w:rPr>
          <w:rFonts w:cs="Arial"/>
          <w:bCs/>
          <w:sz w:val="20"/>
          <w:szCs w:val="20"/>
          <w:lang w:val="cs-CZ"/>
        </w:rPr>
        <w:t>Příkazce</w:t>
      </w:r>
      <w:r w:rsidRPr="002D0F47">
        <w:rPr>
          <w:rFonts w:cs="Arial"/>
          <w:sz w:val="20"/>
          <w:szCs w:val="20"/>
          <w:lang w:val="cs-CZ"/>
        </w:rPr>
        <w:t xml:space="preserve"> je </w:t>
      </w:r>
      <w:r w:rsidRPr="002D0F47">
        <w:rPr>
          <w:rFonts w:cs="Arial"/>
          <w:bCs/>
          <w:sz w:val="20"/>
          <w:szCs w:val="20"/>
          <w:lang w:val="cs-CZ"/>
        </w:rPr>
        <w:t>Příkazník</w:t>
      </w:r>
      <w:r w:rsidRPr="002D0F47">
        <w:rPr>
          <w:rFonts w:cs="Arial"/>
          <w:sz w:val="20"/>
          <w:szCs w:val="20"/>
          <w:lang w:val="cs-CZ"/>
        </w:rPr>
        <w:t xml:space="preserve"> povinen si vyžádat stanovisko</w:t>
      </w:r>
      <w:r w:rsidR="001658E0" w:rsidRPr="002D0F47">
        <w:rPr>
          <w:rFonts w:cs="Arial"/>
          <w:sz w:val="20"/>
          <w:szCs w:val="20"/>
          <w:lang w:val="cs-CZ"/>
        </w:rPr>
        <w:t xml:space="preserve"> (vysvětlení)</w:t>
      </w:r>
      <w:r w:rsidRPr="002D0F47">
        <w:rPr>
          <w:rFonts w:cs="Arial"/>
          <w:sz w:val="20"/>
          <w:szCs w:val="20"/>
          <w:lang w:val="cs-CZ"/>
        </w:rPr>
        <w:t xml:space="preserve"> </w:t>
      </w:r>
      <w:r w:rsidRPr="002D0F47">
        <w:rPr>
          <w:rFonts w:cs="Arial"/>
          <w:bCs/>
          <w:sz w:val="20"/>
          <w:szCs w:val="20"/>
          <w:lang w:val="cs-CZ"/>
        </w:rPr>
        <w:t>Příkazce</w:t>
      </w:r>
      <w:r w:rsidRPr="002D0F47">
        <w:rPr>
          <w:rFonts w:cs="Arial"/>
          <w:sz w:val="20"/>
          <w:szCs w:val="20"/>
          <w:lang w:val="cs-CZ"/>
        </w:rPr>
        <w:t>.</w:t>
      </w:r>
    </w:p>
    <w:p w14:paraId="6A8E5848" w14:textId="3007F894" w:rsidR="00715487" w:rsidRPr="002D0F47" w:rsidRDefault="00715487" w:rsidP="00715487">
      <w:pPr>
        <w:pStyle w:val="TSTextlnkuslovan"/>
        <w:numPr>
          <w:ilvl w:val="1"/>
          <w:numId w:val="8"/>
        </w:numPr>
        <w:spacing w:before="120" w:line="240" w:lineRule="auto"/>
        <w:ind w:left="567" w:hanging="567"/>
        <w:jc w:val="both"/>
        <w:rPr>
          <w:rFonts w:cs="Arial"/>
          <w:iCs/>
          <w:sz w:val="20"/>
          <w:szCs w:val="20"/>
          <w:lang w:val="cs-CZ"/>
        </w:rPr>
      </w:pPr>
      <w:r w:rsidRPr="002D0F47">
        <w:rPr>
          <w:rFonts w:cs="Arial"/>
          <w:iCs/>
          <w:sz w:val="20"/>
          <w:szCs w:val="20"/>
          <w:lang w:val="cs-CZ"/>
        </w:rPr>
        <w:t>Příkazník prohlašuje, že se seznámil s dokumenty týkající</w:t>
      </w:r>
      <w:r w:rsidR="0023524F">
        <w:rPr>
          <w:rFonts w:cs="Arial"/>
          <w:iCs/>
          <w:sz w:val="20"/>
          <w:szCs w:val="20"/>
          <w:lang w:val="cs-CZ"/>
        </w:rPr>
        <w:t>mi</w:t>
      </w:r>
      <w:r w:rsidRPr="002D0F47">
        <w:rPr>
          <w:rFonts w:cs="Arial"/>
          <w:iCs/>
          <w:sz w:val="20"/>
          <w:szCs w:val="20"/>
          <w:lang w:val="cs-CZ"/>
        </w:rPr>
        <w:t xml:space="preserve"> se Stavby a se Stavbou související</w:t>
      </w:r>
      <w:r w:rsidR="0023524F">
        <w:rPr>
          <w:rFonts w:cs="Arial"/>
          <w:iCs/>
          <w:sz w:val="20"/>
          <w:szCs w:val="20"/>
          <w:lang w:val="cs-CZ"/>
        </w:rPr>
        <w:t>mi</w:t>
      </w:r>
      <w:r w:rsidRPr="002D0F47">
        <w:rPr>
          <w:rFonts w:cs="Arial"/>
          <w:iCs/>
          <w:sz w:val="20"/>
          <w:szCs w:val="20"/>
          <w:lang w:val="cs-CZ"/>
        </w:rPr>
        <w:t xml:space="preserve">, zejména s projektovou dokumentací, veřejnoprávními </w:t>
      </w:r>
      <w:r w:rsidR="00377238">
        <w:rPr>
          <w:rFonts w:cs="Arial"/>
          <w:iCs/>
          <w:sz w:val="20"/>
          <w:szCs w:val="20"/>
          <w:lang w:val="cs-CZ"/>
        </w:rPr>
        <w:t xml:space="preserve">rozhodnutími a povoleními </w:t>
      </w:r>
      <w:r w:rsidRPr="002D0F47">
        <w:rPr>
          <w:rFonts w:cs="Arial"/>
          <w:iCs/>
          <w:sz w:val="20"/>
          <w:szCs w:val="20"/>
          <w:lang w:val="cs-CZ"/>
        </w:rPr>
        <w:t>a se smlouvou o dílo na zhotovení Stavby</w:t>
      </w:r>
      <w:r w:rsidR="0023524F">
        <w:rPr>
          <w:rFonts w:cs="Arial"/>
          <w:iCs/>
          <w:sz w:val="20"/>
          <w:szCs w:val="20"/>
          <w:lang w:val="cs-CZ"/>
        </w:rPr>
        <w:t xml:space="preserve"> a </w:t>
      </w:r>
      <w:r w:rsidRPr="002D0F47">
        <w:rPr>
          <w:rFonts w:cs="Arial"/>
          <w:iCs/>
          <w:sz w:val="20"/>
          <w:szCs w:val="20"/>
          <w:lang w:val="cs-CZ"/>
        </w:rPr>
        <w:t xml:space="preserve">na </w:t>
      </w:r>
      <w:r w:rsidR="0023524F">
        <w:rPr>
          <w:rFonts w:cs="Arial"/>
          <w:iCs/>
          <w:sz w:val="20"/>
          <w:szCs w:val="20"/>
          <w:lang w:val="cs-CZ"/>
        </w:rPr>
        <w:t xml:space="preserve">jejich </w:t>
      </w:r>
      <w:r w:rsidRPr="002D0F47">
        <w:rPr>
          <w:rFonts w:cs="Arial"/>
          <w:iCs/>
          <w:sz w:val="20"/>
          <w:szCs w:val="20"/>
          <w:lang w:val="cs-CZ"/>
        </w:rPr>
        <w:t>základě je schopen</w:t>
      </w:r>
      <w:r w:rsidR="001658E0" w:rsidRPr="002D0F47">
        <w:rPr>
          <w:rFonts w:cs="Arial"/>
          <w:iCs/>
          <w:sz w:val="20"/>
          <w:szCs w:val="20"/>
          <w:lang w:val="cs-CZ"/>
        </w:rPr>
        <w:t xml:space="preserve"> řádně</w:t>
      </w:r>
      <w:r w:rsidRPr="002D0F47">
        <w:rPr>
          <w:rFonts w:cs="Arial"/>
          <w:iCs/>
          <w:sz w:val="20"/>
          <w:szCs w:val="20"/>
          <w:lang w:val="cs-CZ"/>
        </w:rPr>
        <w:t xml:space="preserve"> plnit své povinnosti ze Smlouvy.</w:t>
      </w:r>
    </w:p>
    <w:p w14:paraId="224258D4" w14:textId="16A60AD4" w:rsidR="00726D5F" w:rsidRPr="002D0F47" w:rsidRDefault="00094876" w:rsidP="00563B13">
      <w:pPr>
        <w:pStyle w:val="TSTextlnkuslovan"/>
        <w:numPr>
          <w:ilvl w:val="1"/>
          <w:numId w:val="8"/>
        </w:numPr>
        <w:tabs>
          <w:tab w:val="num" w:pos="567"/>
        </w:tabs>
        <w:spacing w:before="120" w:line="240" w:lineRule="auto"/>
        <w:ind w:left="567" w:hanging="567"/>
        <w:jc w:val="both"/>
        <w:rPr>
          <w:rFonts w:cs="Arial"/>
          <w:sz w:val="20"/>
          <w:szCs w:val="20"/>
          <w:lang w:val="cs-CZ"/>
        </w:rPr>
      </w:pPr>
      <w:r w:rsidRPr="002D0F47">
        <w:rPr>
          <w:rFonts w:cs="Arial"/>
          <w:sz w:val="20"/>
          <w:szCs w:val="20"/>
          <w:lang w:val="cs-CZ"/>
        </w:rPr>
        <w:t xml:space="preserve">Příkazník se může od Příkazcových </w:t>
      </w:r>
      <w:r w:rsidR="0023524F">
        <w:rPr>
          <w:rFonts w:cs="Arial"/>
          <w:sz w:val="20"/>
          <w:szCs w:val="20"/>
          <w:lang w:val="cs-CZ"/>
        </w:rPr>
        <w:t xml:space="preserve">pokynů </w:t>
      </w:r>
      <w:r w:rsidRPr="002D0F47">
        <w:rPr>
          <w:rFonts w:cs="Arial"/>
          <w:sz w:val="20"/>
          <w:szCs w:val="20"/>
          <w:lang w:val="cs-CZ"/>
        </w:rPr>
        <w:t>odchýlit, pokud to je nezbytné v zájmu příkazce a pokud nemůže včas obdržet jeho souhlas. Příkazník se však zavazuje učinit vše pro to, aby Příkazce mohl souhlas udělit, tj. zejména se zavazuje informovat Příkazce včas a poskytnout mu k tomu veškeré nezbytné informace a/nebo podklady a vysvětlení.</w:t>
      </w:r>
    </w:p>
    <w:p w14:paraId="0837F2D3" w14:textId="46E356C5" w:rsidR="00726D5F" w:rsidRPr="002D0F47" w:rsidRDefault="00726D5F" w:rsidP="00563B13">
      <w:pPr>
        <w:pStyle w:val="TSTextlnkuslovan"/>
        <w:numPr>
          <w:ilvl w:val="1"/>
          <w:numId w:val="8"/>
        </w:numPr>
        <w:tabs>
          <w:tab w:val="num" w:pos="567"/>
        </w:tabs>
        <w:spacing w:before="120" w:line="240" w:lineRule="auto"/>
        <w:ind w:left="567" w:hanging="567"/>
        <w:jc w:val="both"/>
        <w:rPr>
          <w:rFonts w:cs="Arial"/>
          <w:sz w:val="20"/>
          <w:szCs w:val="20"/>
          <w:lang w:val="cs-CZ"/>
        </w:rPr>
      </w:pPr>
      <w:r w:rsidRPr="002D0F47">
        <w:rPr>
          <w:rFonts w:cs="Arial"/>
          <w:sz w:val="20"/>
          <w:szCs w:val="20"/>
          <w:lang w:val="cs-CZ"/>
        </w:rPr>
        <w:t xml:space="preserve">Příkazník je povinen při všech právních jednáních uvádět, že jedná jménem Příkazce. </w:t>
      </w:r>
    </w:p>
    <w:p w14:paraId="55DE3CBF" w14:textId="1A84A1D4" w:rsidR="00094876" w:rsidRPr="002D0F47" w:rsidRDefault="00094876" w:rsidP="00563B13">
      <w:pPr>
        <w:pStyle w:val="TSTextlnkuslovan"/>
        <w:numPr>
          <w:ilvl w:val="1"/>
          <w:numId w:val="8"/>
        </w:numPr>
        <w:tabs>
          <w:tab w:val="num" w:pos="567"/>
        </w:tabs>
        <w:spacing w:before="120" w:line="240" w:lineRule="auto"/>
        <w:ind w:left="567" w:hanging="567"/>
        <w:jc w:val="both"/>
        <w:rPr>
          <w:rFonts w:cs="Arial"/>
          <w:sz w:val="20"/>
          <w:szCs w:val="20"/>
          <w:lang w:val="cs-CZ"/>
        </w:rPr>
      </w:pPr>
      <w:r w:rsidRPr="002D0F47">
        <w:rPr>
          <w:rFonts w:cs="Arial"/>
          <w:sz w:val="20"/>
          <w:szCs w:val="20"/>
          <w:lang w:val="cs-CZ"/>
        </w:rPr>
        <w:t xml:space="preserve">Obdrží-li Příkazník od Příkazce pokyn zřejmě nesprávný, je povinen jej na to písemně neprodleně upozornit. </w:t>
      </w:r>
    </w:p>
    <w:p w14:paraId="6D4108D2" w14:textId="0F926C57" w:rsidR="00726D5F" w:rsidRPr="002D0F47" w:rsidRDefault="00726D5F" w:rsidP="00563B13">
      <w:pPr>
        <w:pStyle w:val="TSTextlnkuslovan"/>
        <w:numPr>
          <w:ilvl w:val="1"/>
          <w:numId w:val="8"/>
        </w:numPr>
        <w:tabs>
          <w:tab w:val="num" w:pos="567"/>
        </w:tabs>
        <w:spacing w:before="120" w:line="240" w:lineRule="auto"/>
        <w:ind w:left="567" w:hanging="567"/>
        <w:jc w:val="both"/>
        <w:rPr>
          <w:rFonts w:cs="Arial"/>
          <w:sz w:val="20"/>
          <w:szCs w:val="20"/>
          <w:lang w:val="cs-CZ"/>
        </w:rPr>
      </w:pPr>
      <w:r w:rsidRPr="002D0F47">
        <w:rPr>
          <w:rFonts w:cs="Arial"/>
          <w:sz w:val="20"/>
          <w:szCs w:val="20"/>
          <w:lang w:val="cs-CZ"/>
        </w:rPr>
        <w:t xml:space="preserve">Příkazník se zavazuje na vyžádání Příkazce </w:t>
      </w:r>
      <w:r w:rsidR="0023524F" w:rsidRPr="002D0F47">
        <w:rPr>
          <w:rFonts w:cs="Arial"/>
          <w:sz w:val="20"/>
          <w:szCs w:val="20"/>
          <w:lang w:val="cs-CZ"/>
        </w:rPr>
        <w:t>bez zbytečného odkladu poskytnout</w:t>
      </w:r>
      <w:r w:rsidR="0023524F">
        <w:rPr>
          <w:rFonts w:cs="Arial"/>
          <w:sz w:val="20"/>
          <w:szCs w:val="20"/>
          <w:lang w:val="cs-CZ"/>
        </w:rPr>
        <w:t xml:space="preserve"> Příkazci</w:t>
      </w:r>
      <w:r w:rsidR="0023524F" w:rsidRPr="002D0F47">
        <w:rPr>
          <w:rFonts w:cs="Arial"/>
          <w:sz w:val="20"/>
          <w:szCs w:val="20"/>
          <w:lang w:val="cs-CZ"/>
        </w:rPr>
        <w:t xml:space="preserve"> </w:t>
      </w:r>
      <w:r w:rsidRPr="002D0F47">
        <w:rPr>
          <w:rFonts w:cs="Arial"/>
          <w:sz w:val="20"/>
          <w:szCs w:val="20"/>
          <w:lang w:val="cs-CZ"/>
        </w:rPr>
        <w:t>informace o všech právních jednání, která učinil jménem Příkazce, jakož i o stavu plnění povinností Příkazníka dle této Smlouvy.</w:t>
      </w:r>
    </w:p>
    <w:p w14:paraId="0B6288FF" w14:textId="09368F98" w:rsidR="00094876" w:rsidRPr="002D0F47" w:rsidRDefault="00094876" w:rsidP="00563B13">
      <w:pPr>
        <w:pStyle w:val="TSTextlnkuslovan"/>
        <w:numPr>
          <w:ilvl w:val="1"/>
          <w:numId w:val="8"/>
        </w:numPr>
        <w:tabs>
          <w:tab w:val="num" w:pos="1447"/>
        </w:tabs>
        <w:spacing w:before="120" w:line="240" w:lineRule="auto"/>
        <w:ind w:left="567" w:hanging="567"/>
        <w:jc w:val="both"/>
        <w:rPr>
          <w:rFonts w:cs="Arial"/>
          <w:bCs/>
          <w:sz w:val="20"/>
          <w:szCs w:val="20"/>
          <w:lang w:val="cs-CZ"/>
        </w:rPr>
      </w:pPr>
      <w:r w:rsidRPr="002D0F47">
        <w:rPr>
          <w:rFonts w:cs="Arial"/>
          <w:sz w:val="20"/>
          <w:szCs w:val="20"/>
          <w:lang w:val="cs-CZ"/>
        </w:rPr>
        <w:t xml:space="preserve">Příkazník se zavazuje postupovat osobně. Svěří-li provedení činností dle Smlouvy jinému, odpovídá, jako by plnil sám; </w:t>
      </w:r>
      <w:r w:rsidRPr="002D0F47">
        <w:rPr>
          <w:rFonts w:cs="Arial"/>
          <w:bCs/>
          <w:sz w:val="20"/>
          <w:szCs w:val="20"/>
          <w:lang w:val="cs-CZ"/>
        </w:rPr>
        <w:t>Smluvní strany se výslovně dohodly na vyloučení aplikace</w:t>
      </w:r>
      <w:r w:rsidR="00715487" w:rsidRPr="002D0F47">
        <w:rPr>
          <w:rFonts w:cs="Arial"/>
          <w:bCs/>
          <w:sz w:val="20"/>
          <w:szCs w:val="20"/>
          <w:lang w:val="cs-CZ"/>
        </w:rPr>
        <w:t xml:space="preserve"> části</w:t>
      </w:r>
      <w:r w:rsidRPr="002D0F47">
        <w:rPr>
          <w:rFonts w:cs="Arial"/>
          <w:bCs/>
          <w:sz w:val="20"/>
          <w:szCs w:val="20"/>
          <w:lang w:val="cs-CZ"/>
        </w:rPr>
        <w:t xml:space="preserve"> </w:t>
      </w:r>
      <w:r w:rsidR="0023524F">
        <w:rPr>
          <w:rFonts w:cs="Arial"/>
          <w:bCs/>
          <w:sz w:val="20"/>
          <w:szCs w:val="20"/>
          <w:lang w:val="cs-CZ"/>
        </w:rPr>
        <w:t xml:space="preserve">druhé věty </w:t>
      </w:r>
      <w:r w:rsidRPr="002D0F47">
        <w:rPr>
          <w:rFonts w:cs="Arial"/>
          <w:bCs/>
          <w:sz w:val="20"/>
          <w:szCs w:val="20"/>
          <w:lang w:val="cs-CZ"/>
        </w:rPr>
        <w:t>§</w:t>
      </w:r>
      <w:r w:rsidR="0023524F">
        <w:rPr>
          <w:rFonts w:cs="Arial"/>
          <w:bCs/>
          <w:sz w:val="20"/>
          <w:szCs w:val="20"/>
          <w:lang w:val="cs-CZ"/>
        </w:rPr>
        <w:t> </w:t>
      </w:r>
      <w:r w:rsidRPr="002D0F47">
        <w:rPr>
          <w:rFonts w:cs="Arial"/>
          <w:bCs/>
          <w:sz w:val="20"/>
          <w:szCs w:val="20"/>
          <w:lang w:val="cs-CZ"/>
        </w:rPr>
        <w:t>2434 Občanského zákoníku</w:t>
      </w:r>
      <w:r w:rsidR="00715487" w:rsidRPr="002D0F47">
        <w:rPr>
          <w:rFonts w:cs="Arial"/>
          <w:bCs/>
          <w:sz w:val="20"/>
          <w:szCs w:val="20"/>
          <w:lang w:val="cs-CZ"/>
        </w:rPr>
        <w:t xml:space="preserve"> za středníkem</w:t>
      </w:r>
      <w:r w:rsidRPr="002D0F47">
        <w:rPr>
          <w:rFonts w:cs="Arial"/>
          <w:bCs/>
          <w:sz w:val="20"/>
          <w:szCs w:val="20"/>
          <w:lang w:val="cs-CZ"/>
        </w:rPr>
        <w:t xml:space="preserve">. </w:t>
      </w:r>
    </w:p>
    <w:p w14:paraId="54CA65C2" w14:textId="2C921942" w:rsidR="00094876" w:rsidRPr="002D0F47" w:rsidRDefault="00094876" w:rsidP="00563B13">
      <w:pPr>
        <w:pStyle w:val="TSTextlnkuslovan"/>
        <w:numPr>
          <w:ilvl w:val="1"/>
          <w:numId w:val="8"/>
        </w:numPr>
        <w:tabs>
          <w:tab w:val="num" w:pos="567"/>
        </w:tabs>
        <w:spacing w:before="120" w:line="240" w:lineRule="auto"/>
        <w:ind w:left="567" w:hanging="567"/>
        <w:jc w:val="both"/>
        <w:rPr>
          <w:rFonts w:cs="Arial"/>
          <w:sz w:val="20"/>
          <w:szCs w:val="20"/>
          <w:lang w:val="cs-CZ"/>
        </w:rPr>
      </w:pPr>
      <w:r w:rsidRPr="002D0F47">
        <w:rPr>
          <w:rFonts w:cs="Arial"/>
          <w:sz w:val="20"/>
          <w:szCs w:val="20"/>
          <w:lang w:val="cs-CZ"/>
        </w:rPr>
        <w:t xml:space="preserve">Příkazník se zavazuje pravidelně informovat Příkazce o postupu Stavby; v případě zjištění jakýchkoliv nedostatků nebo postupu, který není řádný nebo včasný, </w:t>
      </w:r>
      <w:r w:rsidR="00715487" w:rsidRPr="002D0F47">
        <w:rPr>
          <w:rFonts w:cs="Arial"/>
          <w:sz w:val="20"/>
          <w:szCs w:val="20"/>
          <w:lang w:val="cs-CZ"/>
        </w:rPr>
        <w:t xml:space="preserve">se </w:t>
      </w:r>
      <w:r w:rsidRPr="002D0F47">
        <w:rPr>
          <w:rFonts w:cs="Arial"/>
          <w:sz w:val="20"/>
          <w:szCs w:val="20"/>
          <w:lang w:val="cs-CZ"/>
        </w:rPr>
        <w:t xml:space="preserve">zavazuje o tom informovat Příkazce ihned a </w:t>
      </w:r>
      <w:r w:rsidR="001658E0" w:rsidRPr="002D0F47">
        <w:rPr>
          <w:rFonts w:cs="Arial"/>
          <w:sz w:val="20"/>
          <w:szCs w:val="20"/>
          <w:lang w:val="cs-CZ"/>
        </w:rPr>
        <w:t>současně</w:t>
      </w:r>
      <w:r w:rsidRPr="002D0F47">
        <w:rPr>
          <w:rFonts w:cs="Arial"/>
          <w:sz w:val="20"/>
          <w:szCs w:val="20"/>
          <w:lang w:val="cs-CZ"/>
        </w:rPr>
        <w:t xml:space="preserve"> tuto informaci zaznamenat do stavebního deníku. </w:t>
      </w:r>
    </w:p>
    <w:p w14:paraId="511D2688" w14:textId="680F69F5" w:rsidR="007F0987" w:rsidRPr="002D0F47" w:rsidRDefault="007F0987" w:rsidP="00563B13">
      <w:pPr>
        <w:pStyle w:val="TSTextlnkuslovan"/>
        <w:numPr>
          <w:ilvl w:val="1"/>
          <w:numId w:val="8"/>
        </w:numPr>
        <w:tabs>
          <w:tab w:val="num" w:pos="567"/>
        </w:tabs>
        <w:spacing w:before="120" w:line="240" w:lineRule="auto"/>
        <w:ind w:left="567" w:hanging="567"/>
        <w:jc w:val="both"/>
        <w:rPr>
          <w:rFonts w:cs="Arial"/>
          <w:sz w:val="20"/>
          <w:szCs w:val="20"/>
          <w:lang w:val="cs-CZ"/>
        </w:rPr>
      </w:pPr>
      <w:bookmarkStart w:id="11" w:name="_Hlk106112022"/>
      <w:bookmarkEnd w:id="10"/>
      <w:r w:rsidRPr="002D0F47">
        <w:rPr>
          <w:rFonts w:cs="Arial"/>
          <w:sz w:val="20"/>
          <w:szCs w:val="20"/>
          <w:lang w:val="cs-CZ"/>
        </w:rPr>
        <w:t xml:space="preserve">Příkazník se zavazuje jednat vždy v zájmu Příkazce a respektovat hledisko hospodárnosti a bezpečnosti </w:t>
      </w:r>
      <w:r w:rsidR="00715487" w:rsidRPr="002D0F47">
        <w:rPr>
          <w:rFonts w:cs="Arial"/>
          <w:sz w:val="20"/>
          <w:szCs w:val="20"/>
          <w:lang w:val="cs-CZ"/>
        </w:rPr>
        <w:t>na</w:t>
      </w:r>
      <w:r w:rsidRPr="002D0F47">
        <w:rPr>
          <w:rFonts w:cs="Arial"/>
          <w:sz w:val="20"/>
          <w:szCs w:val="20"/>
          <w:lang w:val="cs-CZ"/>
        </w:rPr>
        <w:t xml:space="preserve"> Stavbě.</w:t>
      </w:r>
    </w:p>
    <w:p w14:paraId="509D548B" w14:textId="38407B31" w:rsidR="001D30D5" w:rsidRPr="002D0F47" w:rsidRDefault="001D30D5" w:rsidP="00563B13">
      <w:pPr>
        <w:pStyle w:val="TSTextlnkuslovan"/>
        <w:numPr>
          <w:ilvl w:val="1"/>
          <w:numId w:val="8"/>
        </w:numPr>
        <w:tabs>
          <w:tab w:val="num" w:pos="567"/>
        </w:tabs>
        <w:spacing w:before="120" w:line="240" w:lineRule="auto"/>
        <w:ind w:left="567" w:hanging="567"/>
        <w:jc w:val="both"/>
        <w:rPr>
          <w:rFonts w:cs="Arial"/>
          <w:sz w:val="20"/>
          <w:szCs w:val="20"/>
          <w:lang w:val="cs-CZ"/>
        </w:rPr>
      </w:pPr>
      <w:r w:rsidRPr="002D0F47">
        <w:rPr>
          <w:rFonts w:cs="Arial"/>
          <w:sz w:val="20"/>
          <w:szCs w:val="20"/>
          <w:lang w:val="cs-CZ"/>
        </w:rPr>
        <w:t xml:space="preserve">Příkazník se zavazuje předkládat Příkazci účetní doklady vztahující se ke Stavbě k úhradě po jejich kontrole a odsouhlasení s dostatečným předstihem před lhůtou jejich splatnosti, vždy však </w:t>
      </w:r>
      <w:r w:rsidRPr="0023524F">
        <w:rPr>
          <w:rFonts w:cs="Arial"/>
          <w:sz w:val="20"/>
          <w:szCs w:val="20"/>
          <w:lang w:val="cs-CZ"/>
        </w:rPr>
        <w:t>alespoň 10 dní před</w:t>
      </w:r>
      <w:r w:rsidRPr="002D0F47">
        <w:rPr>
          <w:rFonts w:cs="Arial"/>
          <w:sz w:val="20"/>
          <w:szCs w:val="20"/>
          <w:lang w:val="cs-CZ"/>
        </w:rPr>
        <w:t xml:space="preserve"> uplynutím této lhůty.</w:t>
      </w:r>
    </w:p>
    <w:p w14:paraId="6E53BB71" w14:textId="2AB11C39" w:rsidR="00094876" w:rsidRPr="002D0F47" w:rsidRDefault="00094876" w:rsidP="0023524F">
      <w:pPr>
        <w:pStyle w:val="TSTextlnkuslovan"/>
        <w:numPr>
          <w:ilvl w:val="1"/>
          <w:numId w:val="8"/>
        </w:numPr>
        <w:spacing w:before="120" w:after="120" w:line="240" w:lineRule="auto"/>
        <w:ind w:left="567" w:hanging="567"/>
        <w:jc w:val="both"/>
        <w:rPr>
          <w:rFonts w:cs="Arial"/>
          <w:sz w:val="20"/>
          <w:szCs w:val="20"/>
          <w:lang w:val="cs-CZ"/>
        </w:rPr>
      </w:pPr>
      <w:bookmarkStart w:id="12" w:name="_Ref105760577"/>
      <w:r w:rsidRPr="002D0F47">
        <w:rPr>
          <w:rFonts w:cs="Arial"/>
          <w:sz w:val="20"/>
          <w:szCs w:val="20"/>
          <w:lang w:val="cs-CZ"/>
        </w:rPr>
        <w:t>Na plnění povinností Příkazníka ze Smlouvy se budou podílet následující osoby v rozsahu svých autorizací:</w:t>
      </w:r>
      <w:bookmarkEnd w:id="12"/>
    </w:p>
    <w:p w14:paraId="1D4AC768" w14:textId="281FA3A4" w:rsidR="00094876" w:rsidRPr="002D0F47" w:rsidRDefault="00094876" w:rsidP="00094876">
      <w:pPr>
        <w:pStyle w:val="TSTextlnkuslovan"/>
        <w:spacing w:line="240" w:lineRule="auto"/>
        <w:ind w:left="567"/>
        <w:jc w:val="both"/>
        <w:rPr>
          <w:rFonts w:cs="Arial"/>
          <w:sz w:val="20"/>
          <w:szCs w:val="20"/>
          <w:lang w:val="cs-CZ"/>
        </w:rPr>
      </w:pPr>
      <w:r w:rsidRPr="002D0F47">
        <w:rPr>
          <w:rFonts w:cs="Arial"/>
          <w:b/>
          <w:sz w:val="20"/>
          <w:szCs w:val="20"/>
          <w:highlight w:val="yellow"/>
          <w:lang w:val="cs-CZ"/>
        </w:rPr>
        <w:t>[DOPLNIT]</w:t>
      </w:r>
      <w:r w:rsidR="0023524F">
        <w:rPr>
          <w:rFonts w:cs="Arial"/>
          <w:b/>
          <w:sz w:val="20"/>
          <w:szCs w:val="20"/>
          <w:lang w:val="cs-CZ"/>
        </w:rPr>
        <w:tab/>
      </w:r>
      <w:r w:rsidRPr="002D0F47">
        <w:rPr>
          <w:rFonts w:cs="Arial"/>
          <w:sz w:val="20"/>
          <w:szCs w:val="20"/>
          <w:lang w:val="cs-CZ"/>
        </w:rPr>
        <w:t xml:space="preserve">ČKAIT č. autorizace v oboru pozemních staveb: </w:t>
      </w:r>
      <w:r w:rsidRPr="002D0F47">
        <w:rPr>
          <w:rFonts w:cs="Arial"/>
          <w:b/>
          <w:sz w:val="20"/>
          <w:szCs w:val="20"/>
          <w:highlight w:val="yellow"/>
          <w:lang w:val="cs-CZ"/>
        </w:rPr>
        <w:t>[DOPLNIT]</w:t>
      </w:r>
      <w:r w:rsidRPr="002D0F47">
        <w:rPr>
          <w:rFonts w:cs="Arial"/>
          <w:bCs/>
          <w:sz w:val="20"/>
          <w:szCs w:val="20"/>
          <w:lang w:val="cs-CZ"/>
        </w:rPr>
        <w:t>,</w:t>
      </w:r>
    </w:p>
    <w:p w14:paraId="5B500149" w14:textId="13230F86" w:rsidR="00ED75D0" w:rsidRPr="00ED75D0" w:rsidRDefault="00DE5025" w:rsidP="00650DEB">
      <w:pPr>
        <w:pStyle w:val="TSTextlnkuslovan"/>
        <w:numPr>
          <w:ilvl w:val="1"/>
          <w:numId w:val="8"/>
        </w:numPr>
        <w:spacing w:before="120" w:line="240" w:lineRule="auto"/>
        <w:ind w:left="567" w:hanging="567"/>
        <w:jc w:val="both"/>
        <w:rPr>
          <w:rFonts w:cs="Arial"/>
          <w:sz w:val="20"/>
          <w:szCs w:val="20"/>
        </w:rPr>
      </w:pPr>
      <w:r w:rsidRPr="00650DEB">
        <w:rPr>
          <w:rFonts w:cs="Arial"/>
          <w:sz w:val="20"/>
          <w:szCs w:val="20"/>
          <w:lang w:val="cs-CZ"/>
        </w:rPr>
        <w:t xml:space="preserve">Změna osob uvedených v odst. </w:t>
      </w:r>
      <w:r w:rsidRPr="00650DEB">
        <w:rPr>
          <w:rFonts w:cs="Arial"/>
          <w:sz w:val="20"/>
          <w:szCs w:val="20"/>
          <w:lang w:val="cs-CZ"/>
        </w:rPr>
        <w:fldChar w:fldCharType="begin"/>
      </w:r>
      <w:r w:rsidRPr="00650DEB">
        <w:rPr>
          <w:rFonts w:cs="Arial"/>
          <w:sz w:val="20"/>
          <w:szCs w:val="20"/>
          <w:lang w:val="cs-CZ"/>
        </w:rPr>
        <w:instrText xml:space="preserve"> REF _Ref105760577 \r \h </w:instrText>
      </w:r>
      <w:r w:rsidR="00ED75D0">
        <w:rPr>
          <w:rFonts w:cs="Arial"/>
          <w:sz w:val="20"/>
          <w:szCs w:val="20"/>
          <w:lang w:val="cs-CZ"/>
        </w:rPr>
        <w:instrText xml:space="preserve"> \* MERGEFORMAT </w:instrText>
      </w:r>
      <w:r w:rsidRPr="00650DEB">
        <w:rPr>
          <w:rFonts w:cs="Arial"/>
          <w:sz w:val="20"/>
          <w:szCs w:val="20"/>
          <w:lang w:val="cs-CZ"/>
        </w:rPr>
      </w:r>
      <w:r w:rsidRPr="00650DEB">
        <w:rPr>
          <w:rFonts w:cs="Arial"/>
          <w:sz w:val="20"/>
          <w:szCs w:val="20"/>
          <w:lang w:val="cs-CZ"/>
        </w:rPr>
        <w:fldChar w:fldCharType="separate"/>
      </w:r>
      <w:r w:rsidRPr="00650DEB">
        <w:rPr>
          <w:rFonts w:cs="Arial"/>
          <w:sz w:val="20"/>
          <w:szCs w:val="20"/>
          <w:lang w:val="cs-CZ"/>
        </w:rPr>
        <w:t>5.12</w:t>
      </w:r>
      <w:r w:rsidRPr="00650DEB">
        <w:rPr>
          <w:rFonts w:cs="Arial"/>
          <w:sz w:val="20"/>
          <w:szCs w:val="20"/>
          <w:lang w:val="cs-CZ"/>
        </w:rPr>
        <w:fldChar w:fldCharType="end"/>
      </w:r>
      <w:r w:rsidRPr="00650DEB">
        <w:rPr>
          <w:rFonts w:cs="Arial"/>
          <w:sz w:val="20"/>
          <w:szCs w:val="20"/>
          <w:lang w:val="cs-CZ"/>
        </w:rPr>
        <w:t xml:space="preserve"> této Smlouvy je možná </w:t>
      </w:r>
      <w:r w:rsidR="002B34D9" w:rsidRPr="00650DEB">
        <w:rPr>
          <w:rFonts w:cs="Arial"/>
          <w:sz w:val="20"/>
          <w:szCs w:val="20"/>
          <w:lang w:val="cs-CZ"/>
        </w:rPr>
        <w:t>pouze</w:t>
      </w:r>
      <w:r w:rsidR="00642C19">
        <w:rPr>
          <w:rFonts w:cs="Arial"/>
          <w:sz w:val="20"/>
          <w:szCs w:val="20"/>
          <w:lang w:val="cs-CZ"/>
        </w:rPr>
        <w:t xml:space="preserve"> v souladu </w:t>
      </w:r>
      <w:r w:rsidR="00962CB7">
        <w:rPr>
          <w:rFonts w:cs="Arial"/>
          <w:sz w:val="20"/>
          <w:szCs w:val="20"/>
          <w:lang w:val="cs-CZ"/>
        </w:rPr>
        <w:t>se zákonem č. </w:t>
      </w:r>
      <w:r w:rsidR="00962CB7" w:rsidRPr="00962CB7">
        <w:rPr>
          <w:rFonts w:cs="Arial"/>
          <w:sz w:val="20"/>
          <w:szCs w:val="20"/>
          <w:lang w:val="cs-CZ"/>
        </w:rPr>
        <w:t>134/2016 Sb</w:t>
      </w:r>
      <w:r w:rsidR="00962CB7">
        <w:rPr>
          <w:rFonts w:cs="Arial"/>
          <w:sz w:val="20"/>
          <w:szCs w:val="20"/>
          <w:lang w:val="cs-CZ"/>
        </w:rPr>
        <w:t>., o zadávání veřejných zakázek a</w:t>
      </w:r>
      <w:r w:rsidR="002B34D9" w:rsidRPr="00650DEB">
        <w:rPr>
          <w:rFonts w:cs="Arial"/>
          <w:sz w:val="20"/>
          <w:szCs w:val="20"/>
          <w:lang w:val="cs-CZ"/>
        </w:rPr>
        <w:t xml:space="preserve"> po předchozím písemném odsouhlasení Příkazcem</w:t>
      </w:r>
      <w:r w:rsidR="00ED75D0">
        <w:rPr>
          <w:rFonts w:cs="Arial"/>
          <w:sz w:val="20"/>
          <w:szCs w:val="20"/>
          <w:lang w:val="cs-CZ"/>
        </w:rPr>
        <w:t>, a to za předpokladu, že</w:t>
      </w:r>
      <w:r w:rsidR="002B34D9" w:rsidRPr="00650DEB">
        <w:rPr>
          <w:rFonts w:cs="Arial"/>
          <w:sz w:val="20"/>
          <w:szCs w:val="20"/>
          <w:lang w:val="cs-CZ"/>
        </w:rPr>
        <w:t xml:space="preserve"> </w:t>
      </w:r>
      <w:r w:rsidR="00ED75D0" w:rsidRPr="00ED75D0">
        <w:rPr>
          <w:rFonts w:cs="Arial"/>
          <w:sz w:val="20"/>
          <w:szCs w:val="20"/>
          <w:lang w:val="cs-CZ"/>
        </w:rPr>
        <w:t xml:space="preserve">nahrazující osoba </w:t>
      </w:r>
      <w:r w:rsidR="00760600">
        <w:rPr>
          <w:rFonts w:cs="Arial"/>
          <w:sz w:val="20"/>
          <w:szCs w:val="20"/>
          <w:lang w:val="cs-CZ"/>
        </w:rPr>
        <w:t xml:space="preserve">bude </w:t>
      </w:r>
      <w:r w:rsidR="00ED75D0" w:rsidRPr="00ED75D0">
        <w:rPr>
          <w:rFonts w:cs="Arial"/>
          <w:sz w:val="20"/>
          <w:szCs w:val="20"/>
          <w:lang w:val="cs-CZ"/>
        </w:rPr>
        <w:t>splňovat kvalifikační předpoklad</w:t>
      </w:r>
      <w:r w:rsidR="00E07A39">
        <w:rPr>
          <w:rFonts w:cs="Arial"/>
          <w:sz w:val="20"/>
          <w:szCs w:val="20"/>
          <w:lang w:val="cs-CZ"/>
        </w:rPr>
        <w:t>y</w:t>
      </w:r>
      <w:r w:rsidR="00ED75D0" w:rsidRPr="00ED75D0">
        <w:rPr>
          <w:rFonts w:cs="Arial"/>
          <w:sz w:val="20"/>
          <w:szCs w:val="20"/>
          <w:lang w:val="cs-CZ"/>
        </w:rPr>
        <w:t xml:space="preserve"> </w:t>
      </w:r>
      <w:r w:rsidR="00ED75D0" w:rsidRPr="00ED75D0">
        <w:rPr>
          <w:rFonts w:cs="Arial"/>
          <w:sz w:val="20"/>
          <w:szCs w:val="20"/>
          <w:lang w:val="cs-CZ"/>
        </w:rPr>
        <w:lastRenderedPageBreak/>
        <w:t>požadovan</w:t>
      </w:r>
      <w:r w:rsidR="00E07A39">
        <w:rPr>
          <w:rFonts w:cs="Arial"/>
          <w:sz w:val="20"/>
          <w:szCs w:val="20"/>
          <w:lang w:val="cs-CZ"/>
        </w:rPr>
        <w:t>é</w:t>
      </w:r>
      <w:r w:rsidR="00ED75D0" w:rsidRPr="00ED75D0">
        <w:rPr>
          <w:rFonts w:cs="Arial"/>
          <w:sz w:val="20"/>
          <w:szCs w:val="20"/>
          <w:lang w:val="cs-CZ"/>
        </w:rPr>
        <w:t xml:space="preserve"> dle zadávací dokumentace </w:t>
      </w:r>
      <w:r w:rsidR="00E07A39">
        <w:rPr>
          <w:rFonts w:cs="Arial"/>
          <w:sz w:val="20"/>
          <w:szCs w:val="20"/>
          <w:lang w:val="cs-CZ"/>
        </w:rPr>
        <w:t xml:space="preserve">veřejné zakázky, na jejímž základě byla uzavřena tato Smlouva, </w:t>
      </w:r>
      <w:r w:rsidR="00ED75D0" w:rsidRPr="00ED75D0">
        <w:rPr>
          <w:rFonts w:cs="Arial"/>
          <w:sz w:val="20"/>
          <w:szCs w:val="20"/>
          <w:lang w:val="cs-CZ"/>
        </w:rPr>
        <w:t>pro osobu, kterou</w:t>
      </w:r>
      <w:r w:rsidR="00523C0C">
        <w:rPr>
          <w:rFonts w:cs="Arial"/>
          <w:sz w:val="20"/>
          <w:szCs w:val="20"/>
          <w:lang w:val="cs-CZ"/>
        </w:rPr>
        <w:t xml:space="preserve"> tato osoba</w:t>
      </w:r>
      <w:r w:rsidR="00ED75D0" w:rsidRPr="00ED75D0">
        <w:rPr>
          <w:rFonts w:cs="Arial"/>
          <w:sz w:val="20"/>
          <w:szCs w:val="20"/>
          <w:lang w:val="cs-CZ"/>
        </w:rPr>
        <w:t xml:space="preserve"> nahrazuje</w:t>
      </w:r>
      <w:r w:rsidR="00FE048A">
        <w:rPr>
          <w:rFonts w:cs="Arial"/>
          <w:sz w:val="20"/>
          <w:szCs w:val="20"/>
          <w:lang w:val="cs-CZ"/>
        </w:rPr>
        <w:t xml:space="preserve">. Splnění kvalifikačních předpokladů musí být </w:t>
      </w:r>
      <w:r w:rsidR="00327F35">
        <w:rPr>
          <w:rFonts w:cs="Arial"/>
          <w:sz w:val="20"/>
          <w:szCs w:val="20"/>
          <w:lang w:val="cs-CZ"/>
        </w:rPr>
        <w:t>Příkazníkem</w:t>
      </w:r>
      <w:r w:rsidR="00ED75D0" w:rsidRPr="00ED75D0">
        <w:rPr>
          <w:rFonts w:cs="Arial"/>
          <w:sz w:val="20"/>
          <w:szCs w:val="20"/>
          <w:lang w:val="cs-CZ"/>
        </w:rPr>
        <w:t xml:space="preserve"> prokázáno předložením obdobných dokumentů, </w:t>
      </w:r>
      <w:r w:rsidR="00F31F25">
        <w:rPr>
          <w:rFonts w:cs="Arial"/>
          <w:sz w:val="20"/>
          <w:szCs w:val="20"/>
          <w:lang w:val="cs-CZ"/>
        </w:rPr>
        <w:t>které</w:t>
      </w:r>
      <w:r w:rsidR="00ED75D0" w:rsidRPr="00ED75D0">
        <w:rPr>
          <w:rFonts w:cs="Arial"/>
          <w:sz w:val="20"/>
          <w:szCs w:val="20"/>
          <w:lang w:val="cs-CZ"/>
        </w:rPr>
        <w:t xml:space="preserve"> byly </w:t>
      </w:r>
      <w:r w:rsidR="00F31F25">
        <w:rPr>
          <w:rFonts w:cs="Arial"/>
          <w:sz w:val="20"/>
          <w:szCs w:val="20"/>
          <w:lang w:val="cs-CZ"/>
        </w:rPr>
        <w:t xml:space="preserve">u nahrazované osoby </w:t>
      </w:r>
      <w:r w:rsidR="00ED75D0" w:rsidRPr="00ED75D0">
        <w:rPr>
          <w:rFonts w:cs="Arial"/>
          <w:sz w:val="20"/>
          <w:szCs w:val="20"/>
          <w:lang w:val="cs-CZ"/>
        </w:rPr>
        <w:t xml:space="preserve">předloženy do nabídky </w:t>
      </w:r>
      <w:r w:rsidR="00F31F25">
        <w:rPr>
          <w:rFonts w:cs="Arial"/>
          <w:sz w:val="20"/>
          <w:szCs w:val="20"/>
          <w:lang w:val="cs-CZ"/>
        </w:rPr>
        <w:t>na</w:t>
      </w:r>
      <w:r w:rsidR="00427E98">
        <w:rPr>
          <w:rFonts w:cs="Arial"/>
          <w:sz w:val="20"/>
          <w:szCs w:val="20"/>
          <w:lang w:val="cs-CZ"/>
        </w:rPr>
        <w:t xml:space="preserve"> veřejn</w:t>
      </w:r>
      <w:r w:rsidR="00F31F25">
        <w:rPr>
          <w:rFonts w:cs="Arial"/>
          <w:sz w:val="20"/>
          <w:szCs w:val="20"/>
          <w:lang w:val="cs-CZ"/>
        </w:rPr>
        <w:t>ou</w:t>
      </w:r>
      <w:r w:rsidR="00427E98">
        <w:rPr>
          <w:rFonts w:cs="Arial"/>
          <w:sz w:val="20"/>
          <w:szCs w:val="20"/>
          <w:lang w:val="cs-CZ"/>
        </w:rPr>
        <w:t xml:space="preserve"> zakázk</w:t>
      </w:r>
      <w:r w:rsidR="00F31F25">
        <w:rPr>
          <w:rFonts w:cs="Arial"/>
          <w:sz w:val="20"/>
          <w:szCs w:val="20"/>
          <w:lang w:val="cs-CZ"/>
        </w:rPr>
        <w:t>u</w:t>
      </w:r>
      <w:r w:rsidR="00ED75D0" w:rsidRPr="00ED75D0">
        <w:rPr>
          <w:rFonts w:cs="Arial"/>
          <w:sz w:val="20"/>
          <w:szCs w:val="20"/>
          <w:lang w:val="cs-CZ"/>
        </w:rPr>
        <w:t>.</w:t>
      </w:r>
      <w:r w:rsidR="001815CC">
        <w:rPr>
          <w:rFonts w:cs="Arial"/>
          <w:sz w:val="20"/>
          <w:szCs w:val="20"/>
          <w:lang w:val="cs-CZ"/>
        </w:rPr>
        <w:t xml:space="preserve"> </w:t>
      </w:r>
      <w:r w:rsidR="001815CC" w:rsidRPr="001815CC">
        <w:rPr>
          <w:rFonts w:cs="Arial"/>
          <w:sz w:val="20"/>
          <w:szCs w:val="20"/>
          <w:lang w:val="cs-CZ"/>
        </w:rPr>
        <w:t>V případě změny osoby</w:t>
      </w:r>
      <w:r w:rsidR="006E7242">
        <w:rPr>
          <w:rFonts w:cs="Arial"/>
          <w:sz w:val="20"/>
          <w:szCs w:val="20"/>
          <w:lang w:val="cs-CZ"/>
        </w:rPr>
        <w:t>, jejíž zkušenosti</w:t>
      </w:r>
      <w:r w:rsidR="001815CC" w:rsidRPr="001815CC">
        <w:rPr>
          <w:rFonts w:cs="Arial"/>
          <w:sz w:val="20"/>
          <w:szCs w:val="20"/>
          <w:lang w:val="cs-CZ"/>
        </w:rPr>
        <w:t xml:space="preserve"> byly předmětem hodnocení nabídek, musí</w:t>
      </w:r>
      <w:r w:rsidR="00254829">
        <w:rPr>
          <w:rFonts w:cs="Arial"/>
          <w:sz w:val="20"/>
          <w:szCs w:val="20"/>
          <w:lang w:val="cs-CZ"/>
        </w:rPr>
        <w:t xml:space="preserve"> zkušenosti nahrazující osoby </w:t>
      </w:r>
      <w:r w:rsidR="00DC7F3E">
        <w:rPr>
          <w:rFonts w:cs="Arial"/>
          <w:sz w:val="20"/>
          <w:szCs w:val="20"/>
          <w:lang w:val="cs-CZ"/>
        </w:rPr>
        <w:t xml:space="preserve">(např. </w:t>
      </w:r>
      <w:r w:rsidR="00DC7F3E" w:rsidRPr="001815CC">
        <w:rPr>
          <w:rFonts w:cs="Arial"/>
          <w:sz w:val="20"/>
          <w:szCs w:val="20"/>
          <w:lang w:val="cs-CZ"/>
        </w:rPr>
        <w:t>počet</w:t>
      </w:r>
      <w:r w:rsidR="00DC7F3E">
        <w:rPr>
          <w:rFonts w:cs="Arial"/>
          <w:sz w:val="20"/>
          <w:szCs w:val="20"/>
          <w:lang w:val="cs-CZ"/>
        </w:rPr>
        <w:t xml:space="preserve"> a rozsah</w:t>
      </w:r>
      <w:r w:rsidR="00DC7F3E" w:rsidRPr="001815CC">
        <w:rPr>
          <w:rFonts w:cs="Arial"/>
          <w:sz w:val="20"/>
          <w:szCs w:val="20"/>
          <w:lang w:val="cs-CZ"/>
        </w:rPr>
        <w:t xml:space="preserve"> referenčních zakázek, na nichž se tato osoba podílela</w:t>
      </w:r>
      <w:r w:rsidR="00DC7F3E">
        <w:rPr>
          <w:rFonts w:cs="Arial"/>
          <w:sz w:val="20"/>
          <w:szCs w:val="20"/>
          <w:lang w:val="cs-CZ"/>
        </w:rPr>
        <w:t xml:space="preserve">) </w:t>
      </w:r>
      <w:r w:rsidR="00254829">
        <w:rPr>
          <w:rFonts w:cs="Arial"/>
          <w:sz w:val="20"/>
          <w:szCs w:val="20"/>
          <w:lang w:val="cs-CZ"/>
        </w:rPr>
        <w:t xml:space="preserve">být </w:t>
      </w:r>
      <w:r w:rsidR="007A59EC">
        <w:rPr>
          <w:rFonts w:cs="Arial"/>
          <w:sz w:val="20"/>
          <w:szCs w:val="20"/>
          <w:lang w:val="cs-CZ"/>
        </w:rPr>
        <w:t>na</w:t>
      </w:r>
      <w:r w:rsidR="00254829">
        <w:rPr>
          <w:rFonts w:cs="Arial"/>
          <w:sz w:val="20"/>
          <w:szCs w:val="20"/>
          <w:lang w:val="cs-CZ"/>
        </w:rPr>
        <w:t xml:space="preserve"> stejné </w:t>
      </w:r>
      <w:r w:rsidR="007A59EC">
        <w:rPr>
          <w:rFonts w:cs="Arial"/>
          <w:sz w:val="20"/>
          <w:szCs w:val="20"/>
          <w:lang w:val="cs-CZ"/>
        </w:rPr>
        <w:t xml:space="preserve">nebo vyšší </w:t>
      </w:r>
      <w:proofErr w:type="gramStart"/>
      <w:r w:rsidR="00254829">
        <w:rPr>
          <w:rFonts w:cs="Arial"/>
          <w:sz w:val="20"/>
          <w:szCs w:val="20"/>
          <w:lang w:val="cs-CZ"/>
        </w:rPr>
        <w:t>úrovni</w:t>
      </w:r>
      <w:r w:rsidR="007A59EC">
        <w:rPr>
          <w:rFonts w:cs="Arial"/>
          <w:sz w:val="20"/>
          <w:szCs w:val="20"/>
          <w:lang w:val="cs-CZ"/>
        </w:rPr>
        <w:t>,</w:t>
      </w:r>
      <w:proofErr w:type="gramEnd"/>
      <w:r w:rsidR="007A59EC">
        <w:rPr>
          <w:rFonts w:cs="Arial"/>
          <w:sz w:val="20"/>
          <w:szCs w:val="20"/>
          <w:lang w:val="cs-CZ"/>
        </w:rPr>
        <w:t xml:space="preserve"> n</w:t>
      </w:r>
      <w:r w:rsidR="00642C19">
        <w:rPr>
          <w:rFonts w:cs="Arial"/>
          <w:sz w:val="20"/>
          <w:szCs w:val="20"/>
          <w:lang w:val="cs-CZ"/>
        </w:rPr>
        <w:t>ež u nahrazované osoby</w:t>
      </w:r>
      <w:r w:rsidR="00DC7F3E">
        <w:rPr>
          <w:rFonts w:cs="Arial"/>
          <w:sz w:val="20"/>
          <w:szCs w:val="20"/>
          <w:lang w:val="cs-CZ"/>
        </w:rPr>
        <w:t>, a to</w:t>
      </w:r>
      <w:r w:rsidR="008E2595">
        <w:rPr>
          <w:rFonts w:cs="Arial"/>
          <w:sz w:val="20"/>
          <w:szCs w:val="20"/>
          <w:lang w:val="cs-CZ"/>
        </w:rPr>
        <w:t xml:space="preserve"> tak, </w:t>
      </w:r>
      <w:r w:rsidR="008E2595" w:rsidRPr="008E2595">
        <w:rPr>
          <w:rFonts w:cs="Arial"/>
          <w:sz w:val="20"/>
          <w:szCs w:val="20"/>
          <w:lang w:val="cs-CZ"/>
        </w:rPr>
        <w:t>aby</w:t>
      </w:r>
      <w:r w:rsidR="008E2595">
        <w:rPr>
          <w:rFonts w:cs="Arial"/>
          <w:sz w:val="20"/>
          <w:szCs w:val="20"/>
          <w:lang w:val="cs-CZ"/>
        </w:rPr>
        <w:t xml:space="preserve"> nahrazující osoba v hodnocení</w:t>
      </w:r>
      <w:r w:rsidR="008E2595" w:rsidRPr="008E2595">
        <w:rPr>
          <w:rFonts w:cs="Arial"/>
          <w:sz w:val="20"/>
          <w:szCs w:val="20"/>
          <w:lang w:val="cs-CZ"/>
        </w:rPr>
        <w:t xml:space="preserve"> dosáhla stejného bodového hodnocení </w:t>
      </w:r>
      <w:r w:rsidR="00DC7F3E">
        <w:rPr>
          <w:rFonts w:cs="Arial"/>
          <w:sz w:val="20"/>
          <w:szCs w:val="20"/>
          <w:lang w:val="cs-CZ"/>
        </w:rPr>
        <w:t>jako nahrazovaná osoba</w:t>
      </w:r>
      <w:r w:rsidR="001815CC">
        <w:rPr>
          <w:rFonts w:cs="Arial"/>
          <w:sz w:val="20"/>
          <w:szCs w:val="20"/>
          <w:lang w:val="cs-CZ"/>
        </w:rPr>
        <w:t>.</w:t>
      </w:r>
      <w:r w:rsidR="00ED75D0" w:rsidRPr="00ED75D0">
        <w:rPr>
          <w:rFonts w:cs="Arial"/>
          <w:sz w:val="20"/>
          <w:szCs w:val="20"/>
          <w:lang w:val="cs-CZ"/>
        </w:rPr>
        <w:t xml:space="preserve"> </w:t>
      </w:r>
      <w:r w:rsidR="00BE342B">
        <w:rPr>
          <w:rFonts w:cs="Arial"/>
          <w:sz w:val="20"/>
          <w:szCs w:val="20"/>
          <w:lang w:val="cs-CZ"/>
        </w:rPr>
        <w:t>Splnění této podmínky musí být Příkazníkem</w:t>
      </w:r>
      <w:r w:rsidR="00BE342B" w:rsidRPr="0003488A">
        <w:rPr>
          <w:rFonts w:cs="Arial"/>
          <w:sz w:val="20"/>
          <w:szCs w:val="20"/>
          <w:lang w:val="cs-CZ"/>
        </w:rPr>
        <w:t xml:space="preserve"> prokázáno předložením obdobných dokumentů, </w:t>
      </w:r>
      <w:r w:rsidR="00BE342B">
        <w:rPr>
          <w:rFonts w:cs="Arial"/>
          <w:sz w:val="20"/>
          <w:szCs w:val="20"/>
          <w:lang w:val="cs-CZ"/>
        </w:rPr>
        <w:t>které</w:t>
      </w:r>
      <w:r w:rsidR="00BE342B" w:rsidRPr="0003488A">
        <w:rPr>
          <w:rFonts w:cs="Arial"/>
          <w:sz w:val="20"/>
          <w:szCs w:val="20"/>
          <w:lang w:val="cs-CZ"/>
        </w:rPr>
        <w:t xml:space="preserve"> byly </w:t>
      </w:r>
      <w:r w:rsidR="00BE342B">
        <w:rPr>
          <w:rFonts w:cs="Arial"/>
          <w:sz w:val="20"/>
          <w:szCs w:val="20"/>
          <w:lang w:val="cs-CZ"/>
        </w:rPr>
        <w:t xml:space="preserve">u nahrazované osoby </w:t>
      </w:r>
      <w:r w:rsidR="00BE342B" w:rsidRPr="0003488A">
        <w:rPr>
          <w:rFonts w:cs="Arial"/>
          <w:sz w:val="20"/>
          <w:szCs w:val="20"/>
          <w:lang w:val="cs-CZ"/>
        </w:rPr>
        <w:t xml:space="preserve">předloženy do nabídky </w:t>
      </w:r>
      <w:r w:rsidR="00BE342B">
        <w:rPr>
          <w:rFonts w:cs="Arial"/>
          <w:sz w:val="20"/>
          <w:szCs w:val="20"/>
          <w:lang w:val="cs-CZ"/>
        </w:rPr>
        <w:t>na veřejnou zakázku</w:t>
      </w:r>
      <w:r w:rsidR="00BE342B" w:rsidRPr="0003488A">
        <w:rPr>
          <w:rFonts w:cs="Arial"/>
          <w:sz w:val="20"/>
          <w:szCs w:val="20"/>
          <w:lang w:val="cs-CZ"/>
        </w:rPr>
        <w:t>.</w:t>
      </w:r>
    </w:p>
    <w:p w14:paraId="6A5B4655" w14:textId="0BD3EFCC" w:rsidR="00A54ED8" w:rsidRPr="007B0302" w:rsidRDefault="007B0302" w:rsidP="007B0302">
      <w:pPr>
        <w:pStyle w:val="TSTextlnkuslovan"/>
        <w:numPr>
          <w:ilvl w:val="1"/>
          <w:numId w:val="8"/>
        </w:numPr>
        <w:spacing w:before="120" w:line="240" w:lineRule="auto"/>
        <w:ind w:left="567" w:hanging="567"/>
        <w:jc w:val="both"/>
        <w:rPr>
          <w:rFonts w:cs="Arial"/>
          <w:sz w:val="20"/>
          <w:szCs w:val="20"/>
          <w:lang w:val="cs-CZ"/>
        </w:rPr>
      </w:pPr>
      <w:r w:rsidRPr="002D0F47">
        <w:rPr>
          <w:rFonts w:cs="Arial"/>
          <w:sz w:val="20"/>
          <w:szCs w:val="20"/>
          <w:lang w:val="cs-CZ"/>
        </w:rPr>
        <w:t xml:space="preserve">Příkazník prohlašuje, že má uzavřenou smlouvu o pojištění profesní odpovědnosti </w:t>
      </w:r>
      <w:r>
        <w:rPr>
          <w:rFonts w:cs="Arial"/>
          <w:sz w:val="20"/>
          <w:szCs w:val="20"/>
          <w:lang w:val="cs-CZ"/>
        </w:rPr>
        <w:t xml:space="preserve">za újmu </w:t>
      </w:r>
      <w:r w:rsidRPr="002D0F47">
        <w:rPr>
          <w:rFonts w:cs="Arial"/>
          <w:sz w:val="20"/>
          <w:szCs w:val="20"/>
          <w:lang w:val="cs-CZ"/>
        </w:rPr>
        <w:t xml:space="preserve">způsobenou Příkazníkem třetí osobě v souvislosti s výkonem jeho činnosti dle této Smlouvy a zavazuje se mít </w:t>
      </w:r>
      <w:r>
        <w:rPr>
          <w:rFonts w:cs="Arial"/>
          <w:sz w:val="20"/>
          <w:szCs w:val="20"/>
          <w:lang w:val="cs-CZ"/>
        </w:rPr>
        <w:t xml:space="preserve">pojištění sjednáno </w:t>
      </w:r>
      <w:r w:rsidRPr="002D0F47">
        <w:rPr>
          <w:rFonts w:cs="Arial"/>
          <w:sz w:val="20"/>
          <w:szCs w:val="20"/>
          <w:lang w:val="cs-CZ"/>
        </w:rPr>
        <w:t>po celou dobu plnění této Smlouvy</w:t>
      </w:r>
      <w:r>
        <w:rPr>
          <w:rFonts w:cs="Arial"/>
          <w:sz w:val="20"/>
          <w:szCs w:val="20"/>
          <w:lang w:val="cs-CZ"/>
        </w:rPr>
        <w:t>, a to s minimální výší pojistného plnění</w:t>
      </w:r>
      <w:r w:rsidRPr="002D0F47">
        <w:rPr>
          <w:rFonts w:cs="Arial"/>
          <w:sz w:val="20"/>
          <w:szCs w:val="20"/>
          <w:lang w:val="cs-CZ"/>
        </w:rPr>
        <w:t xml:space="preserve"> </w:t>
      </w:r>
      <w:r>
        <w:rPr>
          <w:rFonts w:cs="Arial"/>
          <w:sz w:val="20"/>
          <w:szCs w:val="20"/>
          <w:lang w:val="cs-CZ"/>
        </w:rPr>
        <w:t>3 000 000</w:t>
      </w:r>
      <w:r w:rsidRPr="002D0F47">
        <w:rPr>
          <w:rFonts w:cs="Arial"/>
          <w:sz w:val="20"/>
          <w:szCs w:val="20"/>
          <w:lang w:val="cs-CZ"/>
        </w:rPr>
        <w:t xml:space="preserve"> Kč. </w:t>
      </w:r>
      <w:r>
        <w:rPr>
          <w:rFonts w:cs="Arial"/>
          <w:sz w:val="20"/>
          <w:szCs w:val="20"/>
          <w:lang w:val="cs-CZ"/>
        </w:rPr>
        <w:t>S</w:t>
      </w:r>
      <w:r w:rsidRPr="002D0F47">
        <w:rPr>
          <w:rFonts w:cs="Arial"/>
          <w:sz w:val="20"/>
          <w:szCs w:val="20"/>
          <w:lang w:val="cs-CZ"/>
        </w:rPr>
        <w:t xml:space="preserve">mlouva o pojištění profesní odpovědnosti bude </w:t>
      </w:r>
      <w:r>
        <w:rPr>
          <w:rFonts w:cs="Arial"/>
          <w:sz w:val="20"/>
          <w:szCs w:val="20"/>
          <w:lang w:val="cs-CZ"/>
        </w:rPr>
        <w:t xml:space="preserve">Příkazci </w:t>
      </w:r>
      <w:r w:rsidRPr="002D0F47">
        <w:rPr>
          <w:rFonts w:cs="Arial"/>
          <w:sz w:val="20"/>
          <w:szCs w:val="20"/>
          <w:lang w:val="cs-CZ"/>
        </w:rPr>
        <w:t xml:space="preserve">doložena </w:t>
      </w:r>
      <w:r>
        <w:rPr>
          <w:rFonts w:cs="Arial"/>
          <w:sz w:val="20"/>
          <w:szCs w:val="20"/>
          <w:lang w:val="cs-CZ"/>
        </w:rPr>
        <w:t>při</w:t>
      </w:r>
      <w:r w:rsidRPr="002D0F47">
        <w:rPr>
          <w:rFonts w:cs="Arial"/>
          <w:sz w:val="20"/>
          <w:szCs w:val="20"/>
          <w:lang w:val="cs-CZ"/>
        </w:rPr>
        <w:t xml:space="preserve"> podpis</w:t>
      </w:r>
      <w:r>
        <w:rPr>
          <w:rFonts w:cs="Arial"/>
          <w:sz w:val="20"/>
          <w:szCs w:val="20"/>
          <w:lang w:val="cs-CZ"/>
        </w:rPr>
        <w:t>u</w:t>
      </w:r>
      <w:r w:rsidRPr="002D0F47">
        <w:rPr>
          <w:rFonts w:cs="Arial"/>
          <w:sz w:val="20"/>
          <w:szCs w:val="20"/>
          <w:lang w:val="cs-CZ"/>
        </w:rPr>
        <w:t xml:space="preserve"> této Smlouvy a</w:t>
      </w:r>
      <w:r>
        <w:rPr>
          <w:rFonts w:cs="Arial"/>
          <w:sz w:val="20"/>
          <w:szCs w:val="20"/>
          <w:lang w:val="cs-CZ"/>
        </w:rPr>
        <w:t xml:space="preserve"> následně </w:t>
      </w:r>
      <w:r w:rsidRPr="002D0F47">
        <w:rPr>
          <w:rFonts w:cs="Arial"/>
          <w:sz w:val="20"/>
          <w:szCs w:val="20"/>
          <w:lang w:val="cs-CZ"/>
        </w:rPr>
        <w:t>kdykoliv na vyžádání Příkazce</w:t>
      </w:r>
      <w:r>
        <w:rPr>
          <w:rFonts w:cs="Arial"/>
          <w:sz w:val="20"/>
          <w:szCs w:val="20"/>
          <w:lang w:val="cs-CZ"/>
        </w:rPr>
        <w:t>, a to ve lhůtě jím stanovené</w:t>
      </w:r>
      <w:r w:rsidRPr="002D0F47">
        <w:rPr>
          <w:rFonts w:cs="Arial"/>
          <w:sz w:val="20"/>
          <w:szCs w:val="20"/>
          <w:lang w:val="cs-CZ"/>
        </w:rPr>
        <w:t xml:space="preserve">. </w:t>
      </w:r>
      <w:r>
        <w:rPr>
          <w:rFonts w:cs="Arial"/>
          <w:sz w:val="20"/>
          <w:szCs w:val="20"/>
          <w:lang w:val="cs-CZ"/>
        </w:rPr>
        <w:t xml:space="preserve">Pokud Příkazník Příkazci smlouvu o pojištění </w:t>
      </w:r>
      <w:r w:rsidRPr="002D0F47">
        <w:rPr>
          <w:rFonts w:cs="Arial"/>
          <w:sz w:val="20"/>
          <w:szCs w:val="20"/>
          <w:lang w:val="cs-CZ"/>
        </w:rPr>
        <w:t>profesní odpovědnosti</w:t>
      </w:r>
      <w:r>
        <w:rPr>
          <w:rFonts w:cs="Arial"/>
          <w:sz w:val="20"/>
          <w:szCs w:val="20"/>
          <w:lang w:val="cs-CZ"/>
        </w:rPr>
        <w:t xml:space="preserve"> ve stanovené lhůtě nepředloží, uhradí Příkazci smluvní pokutu ve </w:t>
      </w:r>
      <w:r w:rsidRPr="00E9098E">
        <w:rPr>
          <w:rFonts w:cs="Arial"/>
          <w:sz w:val="20"/>
          <w:szCs w:val="20"/>
          <w:lang w:val="cs-CZ"/>
        </w:rPr>
        <w:t>výši 5 000 Kč</w:t>
      </w:r>
      <w:r>
        <w:rPr>
          <w:rFonts w:cs="Arial"/>
          <w:sz w:val="20"/>
          <w:szCs w:val="20"/>
          <w:lang w:val="cs-CZ"/>
        </w:rPr>
        <w:t xml:space="preserve"> za každý den prodlení s předložením pojistné smlouvy</w:t>
      </w:r>
      <w:r w:rsidR="0023524F" w:rsidRPr="007B0302">
        <w:rPr>
          <w:rFonts w:cs="Arial"/>
          <w:sz w:val="20"/>
          <w:szCs w:val="20"/>
          <w:lang w:val="cs-CZ"/>
        </w:rPr>
        <w:t>.</w:t>
      </w:r>
    </w:p>
    <w:p w14:paraId="2C8E4E36" w14:textId="39EE782D" w:rsidR="00A54ED8" w:rsidRPr="002D0F47" w:rsidRDefault="00A54ED8" w:rsidP="00563B13">
      <w:pPr>
        <w:pStyle w:val="TSTextlnkuslovan"/>
        <w:numPr>
          <w:ilvl w:val="1"/>
          <w:numId w:val="8"/>
        </w:numPr>
        <w:spacing w:before="120" w:line="240" w:lineRule="auto"/>
        <w:ind w:left="567" w:hanging="567"/>
        <w:jc w:val="both"/>
        <w:rPr>
          <w:rFonts w:cs="Arial"/>
          <w:sz w:val="20"/>
          <w:szCs w:val="20"/>
          <w:lang w:val="cs-CZ"/>
        </w:rPr>
      </w:pPr>
      <w:r w:rsidRPr="002D0F47">
        <w:rPr>
          <w:rFonts w:cs="Arial"/>
          <w:sz w:val="20"/>
          <w:szCs w:val="20"/>
          <w:lang w:val="cs-CZ"/>
        </w:rPr>
        <w:t>V případě změny pojištění</w:t>
      </w:r>
      <w:r w:rsidR="0023524F" w:rsidRPr="0023524F">
        <w:rPr>
          <w:rFonts w:cs="Arial"/>
          <w:sz w:val="20"/>
          <w:szCs w:val="20"/>
          <w:lang w:val="cs-CZ"/>
        </w:rPr>
        <w:t xml:space="preserve"> </w:t>
      </w:r>
      <w:r w:rsidR="0023524F" w:rsidRPr="002D0F47">
        <w:rPr>
          <w:rFonts w:cs="Arial"/>
          <w:sz w:val="20"/>
          <w:szCs w:val="20"/>
          <w:lang w:val="cs-CZ"/>
        </w:rPr>
        <w:t>profesní odpovědnosti</w:t>
      </w:r>
      <w:r w:rsidRPr="002D0F47">
        <w:rPr>
          <w:rFonts w:cs="Arial"/>
          <w:sz w:val="20"/>
          <w:szCs w:val="20"/>
          <w:lang w:val="cs-CZ"/>
        </w:rPr>
        <w:t xml:space="preserve"> předloží Příkazník bezodkladně objednateli nový doklad prokazující uzavření příslušné pojistné smlouvy. </w:t>
      </w:r>
    </w:p>
    <w:p w14:paraId="38A63189" w14:textId="19ECAD1C" w:rsidR="001658E0" w:rsidRDefault="001658E0" w:rsidP="00563B13">
      <w:pPr>
        <w:pStyle w:val="TSTextlnkuslovan"/>
        <w:numPr>
          <w:ilvl w:val="1"/>
          <w:numId w:val="8"/>
        </w:numPr>
        <w:spacing w:before="120" w:line="240" w:lineRule="auto"/>
        <w:ind w:left="567" w:hanging="567"/>
        <w:jc w:val="both"/>
        <w:rPr>
          <w:rFonts w:cs="Arial"/>
          <w:sz w:val="20"/>
          <w:szCs w:val="20"/>
          <w:lang w:val="cs-CZ"/>
        </w:rPr>
      </w:pPr>
      <w:r w:rsidRPr="002D0F47">
        <w:rPr>
          <w:rFonts w:cs="Arial"/>
          <w:sz w:val="20"/>
          <w:szCs w:val="20"/>
          <w:lang w:val="cs-CZ"/>
        </w:rPr>
        <w:t>Příkazník prohlašuje, že mu bylo uděleno oprávnění k provádění činností dle této Smlouvy a tímto platným oprávněním disponuje ke dni podpisu této Smlouvy a zavazuje se jím disponovat po celou dobu plnění Smlouvy. V případě, že v průběhu účinnosti Smlouvy dojde k jakékoliv změně v oprávnění či odborné způsobilosti Příkazníka, zavazuje se to neprodleně oznámit Příkazci.</w:t>
      </w:r>
    </w:p>
    <w:p w14:paraId="27B9C0D3" w14:textId="26DF87DA" w:rsidR="00A954F6" w:rsidRPr="002D0F47" w:rsidRDefault="00A954F6" w:rsidP="00563B13">
      <w:pPr>
        <w:pStyle w:val="TSTextlnkuslovan"/>
        <w:numPr>
          <w:ilvl w:val="1"/>
          <w:numId w:val="8"/>
        </w:numPr>
        <w:spacing w:before="120" w:line="240" w:lineRule="auto"/>
        <w:ind w:left="567" w:hanging="567"/>
        <w:jc w:val="both"/>
        <w:rPr>
          <w:rFonts w:cs="Arial"/>
          <w:sz w:val="20"/>
          <w:szCs w:val="20"/>
          <w:lang w:val="cs-CZ"/>
        </w:rPr>
      </w:pPr>
      <w:r>
        <w:rPr>
          <w:rFonts w:cs="Arial"/>
          <w:sz w:val="20"/>
          <w:szCs w:val="20"/>
          <w:lang w:val="cs-CZ"/>
        </w:rPr>
        <w:t xml:space="preserve">Příkazník se zavazuje </w:t>
      </w:r>
      <w:r w:rsidR="009417F5">
        <w:rPr>
          <w:rFonts w:cs="Arial"/>
          <w:sz w:val="20"/>
          <w:szCs w:val="20"/>
          <w:lang w:val="cs-CZ"/>
        </w:rPr>
        <w:t xml:space="preserve">nezpřístupnit třetí osobě jakékoliv </w:t>
      </w:r>
      <w:r w:rsidR="005F691C">
        <w:rPr>
          <w:rFonts w:cs="Arial"/>
          <w:sz w:val="20"/>
          <w:szCs w:val="20"/>
          <w:lang w:val="cs-CZ"/>
        </w:rPr>
        <w:t>informac</w:t>
      </w:r>
      <w:r w:rsidR="0019286C">
        <w:rPr>
          <w:rFonts w:cs="Arial"/>
          <w:sz w:val="20"/>
          <w:szCs w:val="20"/>
          <w:lang w:val="cs-CZ"/>
        </w:rPr>
        <w:t>e a</w:t>
      </w:r>
      <w:r w:rsidR="005F691C">
        <w:rPr>
          <w:rFonts w:cs="Arial"/>
          <w:sz w:val="20"/>
          <w:szCs w:val="20"/>
          <w:lang w:val="cs-CZ"/>
        </w:rPr>
        <w:t xml:space="preserve"> skutečnost</w:t>
      </w:r>
      <w:r w:rsidR="0019286C">
        <w:rPr>
          <w:rFonts w:cs="Arial"/>
          <w:sz w:val="20"/>
          <w:szCs w:val="20"/>
          <w:lang w:val="cs-CZ"/>
        </w:rPr>
        <w:t>i</w:t>
      </w:r>
      <w:r w:rsidR="00246F0D">
        <w:rPr>
          <w:rFonts w:cs="Arial"/>
          <w:sz w:val="20"/>
          <w:szCs w:val="20"/>
          <w:lang w:val="cs-CZ"/>
        </w:rPr>
        <w:t xml:space="preserve">, o kterých se dozvěděl v souvislosti s uzavřením nebo plněním </w:t>
      </w:r>
      <w:r w:rsidR="005A246B">
        <w:rPr>
          <w:rFonts w:cs="Arial"/>
          <w:sz w:val="20"/>
          <w:szCs w:val="20"/>
          <w:lang w:val="cs-CZ"/>
        </w:rPr>
        <w:t>této smlouvy</w:t>
      </w:r>
      <w:r w:rsidR="0019286C">
        <w:rPr>
          <w:rFonts w:cs="Arial"/>
          <w:sz w:val="20"/>
          <w:szCs w:val="20"/>
          <w:lang w:val="cs-CZ"/>
        </w:rPr>
        <w:t xml:space="preserve"> a dále zavazuje nezpřístupnit třetí osobě</w:t>
      </w:r>
      <w:r w:rsidR="003B3E89">
        <w:rPr>
          <w:rFonts w:cs="Arial"/>
          <w:sz w:val="20"/>
          <w:szCs w:val="20"/>
          <w:lang w:val="cs-CZ"/>
        </w:rPr>
        <w:t xml:space="preserve"> ani</w:t>
      </w:r>
      <w:r w:rsidR="0019286C">
        <w:rPr>
          <w:rFonts w:cs="Arial"/>
          <w:sz w:val="20"/>
          <w:szCs w:val="20"/>
          <w:lang w:val="cs-CZ"/>
        </w:rPr>
        <w:t xml:space="preserve"> jakékoliv </w:t>
      </w:r>
      <w:r w:rsidR="003B3E89">
        <w:rPr>
          <w:rFonts w:cs="Arial"/>
          <w:sz w:val="20"/>
          <w:szCs w:val="20"/>
          <w:lang w:val="cs-CZ"/>
        </w:rPr>
        <w:t>dokumenty nebo podklady, které dostal do dispozice v souvislosti s plněním této Smlouvy</w:t>
      </w:r>
      <w:r w:rsidR="005A246B">
        <w:rPr>
          <w:rFonts w:cs="Arial"/>
          <w:sz w:val="20"/>
          <w:szCs w:val="20"/>
          <w:lang w:val="cs-CZ"/>
        </w:rPr>
        <w:t xml:space="preserve">. </w:t>
      </w:r>
      <w:r w:rsidR="003B3E89">
        <w:rPr>
          <w:rFonts w:cs="Arial"/>
          <w:sz w:val="20"/>
          <w:szCs w:val="20"/>
          <w:lang w:val="cs-CZ"/>
        </w:rPr>
        <w:t>P</w:t>
      </w:r>
      <w:r w:rsidR="005A246B">
        <w:rPr>
          <w:rFonts w:cs="Arial"/>
          <w:sz w:val="20"/>
          <w:szCs w:val="20"/>
          <w:lang w:val="cs-CZ"/>
        </w:rPr>
        <w:t>ovinnost</w:t>
      </w:r>
      <w:r w:rsidR="003B3E89">
        <w:rPr>
          <w:rFonts w:cs="Arial"/>
          <w:sz w:val="20"/>
          <w:szCs w:val="20"/>
          <w:lang w:val="cs-CZ"/>
        </w:rPr>
        <w:t xml:space="preserve"> dle před</w:t>
      </w:r>
      <w:r w:rsidR="007F57B1">
        <w:rPr>
          <w:rFonts w:cs="Arial"/>
          <w:sz w:val="20"/>
          <w:szCs w:val="20"/>
          <w:lang w:val="cs-CZ"/>
        </w:rPr>
        <w:t>chozí věty</w:t>
      </w:r>
      <w:r w:rsidR="005A246B">
        <w:rPr>
          <w:rFonts w:cs="Arial"/>
          <w:sz w:val="20"/>
          <w:szCs w:val="20"/>
          <w:lang w:val="cs-CZ"/>
        </w:rPr>
        <w:t xml:space="preserve"> se nevztahuje na případy, kdy zpřístupnění </w:t>
      </w:r>
      <w:r w:rsidR="00602922">
        <w:rPr>
          <w:rFonts w:cs="Arial"/>
          <w:sz w:val="20"/>
          <w:szCs w:val="20"/>
          <w:lang w:val="cs-CZ"/>
        </w:rPr>
        <w:t>informací</w:t>
      </w:r>
      <w:r w:rsidR="007F57B1">
        <w:rPr>
          <w:rFonts w:cs="Arial"/>
          <w:sz w:val="20"/>
          <w:szCs w:val="20"/>
          <w:lang w:val="cs-CZ"/>
        </w:rPr>
        <w:t xml:space="preserve">, </w:t>
      </w:r>
      <w:r w:rsidR="00602922">
        <w:rPr>
          <w:rFonts w:cs="Arial"/>
          <w:sz w:val="20"/>
          <w:szCs w:val="20"/>
          <w:lang w:val="cs-CZ"/>
        </w:rPr>
        <w:t>skutečností</w:t>
      </w:r>
      <w:r w:rsidR="007F57B1">
        <w:rPr>
          <w:rFonts w:cs="Arial"/>
          <w:sz w:val="20"/>
          <w:szCs w:val="20"/>
          <w:lang w:val="cs-CZ"/>
        </w:rPr>
        <w:t xml:space="preserve">, dokumentů nebo podkladů </w:t>
      </w:r>
      <w:r w:rsidR="00602922">
        <w:rPr>
          <w:rFonts w:cs="Arial"/>
          <w:sz w:val="20"/>
          <w:szCs w:val="20"/>
          <w:lang w:val="cs-CZ"/>
        </w:rPr>
        <w:t xml:space="preserve">je nezbytné k plnění této Smlouvy. </w:t>
      </w:r>
      <w:r w:rsidR="00116DA6">
        <w:rPr>
          <w:rFonts w:cs="Arial"/>
          <w:sz w:val="20"/>
          <w:szCs w:val="20"/>
          <w:lang w:val="cs-CZ"/>
        </w:rPr>
        <w:t xml:space="preserve">Za porušení povinnosti </w:t>
      </w:r>
      <w:r w:rsidR="00D51F86">
        <w:rPr>
          <w:rFonts w:cs="Arial"/>
          <w:sz w:val="20"/>
          <w:szCs w:val="20"/>
          <w:lang w:val="cs-CZ"/>
        </w:rPr>
        <w:t xml:space="preserve">zachování důvěrnosti </w:t>
      </w:r>
      <w:r w:rsidR="00116DA6">
        <w:rPr>
          <w:rFonts w:cs="Arial"/>
          <w:sz w:val="20"/>
          <w:szCs w:val="20"/>
          <w:lang w:val="cs-CZ"/>
        </w:rPr>
        <w:t xml:space="preserve">dle tohoto odstavce Smlouvy se Příkazník zavazuje </w:t>
      </w:r>
      <w:r w:rsidR="00D51F86">
        <w:rPr>
          <w:rFonts w:cs="Arial"/>
          <w:sz w:val="20"/>
          <w:szCs w:val="20"/>
          <w:lang w:val="cs-CZ"/>
        </w:rPr>
        <w:t>P</w:t>
      </w:r>
      <w:r w:rsidR="00116DA6">
        <w:rPr>
          <w:rFonts w:cs="Arial"/>
          <w:sz w:val="20"/>
          <w:szCs w:val="20"/>
          <w:lang w:val="cs-CZ"/>
        </w:rPr>
        <w:t xml:space="preserve">říkazci zaplatit smluvní pokutu vy </w:t>
      </w:r>
      <w:r w:rsidR="00116DA6" w:rsidRPr="00E9098E">
        <w:rPr>
          <w:rFonts w:cs="Arial"/>
          <w:sz w:val="20"/>
          <w:szCs w:val="20"/>
          <w:lang w:val="cs-CZ"/>
        </w:rPr>
        <w:t xml:space="preserve">výši </w:t>
      </w:r>
      <w:r w:rsidR="00E9098E" w:rsidRPr="00E9098E">
        <w:rPr>
          <w:rFonts w:cs="Arial"/>
          <w:sz w:val="20"/>
          <w:szCs w:val="20"/>
          <w:lang w:val="cs-CZ"/>
        </w:rPr>
        <w:t>5</w:t>
      </w:r>
      <w:r w:rsidR="00116DA6" w:rsidRPr="00E9098E">
        <w:rPr>
          <w:rFonts w:cs="Arial"/>
          <w:sz w:val="20"/>
          <w:szCs w:val="20"/>
          <w:lang w:val="cs-CZ"/>
        </w:rPr>
        <w:t>0 000 Kč.</w:t>
      </w:r>
      <w:r w:rsidR="00116DA6">
        <w:rPr>
          <w:rFonts w:cs="Arial"/>
          <w:sz w:val="20"/>
          <w:szCs w:val="20"/>
          <w:lang w:val="cs-CZ"/>
        </w:rPr>
        <w:t xml:space="preserve"> </w:t>
      </w:r>
    </w:p>
    <w:p w14:paraId="5B989D10" w14:textId="70D125EF" w:rsidR="003F0DBE" w:rsidRPr="002D0F47" w:rsidRDefault="003F0DBE" w:rsidP="003F0DBE">
      <w:pPr>
        <w:pStyle w:val="Nadpis1"/>
      </w:pPr>
      <w:bookmarkStart w:id="13" w:name="_Hlk106112082"/>
      <w:bookmarkEnd w:id="11"/>
      <w:r w:rsidRPr="002D0F47">
        <w:t>Povinnosti Příkazce</w:t>
      </w:r>
    </w:p>
    <w:p w14:paraId="694F6E9D" w14:textId="0222765A" w:rsidR="003F0DBE" w:rsidRPr="002D0F47" w:rsidRDefault="003F0DBE" w:rsidP="00563B13">
      <w:pPr>
        <w:pStyle w:val="TSTextlnkuslovan"/>
        <w:numPr>
          <w:ilvl w:val="1"/>
          <w:numId w:val="9"/>
        </w:numPr>
        <w:spacing w:before="120" w:line="240" w:lineRule="auto"/>
        <w:ind w:left="567" w:hanging="567"/>
        <w:jc w:val="both"/>
        <w:rPr>
          <w:rFonts w:cs="Arial"/>
          <w:sz w:val="20"/>
          <w:szCs w:val="20"/>
          <w:lang w:val="cs-CZ"/>
        </w:rPr>
      </w:pPr>
      <w:r w:rsidRPr="002D0F47">
        <w:rPr>
          <w:rFonts w:cs="Arial"/>
          <w:sz w:val="20"/>
          <w:szCs w:val="20"/>
          <w:lang w:val="cs-CZ"/>
        </w:rPr>
        <w:t xml:space="preserve">Vyžaduje-li </w:t>
      </w:r>
      <w:r w:rsidR="00695D3E" w:rsidRPr="002D0F47">
        <w:rPr>
          <w:rFonts w:cs="Arial"/>
          <w:sz w:val="20"/>
          <w:szCs w:val="20"/>
          <w:lang w:val="cs-CZ"/>
        </w:rPr>
        <w:t>splnění jakékoliv povinnosti Příkazníka dle této Smlouvy</w:t>
      </w:r>
      <w:r w:rsidRPr="002D0F47">
        <w:rPr>
          <w:rFonts w:cs="Arial"/>
          <w:sz w:val="20"/>
          <w:szCs w:val="20"/>
          <w:lang w:val="cs-CZ"/>
        </w:rPr>
        <w:t xml:space="preserve">, aby </w:t>
      </w:r>
      <w:r w:rsidR="00695D3E" w:rsidRPr="002D0F47">
        <w:rPr>
          <w:rFonts w:cs="Arial"/>
          <w:sz w:val="20"/>
          <w:szCs w:val="20"/>
          <w:lang w:val="cs-CZ"/>
        </w:rPr>
        <w:t>P</w:t>
      </w:r>
      <w:r w:rsidRPr="002D0F47">
        <w:rPr>
          <w:rFonts w:cs="Arial"/>
          <w:sz w:val="20"/>
          <w:szCs w:val="20"/>
          <w:lang w:val="cs-CZ"/>
        </w:rPr>
        <w:t xml:space="preserve">říkazník za </w:t>
      </w:r>
      <w:r w:rsidR="00695D3E" w:rsidRPr="002D0F47">
        <w:rPr>
          <w:rFonts w:cs="Arial"/>
          <w:sz w:val="20"/>
          <w:szCs w:val="20"/>
          <w:lang w:val="cs-CZ"/>
        </w:rPr>
        <w:t>P</w:t>
      </w:r>
      <w:r w:rsidRPr="002D0F47">
        <w:rPr>
          <w:rFonts w:cs="Arial"/>
          <w:sz w:val="20"/>
          <w:szCs w:val="20"/>
          <w:lang w:val="cs-CZ"/>
        </w:rPr>
        <w:t xml:space="preserve">říkazce právně jednal, </w:t>
      </w:r>
      <w:r w:rsidR="00695D3E" w:rsidRPr="002D0F47">
        <w:rPr>
          <w:rFonts w:cs="Arial"/>
          <w:sz w:val="20"/>
          <w:szCs w:val="20"/>
          <w:lang w:val="cs-CZ"/>
        </w:rPr>
        <w:t xml:space="preserve">zavazuje se Příkazce k tomu </w:t>
      </w:r>
      <w:r w:rsidR="0023524F">
        <w:rPr>
          <w:rFonts w:cs="Arial"/>
          <w:sz w:val="20"/>
          <w:szCs w:val="20"/>
          <w:lang w:val="cs-CZ"/>
        </w:rPr>
        <w:t xml:space="preserve">Příkazníkovi na jeho písemnou výzvu </w:t>
      </w:r>
      <w:r w:rsidR="00695D3E" w:rsidRPr="002D0F47">
        <w:rPr>
          <w:rFonts w:cs="Arial"/>
          <w:sz w:val="20"/>
          <w:szCs w:val="20"/>
          <w:lang w:val="cs-CZ"/>
        </w:rPr>
        <w:t xml:space="preserve">vystavit speciální </w:t>
      </w:r>
      <w:r w:rsidRPr="002D0F47">
        <w:rPr>
          <w:rFonts w:cs="Arial"/>
          <w:sz w:val="20"/>
          <w:szCs w:val="20"/>
          <w:lang w:val="cs-CZ"/>
        </w:rPr>
        <w:t xml:space="preserve">plnou moc. </w:t>
      </w:r>
    </w:p>
    <w:p w14:paraId="479E7F31" w14:textId="7E4CF64B" w:rsidR="00695D3E" w:rsidRPr="00E24539" w:rsidRDefault="00695D3E" w:rsidP="00650DEB">
      <w:pPr>
        <w:pStyle w:val="TSTextlnkuslovan"/>
        <w:numPr>
          <w:ilvl w:val="1"/>
          <w:numId w:val="9"/>
        </w:numPr>
        <w:spacing w:before="120" w:line="240" w:lineRule="auto"/>
        <w:ind w:left="567" w:hanging="567"/>
        <w:jc w:val="both"/>
        <w:rPr>
          <w:rFonts w:cs="Arial"/>
          <w:sz w:val="20"/>
          <w:szCs w:val="20"/>
          <w:lang w:val="cs-CZ"/>
        </w:rPr>
      </w:pPr>
      <w:bookmarkStart w:id="14" w:name="_Ref376501855"/>
      <w:r w:rsidRPr="00E24539">
        <w:rPr>
          <w:rFonts w:cs="Arial"/>
          <w:sz w:val="20"/>
          <w:szCs w:val="20"/>
          <w:lang w:val="cs-CZ"/>
        </w:rPr>
        <w:t>Příkazce se</w:t>
      </w:r>
      <w:r w:rsidRPr="002D0F47">
        <w:rPr>
          <w:rFonts w:cs="Arial"/>
          <w:sz w:val="20"/>
          <w:szCs w:val="20"/>
          <w:lang w:val="cs-CZ"/>
        </w:rPr>
        <w:t xml:space="preserve"> zavazuje, že </w:t>
      </w:r>
      <w:r w:rsidRPr="00E24539">
        <w:rPr>
          <w:rFonts w:cs="Arial"/>
          <w:sz w:val="20"/>
          <w:szCs w:val="20"/>
          <w:lang w:val="cs-CZ"/>
        </w:rPr>
        <w:t>poskytne Příkazníkovi</w:t>
      </w:r>
      <w:r w:rsidRPr="002D0F47">
        <w:rPr>
          <w:rFonts w:cs="Arial"/>
          <w:sz w:val="20"/>
          <w:szCs w:val="20"/>
          <w:lang w:val="cs-CZ"/>
        </w:rPr>
        <w:t xml:space="preserve"> na vyzvání</w:t>
      </w:r>
      <w:r w:rsidRPr="00E24539" w:rsidDel="00E5106E">
        <w:rPr>
          <w:rFonts w:cs="Arial"/>
          <w:sz w:val="20"/>
          <w:szCs w:val="20"/>
          <w:lang w:val="cs-CZ"/>
        </w:rPr>
        <w:t xml:space="preserve"> </w:t>
      </w:r>
      <w:r w:rsidRPr="00E24539">
        <w:rPr>
          <w:rFonts w:cs="Arial"/>
          <w:sz w:val="20"/>
          <w:szCs w:val="20"/>
          <w:lang w:val="cs-CZ"/>
        </w:rPr>
        <w:t>součinnost nezbytnou pro</w:t>
      </w:r>
      <w:r w:rsidRPr="002D0F47">
        <w:rPr>
          <w:rFonts w:cs="Arial"/>
          <w:sz w:val="20"/>
          <w:szCs w:val="20"/>
          <w:lang w:val="cs-CZ"/>
        </w:rPr>
        <w:t xml:space="preserve"> zajištění podkladů, doplňujících údajů, informací, upřesnění, vyjádření a stanovisek, </w:t>
      </w:r>
      <w:r w:rsidRPr="00E24539">
        <w:rPr>
          <w:rFonts w:cs="Arial"/>
          <w:sz w:val="20"/>
          <w:szCs w:val="20"/>
          <w:lang w:val="cs-CZ"/>
        </w:rPr>
        <w:t>jejichž</w:t>
      </w:r>
      <w:r w:rsidRPr="002D0F47">
        <w:rPr>
          <w:rFonts w:cs="Arial"/>
          <w:sz w:val="20"/>
          <w:szCs w:val="20"/>
          <w:lang w:val="cs-CZ"/>
        </w:rPr>
        <w:t xml:space="preserve"> potřeba vznikne v průběhu trvání této Smlouvy</w:t>
      </w:r>
      <w:bookmarkStart w:id="15" w:name="_Ref376503882"/>
      <w:bookmarkEnd w:id="14"/>
      <w:r w:rsidR="00A36DF2">
        <w:rPr>
          <w:rFonts w:cs="Arial"/>
          <w:sz w:val="20"/>
          <w:szCs w:val="20"/>
          <w:lang w:val="cs-CZ"/>
        </w:rPr>
        <w:t>, a to vždy ve</w:t>
      </w:r>
      <w:r w:rsidRPr="002D0F47">
        <w:rPr>
          <w:rFonts w:cs="Arial"/>
          <w:sz w:val="20"/>
          <w:szCs w:val="20"/>
          <w:lang w:val="cs-CZ"/>
        </w:rPr>
        <w:t xml:space="preserve"> lhůtě, která bude </w:t>
      </w:r>
      <w:r w:rsidR="00622F71" w:rsidRPr="002D0F47">
        <w:rPr>
          <w:rFonts w:cs="Arial"/>
          <w:sz w:val="20"/>
          <w:szCs w:val="20"/>
          <w:lang w:val="cs-CZ"/>
        </w:rPr>
        <w:t>přiměřená</w:t>
      </w:r>
      <w:r w:rsidRPr="002D0F47">
        <w:rPr>
          <w:rFonts w:cs="Arial"/>
          <w:sz w:val="20"/>
          <w:szCs w:val="20"/>
          <w:lang w:val="cs-CZ"/>
        </w:rPr>
        <w:t xml:space="preserve"> charakteru požadavku a objektivní</w:t>
      </w:r>
      <w:r w:rsidR="001658E0" w:rsidRPr="002D0F47">
        <w:rPr>
          <w:rFonts w:cs="Arial"/>
          <w:sz w:val="20"/>
          <w:szCs w:val="20"/>
          <w:lang w:val="cs-CZ"/>
        </w:rPr>
        <w:t>m</w:t>
      </w:r>
      <w:r w:rsidRPr="002D0F47">
        <w:rPr>
          <w:rFonts w:cs="Arial"/>
          <w:sz w:val="20"/>
          <w:szCs w:val="20"/>
          <w:lang w:val="cs-CZ"/>
        </w:rPr>
        <w:t xml:space="preserve"> schopnost</w:t>
      </w:r>
      <w:r w:rsidR="001658E0" w:rsidRPr="002D0F47">
        <w:rPr>
          <w:rFonts w:cs="Arial"/>
          <w:sz w:val="20"/>
          <w:szCs w:val="20"/>
          <w:lang w:val="cs-CZ"/>
        </w:rPr>
        <w:t>em</w:t>
      </w:r>
      <w:r w:rsidRPr="002D0F47">
        <w:rPr>
          <w:rFonts w:cs="Arial"/>
          <w:sz w:val="20"/>
          <w:szCs w:val="20"/>
          <w:lang w:val="cs-CZ"/>
        </w:rPr>
        <w:t xml:space="preserve"> Příkazce k jeho splnění.</w:t>
      </w:r>
    </w:p>
    <w:p w14:paraId="2682662D" w14:textId="6A7A3E36" w:rsidR="00695D3E" w:rsidRPr="00E24539" w:rsidRDefault="00695D3E" w:rsidP="00650DEB">
      <w:pPr>
        <w:pStyle w:val="TSTextlnkuslovan"/>
        <w:numPr>
          <w:ilvl w:val="1"/>
          <w:numId w:val="9"/>
        </w:numPr>
        <w:spacing w:before="120" w:line="240" w:lineRule="auto"/>
        <w:ind w:left="567" w:hanging="567"/>
        <w:jc w:val="both"/>
        <w:rPr>
          <w:rFonts w:cs="Arial"/>
          <w:sz w:val="20"/>
          <w:szCs w:val="20"/>
          <w:lang w:val="cs-CZ"/>
        </w:rPr>
      </w:pPr>
      <w:r w:rsidRPr="00E24539">
        <w:rPr>
          <w:rFonts w:cs="Arial"/>
          <w:sz w:val="20"/>
          <w:szCs w:val="20"/>
          <w:lang w:val="cs-CZ"/>
        </w:rPr>
        <w:t>V případě, že Příkazce neposkytne Příkazníkovi součinnost dle předchozího odstavce,</w:t>
      </w:r>
      <w:r w:rsidR="00A36DF2" w:rsidRPr="00E24539">
        <w:rPr>
          <w:rFonts w:cs="Arial"/>
          <w:sz w:val="20"/>
          <w:szCs w:val="20"/>
          <w:lang w:val="cs-CZ"/>
        </w:rPr>
        <w:t xml:space="preserve"> </w:t>
      </w:r>
      <w:r w:rsidRPr="00E24539">
        <w:rPr>
          <w:rFonts w:cs="Arial"/>
          <w:sz w:val="20"/>
          <w:szCs w:val="20"/>
          <w:lang w:val="cs-CZ"/>
        </w:rPr>
        <w:t>Příkazník písemně vyzv</w:t>
      </w:r>
      <w:r w:rsidR="00A36DF2" w:rsidRPr="00E24539">
        <w:rPr>
          <w:rFonts w:cs="Arial"/>
          <w:sz w:val="20"/>
          <w:szCs w:val="20"/>
          <w:lang w:val="cs-CZ"/>
        </w:rPr>
        <w:t>e</w:t>
      </w:r>
      <w:r w:rsidRPr="00E24539">
        <w:rPr>
          <w:rFonts w:cs="Arial"/>
          <w:sz w:val="20"/>
          <w:szCs w:val="20"/>
          <w:lang w:val="cs-CZ"/>
        </w:rPr>
        <w:t xml:space="preserve"> Příkazce k poskytnutí této součinnosti v přiměřené dodatečné lhůtě, která však nesmí být kratší než </w:t>
      </w:r>
      <w:r w:rsidR="00A36DF2" w:rsidRPr="00E24539">
        <w:rPr>
          <w:rFonts w:cs="Arial"/>
          <w:sz w:val="20"/>
          <w:szCs w:val="20"/>
          <w:lang w:val="cs-CZ"/>
        </w:rPr>
        <w:t>7</w:t>
      </w:r>
      <w:r w:rsidRPr="00E24539">
        <w:rPr>
          <w:rFonts w:cs="Arial"/>
          <w:sz w:val="20"/>
          <w:szCs w:val="20"/>
          <w:lang w:val="cs-CZ"/>
        </w:rPr>
        <w:t xml:space="preserve"> pracovních dní.</w:t>
      </w:r>
      <w:bookmarkEnd w:id="15"/>
    </w:p>
    <w:p w14:paraId="04713E39" w14:textId="4CA66870" w:rsidR="001D30D5" w:rsidRPr="00E24539" w:rsidRDefault="001D30D5" w:rsidP="00650DEB">
      <w:pPr>
        <w:pStyle w:val="TSTextlnkuslovan"/>
        <w:numPr>
          <w:ilvl w:val="1"/>
          <w:numId w:val="9"/>
        </w:numPr>
        <w:spacing w:before="120" w:line="240" w:lineRule="auto"/>
        <w:ind w:left="567" w:hanging="567"/>
        <w:jc w:val="both"/>
        <w:rPr>
          <w:rFonts w:cs="Arial"/>
          <w:sz w:val="20"/>
          <w:szCs w:val="20"/>
          <w:lang w:val="cs-CZ"/>
        </w:rPr>
      </w:pPr>
      <w:r w:rsidRPr="00E24539">
        <w:rPr>
          <w:rFonts w:cs="Arial"/>
          <w:sz w:val="20"/>
          <w:szCs w:val="20"/>
          <w:lang w:val="cs-CZ"/>
        </w:rPr>
        <w:t>Příkazce se zúčastní předání a převzetí Stavby, nedohodnou-li se Smluvní strany jinak.</w:t>
      </w:r>
    </w:p>
    <w:p w14:paraId="7D25DBEA" w14:textId="15FE9535" w:rsidR="00A54ED8" w:rsidRPr="002D0F47" w:rsidRDefault="00A54ED8" w:rsidP="00A54ED8">
      <w:pPr>
        <w:pStyle w:val="Nadpis1"/>
      </w:pPr>
      <w:r w:rsidRPr="002D0F47">
        <w:t>Práva z vadného plnění</w:t>
      </w:r>
      <w:r w:rsidR="00B6628D">
        <w:t xml:space="preserve"> a odpovědnost za škodu</w:t>
      </w:r>
    </w:p>
    <w:p w14:paraId="18E34D46" w14:textId="67C0B211" w:rsidR="001D30D5" w:rsidRPr="00A36DF2" w:rsidRDefault="00A54ED8" w:rsidP="00A36DF2">
      <w:pPr>
        <w:pStyle w:val="TSTextlnkuslovan"/>
        <w:numPr>
          <w:ilvl w:val="1"/>
          <w:numId w:val="12"/>
        </w:numPr>
        <w:tabs>
          <w:tab w:val="num" w:pos="567"/>
        </w:tabs>
        <w:spacing w:before="120" w:line="240" w:lineRule="auto"/>
        <w:ind w:left="567" w:hanging="567"/>
        <w:jc w:val="both"/>
        <w:rPr>
          <w:sz w:val="20"/>
          <w:szCs w:val="21"/>
          <w:lang w:val="cs-CZ"/>
        </w:rPr>
      </w:pPr>
      <w:r w:rsidRPr="002D0F47">
        <w:rPr>
          <w:sz w:val="20"/>
          <w:szCs w:val="21"/>
          <w:lang w:val="cs-CZ"/>
        </w:rPr>
        <w:t>Příkazník odpovídá za řádné a včasné provedení činností dle této Smlouvy.</w:t>
      </w:r>
      <w:r w:rsidR="00A36DF2">
        <w:rPr>
          <w:sz w:val="20"/>
          <w:szCs w:val="21"/>
          <w:lang w:val="cs-CZ"/>
        </w:rPr>
        <w:t xml:space="preserve"> </w:t>
      </w:r>
      <w:r w:rsidR="001D30D5" w:rsidRPr="00A36DF2">
        <w:rPr>
          <w:sz w:val="20"/>
          <w:szCs w:val="21"/>
          <w:lang w:val="cs-CZ"/>
        </w:rPr>
        <w:t>Vadou činnosti Příkazníka se rozumí postup Příkazníka nebo výsledek jeho činnosti,</w:t>
      </w:r>
      <w:r w:rsidR="00035665" w:rsidRPr="00A36DF2">
        <w:rPr>
          <w:sz w:val="20"/>
          <w:szCs w:val="21"/>
          <w:lang w:val="cs-CZ"/>
        </w:rPr>
        <w:t xml:space="preserve"> </w:t>
      </w:r>
      <w:r w:rsidR="001658E0" w:rsidRPr="00A36DF2">
        <w:rPr>
          <w:sz w:val="20"/>
          <w:szCs w:val="21"/>
          <w:lang w:val="cs-CZ"/>
        </w:rPr>
        <w:t>který vykazuje</w:t>
      </w:r>
      <w:r w:rsidR="00EE5922" w:rsidRPr="00A36DF2">
        <w:rPr>
          <w:sz w:val="20"/>
          <w:szCs w:val="21"/>
          <w:lang w:val="cs-CZ"/>
        </w:rPr>
        <w:t xml:space="preserve"> </w:t>
      </w:r>
      <w:r w:rsidR="001D30D5" w:rsidRPr="00A36DF2">
        <w:rPr>
          <w:sz w:val="20"/>
          <w:szCs w:val="21"/>
          <w:lang w:val="cs-CZ"/>
        </w:rPr>
        <w:t>chyby, nedostatky nebo rozpory.</w:t>
      </w:r>
    </w:p>
    <w:p w14:paraId="540256DC" w14:textId="3487AACD" w:rsidR="00A54ED8" w:rsidRPr="002D0F47" w:rsidRDefault="00A54ED8" w:rsidP="00563B13">
      <w:pPr>
        <w:pStyle w:val="TSTextlnkuslovan"/>
        <w:numPr>
          <w:ilvl w:val="1"/>
          <w:numId w:val="12"/>
        </w:numPr>
        <w:spacing w:before="120" w:line="240" w:lineRule="auto"/>
        <w:ind w:left="567" w:hanging="567"/>
        <w:jc w:val="both"/>
        <w:rPr>
          <w:sz w:val="20"/>
          <w:szCs w:val="21"/>
          <w:lang w:val="cs-CZ"/>
        </w:rPr>
      </w:pPr>
      <w:r w:rsidRPr="002D0F47">
        <w:rPr>
          <w:sz w:val="20"/>
          <w:szCs w:val="21"/>
          <w:lang w:val="cs-CZ"/>
        </w:rPr>
        <w:t xml:space="preserve">Příkazník neodpovídá za vady, které byly způsobené použitím podkladů či informací převzatých od Příkazce nebo nesprávnými pokyny Příkazce, pokud Příkazník ani při vynaložení veškeré péče nemohl zjistit jejich nevhodnost nebo nesprávnost, popř. na ni upozornil Příkazce a </w:t>
      </w:r>
      <w:r w:rsidR="00A36DF2">
        <w:rPr>
          <w:sz w:val="20"/>
          <w:szCs w:val="21"/>
          <w:lang w:val="cs-CZ"/>
        </w:rPr>
        <w:t xml:space="preserve">prokazatelně mu </w:t>
      </w:r>
      <w:r w:rsidRPr="002D0F47">
        <w:rPr>
          <w:sz w:val="20"/>
          <w:szCs w:val="21"/>
          <w:lang w:val="cs-CZ"/>
        </w:rPr>
        <w:t>vysvětlil možná rizika, ale ten na pokynech i přes to trval.</w:t>
      </w:r>
    </w:p>
    <w:p w14:paraId="246FD7C0" w14:textId="47F53136" w:rsidR="00A54ED8" w:rsidRPr="002D0F47" w:rsidRDefault="00A54ED8" w:rsidP="00563B13">
      <w:pPr>
        <w:pStyle w:val="TSTextlnkuslovan"/>
        <w:numPr>
          <w:ilvl w:val="1"/>
          <w:numId w:val="12"/>
        </w:numPr>
        <w:spacing w:before="120" w:line="240" w:lineRule="auto"/>
        <w:ind w:left="567" w:hanging="567"/>
        <w:jc w:val="both"/>
        <w:rPr>
          <w:sz w:val="20"/>
          <w:szCs w:val="21"/>
          <w:lang w:val="cs-CZ"/>
        </w:rPr>
      </w:pPr>
      <w:bookmarkStart w:id="16" w:name="_Hlk60825563"/>
      <w:r w:rsidRPr="002D0F47">
        <w:rPr>
          <w:sz w:val="20"/>
          <w:szCs w:val="21"/>
          <w:lang w:val="cs-CZ"/>
        </w:rPr>
        <w:lastRenderedPageBreak/>
        <w:t xml:space="preserve">Příkazce </w:t>
      </w:r>
      <w:bookmarkEnd w:id="16"/>
      <w:r w:rsidRPr="002D0F47">
        <w:rPr>
          <w:sz w:val="20"/>
          <w:szCs w:val="21"/>
          <w:lang w:val="cs-CZ"/>
        </w:rPr>
        <w:t>je oprávněn n</w:t>
      </w:r>
      <w:r w:rsidR="001D30D5" w:rsidRPr="002D0F47">
        <w:rPr>
          <w:sz w:val="20"/>
          <w:szCs w:val="21"/>
          <w:lang w:val="cs-CZ"/>
        </w:rPr>
        <w:t>o</w:t>
      </w:r>
      <w:r w:rsidRPr="002D0F47">
        <w:rPr>
          <w:sz w:val="20"/>
          <w:szCs w:val="21"/>
          <w:lang w:val="cs-CZ"/>
        </w:rPr>
        <w:t xml:space="preserve">tifikovat nedostatky či vady plnění Příkazníka nejpozději do doby skončení záruční </w:t>
      </w:r>
      <w:r w:rsidR="00A36DF2">
        <w:rPr>
          <w:sz w:val="20"/>
          <w:szCs w:val="21"/>
          <w:lang w:val="cs-CZ"/>
        </w:rPr>
        <w:t>doby</w:t>
      </w:r>
      <w:r w:rsidRPr="002D0F47">
        <w:rPr>
          <w:sz w:val="20"/>
          <w:szCs w:val="21"/>
          <w:lang w:val="cs-CZ"/>
        </w:rPr>
        <w:t xml:space="preserve"> Stavby</w:t>
      </w:r>
      <w:r w:rsidR="00EE5922" w:rsidRPr="002D0F47">
        <w:rPr>
          <w:sz w:val="20"/>
          <w:szCs w:val="21"/>
          <w:lang w:val="cs-CZ"/>
        </w:rPr>
        <w:t xml:space="preserve"> (příp. poslední z nich)</w:t>
      </w:r>
      <w:r w:rsidRPr="002D0F47">
        <w:rPr>
          <w:sz w:val="20"/>
          <w:szCs w:val="21"/>
          <w:lang w:val="cs-CZ"/>
        </w:rPr>
        <w:t xml:space="preserve">. Notifikace musí být uplatněna </w:t>
      </w:r>
      <w:r w:rsidR="00A36DF2">
        <w:rPr>
          <w:sz w:val="20"/>
          <w:szCs w:val="21"/>
          <w:lang w:val="cs-CZ"/>
        </w:rPr>
        <w:t xml:space="preserve">u </w:t>
      </w:r>
      <w:r w:rsidR="00A36DF2" w:rsidRPr="002D0F47">
        <w:rPr>
          <w:sz w:val="20"/>
          <w:szCs w:val="21"/>
          <w:lang w:val="cs-CZ"/>
        </w:rPr>
        <w:t xml:space="preserve">Příkazníka </w:t>
      </w:r>
      <w:r w:rsidRPr="002D0F47">
        <w:rPr>
          <w:sz w:val="20"/>
          <w:szCs w:val="21"/>
          <w:lang w:val="cs-CZ"/>
        </w:rPr>
        <w:t>písemně.</w:t>
      </w:r>
    </w:p>
    <w:p w14:paraId="71B4AC33" w14:textId="56F2D347" w:rsidR="00A54ED8" w:rsidRPr="002D0F47" w:rsidRDefault="00A54ED8" w:rsidP="00563B13">
      <w:pPr>
        <w:pStyle w:val="TSTextlnkuslovan"/>
        <w:numPr>
          <w:ilvl w:val="1"/>
          <w:numId w:val="12"/>
        </w:numPr>
        <w:spacing w:before="120" w:line="240" w:lineRule="auto"/>
        <w:ind w:left="567" w:hanging="567"/>
        <w:jc w:val="both"/>
        <w:rPr>
          <w:sz w:val="20"/>
          <w:szCs w:val="21"/>
          <w:lang w:val="cs-CZ"/>
        </w:rPr>
      </w:pPr>
      <w:r w:rsidRPr="002D0F47">
        <w:rPr>
          <w:sz w:val="20"/>
          <w:szCs w:val="21"/>
          <w:lang w:val="cs-CZ"/>
        </w:rPr>
        <w:t xml:space="preserve">Příkazce má právo na neodkladné a bezplatné odstranění </w:t>
      </w:r>
      <w:r w:rsidR="00A36DF2">
        <w:rPr>
          <w:sz w:val="20"/>
          <w:szCs w:val="21"/>
          <w:lang w:val="cs-CZ"/>
        </w:rPr>
        <w:t>uplatněného</w:t>
      </w:r>
      <w:r w:rsidRPr="002D0F47">
        <w:rPr>
          <w:sz w:val="20"/>
          <w:szCs w:val="21"/>
          <w:lang w:val="cs-CZ"/>
        </w:rPr>
        <w:t xml:space="preserve"> nedostatku či vady plnění Příkazníka.</w:t>
      </w:r>
    </w:p>
    <w:p w14:paraId="2A3AF860" w14:textId="3C5A16C1" w:rsidR="00F20203" w:rsidRDefault="00F20203" w:rsidP="00563B13">
      <w:pPr>
        <w:pStyle w:val="TSTextlnkuslovan"/>
        <w:numPr>
          <w:ilvl w:val="1"/>
          <w:numId w:val="12"/>
        </w:numPr>
        <w:spacing w:before="120" w:line="240" w:lineRule="auto"/>
        <w:ind w:left="567" w:hanging="567"/>
        <w:jc w:val="both"/>
        <w:rPr>
          <w:sz w:val="20"/>
          <w:szCs w:val="21"/>
          <w:lang w:val="cs-CZ"/>
        </w:rPr>
      </w:pPr>
      <w:r w:rsidRPr="002D0F47">
        <w:rPr>
          <w:sz w:val="20"/>
          <w:szCs w:val="21"/>
          <w:lang w:val="cs-CZ"/>
        </w:rPr>
        <w:t>Příkazník odpovídá za škodu, která Příkazci vznikne v důsledku vadného plnění, a to v plném rozsahu</w:t>
      </w:r>
      <w:r w:rsidR="00196D29">
        <w:rPr>
          <w:sz w:val="20"/>
          <w:szCs w:val="21"/>
          <w:lang w:val="cs-CZ"/>
        </w:rPr>
        <w:t>.</w:t>
      </w:r>
      <w:r w:rsidRPr="002D0F47">
        <w:rPr>
          <w:sz w:val="20"/>
          <w:szCs w:val="21"/>
          <w:lang w:val="cs-CZ"/>
        </w:rPr>
        <w:t xml:space="preserve"> </w:t>
      </w:r>
      <w:r w:rsidR="00196D29">
        <w:rPr>
          <w:sz w:val="20"/>
          <w:szCs w:val="21"/>
          <w:lang w:val="cs-CZ"/>
        </w:rPr>
        <w:t>Škodou, kterou je Příkazník povinen</w:t>
      </w:r>
      <w:r w:rsidR="000758D6">
        <w:rPr>
          <w:sz w:val="20"/>
          <w:szCs w:val="21"/>
          <w:lang w:val="cs-CZ"/>
        </w:rPr>
        <w:t xml:space="preserve"> nahradit</w:t>
      </w:r>
      <w:r w:rsidR="00CD1892">
        <w:rPr>
          <w:sz w:val="20"/>
          <w:szCs w:val="21"/>
          <w:lang w:val="cs-CZ"/>
        </w:rPr>
        <w:t>,</w:t>
      </w:r>
      <w:r w:rsidR="000758D6">
        <w:rPr>
          <w:sz w:val="20"/>
          <w:szCs w:val="21"/>
          <w:lang w:val="cs-CZ"/>
        </w:rPr>
        <w:t xml:space="preserve"> jsou</w:t>
      </w:r>
      <w:r w:rsidR="00A36DF2">
        <w:rPr>
          <w:sz w:val="20"/>
          <w:szCs w:val="21"/>
          <w:lang w:val="cs-CZ"/>
        </w:rPr>
        <w:t xml:space="preserve"> i </w:t>
      </w:r>
      <w:r w:rsidRPr="002D0F47">
        <w:rPr>
          <w:sz w:val="20"/>
          <w:szCs w:val="21"/>
          <w:lang w:val="cs-CZ"/>
        </w:rPr>
        <w:t xml:space="preserve">náklady na odstranění vad </w:t>
      </w:r>
      <w:r w:rsidR="00CD1892">
        <w:rPr>
          <w:sz w:val="20"/>
          <w:szCs w:val="21"/>
          <w:lang w:val="cs-CZ"/>
        </w:rPr>
        <w:t>plnění</w:t>
      </w:r>
      <w:r w:rsidRPr="002D0F47">
        <w:rPr>
          <w:sz w:val="20"/>
          <w:szCs w:val="21"/>
          <w:lang w:val="cs-CZ"/>
        </w:rPr>
        <w:t xml:space="preserve"> Příkazník</w:t>
      </w:r>
      <w:r w:rsidR="00CD1892">
        <w:rPr>
          <w:sz w:val="20"/>
          <w:szCs w:val="21"/>
          <w:lang w:val="cs-CZ"/>
        </w:rPr>
        <w:t>a</w:t>
      </w:r>
      <w:r w:rsidRPr="002D0F47">
        <w:rPr>
          <w:sz w:val="20"/>
          <w:szCs w:val="21"/>
          <w:lang w:val="cs-CZ"/>
        </w:rPr>
        <w:t xml:space="preserve"> nebo </w:t>
      </w:r>
      <w:r w:rsidR="00CD1892">
        <w:rPr>
          <w:sz w:val="20"/>
          <w:szCs w:val="21"/>
          <w:lang w:val="cs-CZ"/>
        </w:rPr>
        <w:t xml:space="preserve">náklady </w:t>
      </w:r>
      <w:r w:rsidR="00CD1892" w:rsidRPr="002D0F47">
        <w:rPr>
          <w:sz w:val="20"/>
          <w:szCs w:val="21"/>
          <w:lang w:val="cs-CZ"/>
        </w:rPr>
        <w:t>související</w:t>
      </w:r>
      <w:r w:rsidR="00CD1892">
        <w:rPr>
          <w:sz w:val="20"/>
          <w:szCs w:val="21"/>
          <w:lang w:val="cs-CZ"/>
        </w:rPr>
        <w:t xml:space="preserve"> </w:t>
      </w:r>
      <w:r w:rsidRPr="002D0F47">
        <w:rPr>
          <w:sz w:val="20"/>
          <w:szCs w:val="21"/>
          <w:lang w:val="cs-CZ"/>
        </w:rPr>
        <w:t>s porušením povinností Příkazníka</w:t>
      </w:r>
      <w:r w:rsidR="00B6628D">
        <w:rPr>
          <w:sz w:val="20"/>
          <w:szCs w:val="21"/>
          <w:lang w:val="cs-CZ"/>
        </w:rPr>
        <w:t xml:space="preserve"> plynoucích z této Smlouvy</w:t>
      </w:r>
      <w:r w:rsidRPr="002D0F47">
        <w:rPr>
          <w:sz w:val="20"/>
          <w:szCs w:val="21"/>
          <w:lang w:val="cs-CZ"/>
        </w:rPr>
        <w:t xml:space="preserve"> </w:t>
      </w:r>
      <w:r w:rsidR="00CD1892">
        <w:rPr>
          <w:sz w:val="20"/>
          <w:szCs w:val="21"/>
          <w:lang w:val="cs-CZ"/>
        </w:rPr>
        <w:t xml:space="preserve">a dále také </w:t>
      </w:r>
      <w:r w:rsidR="00EE5922" w:rsidRPr="002D0F47">
        <w:rPr>
          <w:sz w:val="20"/>
          <w:szCs w:val="21"/>
          <w:lang w:val="cs-CZ"/>
        </w:rPr>
        <w:t>sankce třetím stranám či jiné plnění třetím stranám</w:t>
      </w:r>
      <w:r w:rsidR="00CD1892">
        <w:rPr>
          <w:sz w:val="20"/>
          <w:szCs w:val="21"/>
          <w:lang w:val="cs-CZ"/>
        </w:rPr>
        <w:t>, které Příkazce</w:t>
      </w:r>
      <w:r w:rsidR="00EE5922" w:rsidRPr="002D0F47">
        <w:rPr>
          <w:sz w:val="20"/>
          <w:szCs w:val="21"/>
          <w:lang w:val="cs-CZ"/>
        </w:rPr>
        <w:t xml:space="preserve"> v důsledku vad </w:t>
      </w:r>
      <w:r w:rsidR="00CD1892">
        <w:rPr>
          <w:sz w:val="20"/>
          <w:szCs w:val="21"/>
          <w:lang w:val="cs-CZ"/>
        </w:rPr>
        <w:t xml:space="preserve">plnění </w:t>
      </w:r>
      <w:r w:rsidR="00EE5922" w:rsidRPr="002D0F47">
        <w:rPr>
          <w:sz w:val="20"/>
          <w:szCs w:val="21"/>
          <w:lang w:val="cs-CZ"/>
        </w:rPr>
        <w:t>Příkazník</w:t>
      </w:r>
      <w:r w:rsidR="00CD1892">
        <w:rPr>
          <w:sz w:val="20"/>
          <w:szCs w:val="21"/>
          <w:lang w:val="cs-CZ"/>
        </w:rPr>
        <w:t>a</w:t>
      </w:r>
      <w:r w:rsidR="00EE5922" w:rsidRPr="002D0F47">
        <w:rPr>
          <w:sz w:val="20"/>
          <w:szCs w:val="21"/>
          <w:lang w:val="cs-CZ"/>
        </w:rPr>
        <w:t xml:space="preserve"> nebo </w:t>
      </w:r>
      <w:r w:rsidR="00CD1892">
        <w:rPr>
          <w:sz w:val="20"/>
          <w:szCs w:val="21"/>
          <w:lang w:val="cs-CZ"/>
        </w:rPr>
        <w:t>v souvislosti s</w:t>
      </w:r>
      <w:r w:rsidR="00EE5922" w:rsidRPr="002D0F47">
        <w:rPr>
          <w:sz w:val="20"/>
          <w:szCs w:val="21"/>
          <w:lang w:val="cs-CZ"/>
        </w:rPr>
        <w:t xml:space="preserve"> porušením povinností Příkazníka </w:t>
      </w:r>
      <w:r w:rsidR="00B6628D">
        <w:rPr>
          <w:sz w:val="20"/>
          <w:szCs w:val="21"/>
          <w:lang w:val="cs-CZ"/>
        </w:rPr>
        <w:t xml:space="preserve">plynoucích z této Smlouvy </w:t>
      </w:r>
      <w:r w:rsidR="00CD1892">
        <w:rPr>
          <w:sz w:val="20"/>
          <w:szCs w:val="21"/>
          <w:lang w:val="cs-CZ"/>
        </w:rPr>
        <w:t>uhradí</w:t>
      </w:r>
      <w:r w:rsidRPr="002D0F47">
        <w:rPr>
          <w:sz w:val="20"/>
          <w:szCs w:val="21"/>
          <w:lang w:val="cs-CZ"/>
        </w:rPr>
        <w:t>.</w:t>
      </w:r>
    </w:p>
    <w:p w14:paraId="7AA1C0A2" w14:textId="0E1CB737" w:rsidR="00AC62D7" w:rsidRPr="002D0F47" w:rsidRDefault="00AC62D7" w:rsidP="00AC62D7">
      <w:pPr>
        <w:pStyle w:val="TSTextlnkuslovan"/>
        <w:numPr>
          <w:ilvl w:val="1"/>
          <w:numId w:val="12"/>
        </w:numPr>
        <w:spacing w:before="120" w:line="240" w:lineRule="auto"/>
        <w:ind w:left="567" w:hanging="567"/>
        <w:jc w:val="both"/>
        <w:rPr>
          <w:sz w:val="20"/>
          <w:szCs w:val="21"/>
          <w:lang w:val="cs-CZ"/>
        </w:rPr>
      </w:pPr>
      <w:r w:rsidRPr="002D0F47">
        <w:rPr>
          <w:sz w:val="20"/>
          <w:szCs w:val="21"/>
          <w:lang w:val="cs-CZ"/>
        </w:rPr>
        <w:t xml:space="preserve">Pokud </w:t>
      </w:r>
      <w:bookmarkStart w:id="17" w:name="_Hlk60825481"/>
      <w:r w:rsidR="00B6628D" w:rsidRPr="002D0F47">
        <w:rPr>
          <w:sz w:val="20"/>
          <w:szCs w:val="21"/>
          <w:lang w:val="cs-CZ"/>
        </w:rPr>
        <w:t>z důvodu porušení povinností Příkazníka</w:t>
      </w:r>
      <w:r w:rsidR="00B6628D">
        <w:rPr>
          <w:sz w:val="20"/>
          <w:szCs w:val="21"/>
          <w:lang w:val="cs-CZ"/>
        </w:rPr>
        <w:t xml:space="preserve"> plynoucích z této Smlouvy</w:t>
      </w:r>
      <w:r w:rsidR="00B72965">
        <w:rPr>
          <w:sz w:val="20"/>
          <w:szCs w:val="21"/>
          <w:lang w:val="cs-CZ"/>
        </w:rPr>
        <w:t xml:space="preserve"> nebo v souvislosti </w:t>
      </w:r>
      <w:r w:rsidR="00B6628D" w:rsidRPr="002D0F47">
        <w:rPr>
          <w:sz w:val="20"/>
          <w:szCs w:val="21"/>
          <w:lang w:val="cs-CZ"/>
        </w:rPr>
        <w:t xml:space="preserve"> </w:t>
      </w:r>
      <w:bookmarkEnd w:id="17"/>
      <w:r w:rsidR="00B72965" w:rsidRPr="002D0F47">
        <w:rPr>
          <w:sz w:val="20"/>
          <w:szCs w:val="21"/>
          <w:lang w:val="cs-CZ"/>
        </w:rPr>
        <w:t>porušení</w:t>
      </w:r>
      <w:r w:rsidR="00B72965">
        <w:rPr>
          <w:sz w:val="20"/>
          <w:szCs w:val="21"/>
          <w:lang w:val="cs-CZ"/>
        </w:rPr>
        <w:t>m</w:t>
      </w:r>
      <w:r w:rsidR="00B72965" w:rsidRPr="002D0F47">
        <w:rPr>
          <w:sz w:val="20"/>
          <w:szCs w:val="21"/>
          <w:lang w:val="cs-CZ"/>
        </w:rPr>
        <w:t xml:space="preserve"> povinností Příkazníka</w:t>
      </w:r>
      <w:r w:rsidR="00B72965">
        <w:rPr>
          <w:sz w:val="20"/>
          <w:szCs w:val="21"/>
          <w:lang w:val="cs-CZ"/>
        </w:rPr>
        <w:t xml:space="preserve"> plynoucích z této Smlouvy </w:t>
      </w:r>
      <w:r w:rsidR="00B6628D">
        <w:rPr>
          <w:sz w:val="20"/>
          <w:szCs w:val="21"/>
          <w:lang w:val="cs-CZ"/>
        </w:rPr>
        <w:t>nebude příkazci poskytnuta dotace, grant nebo jej</w:t>
      </w:r>
      <w:r w:rsidR="00B72965">
        <w:rPr>
          <w:sz w:val="20"/>
          <w:szCs w:val="21"/>
          <w:lang w:val="cs-CZ"/>
        </w:rPr>
        <w:t>ich</w:t>
      </w:r>
      <w:r w:rsidR="00B6628D">
        <w:rPr>
          <w:sz w:val="20"/>
          <w:szCs w:val="21"/>
          <w:lang w:val="cs-CZ"/>
        </w:rPr>
        <w:t xml:space="preserve"> část</w:t>
      </w:r>
      <w:r w:rsidR="00B72965">
        <w:rPr>
          <w:sz w:val="20"/>
          <w:szCs w:val="21"/>
          <w:lang w:val="cs-CZ"/>
        </w:rPr>
        <w:t xml:space="preserve"> nebo </w:t>
      </w:r>
      <w:r w:rsidRPr="002D0F47">
        <w:rPr>
          <w:sz w:val="20"/>
          <w:szCs w:val="21"/>
          <w:lang w:val="cs-CZ"/>
        </w:rPr>
        <w:t xml:space="preserve">bude </w:t>
      </w:r>
      <w:r w:rsidR="00B6628D" w:rsidRPr="002D0F47">
        <w:rPr>
          <w:sz w:val="20"/>
          <w:szCs w:val="21"/>
          <w:lang w:val="cs-CZ"/>
        </w:rPr>
        <w:t xml:space="preserve">Příkazce </w:t>
      </w:r>
      <w:r w:rsidRPr="002D0F47">
        <w:rPr>
          <w:sz w:val="20"/>
          <w:szCs w:val="21"/>
          <w:lang w:val="cs-CZ"/>
        </w:rPr>
        <w:t>povinen vrátit dotaci</w:t>
      </w:r>
      <w:r w:rsidR="00B72965">
        <w:rPr>
          <w:sz w:val="20"/>
          <w:szCs w:val="21"/>
          <w:lang w:val="cs-CZ"/>
        </w:rPr>
        <w:t xml:space="preserve">, </w:t>
      </w:r>
      <w:r w:rsidRPr="002D0F47">
        <w:rPr>
          <w:sz w:val="20"/>
          <w:szCs w:val="21"/>
          <w:lang w:val="cs-CZ"/>
        </w:rPr>
        <w:t>grant</w:t>
      </w:r>
      <w:r w:rsidR="00B72965">
        <w:rPr>
          <w:sz w:val="20"/>
          <w:szCs w:val="21"/>
          <w:lang w:val="cs-CZ"/>
        </w:rPr>
        <w:t xml:space="preserve"> nebo jejich část (bez ohledu na právní formu povinnosti tato plnění vrátit, např. platební výměr za porušení rozpočtové kázně apod.)</w:t>
      </w:r>
      <w:r w:rsidRPr="002D0F47">
        <w:rPr>
          <w:sz w:val="20"/>
          <w:szCs w:val="21"/>
          <w:lang w:val="cs-CZ"/>
        </w:rPr>
        <w:t xml:space="preserve"> nebo </w:t>
      </w:r>
      <w:r w:rsidR="00B72965">
        <w:rPr>
          <w:sz w:val="20"/>
          <w:szCs w:val="21"/>
          <w:lang w:val="cs-CZ"/>
        </w:rPr>
        <w:t xml:space="preserve">bude povinen </w:t>
      </w:r>
      <w:r w:rsidRPr="002D0F47">
        <w:rPr>
          <w:sz w:val="20"/>
          <w:szCs w:val="21"/>
          <w:lang w:val="cs-CZ"/>
        </w:rPr>
        <w:t xml:space="preserve">zaplatit finanční sankci jakéhokoliv druhu, je Příkazník povinen </w:t>
      </w:r>
      <w:r w:rsidR="00B72965" w:rsidRPr="002D0F47">
        <w:rPr>
          <w:sz w:val="20"/>
          <w:szCs w:val="21"/>
          <w:lang w:val="cs-CZ"/>
        </w:rPr>
        <w:t>na výzvu Příkazce</w:t>
      </w:r>
      <w:r w:rsidR="00B72965">
        <w:rPr>
          <w:sz w:val="20"/>
          <w:szCs w:val="21"/>
          <w:lang w:val="cs-CZ"/>
        </w:rPr>
        <w:t xml:space="preserve"> </w:t>
      </w:r>
      <w:r w:rsidR="00B72965" w:rsidRPr="002D0F47">
        <w:rPr>
          <w:sz w:val="20"/>
          <w:szCs w:val="21"/>
          <w:lang w:val="cs-CZ"/>
        </w:rPr>
        <w:t xml:space="preserve">bez zbytečného odkladu Příkazci </w:t>
      </w:r>
      <w:r w:rsidR="00B72965">
        <w:rPr>
          <w:sz w:val="20"/>
          <w:szCs w:val="21"/>
          <w:lang w:val="cs-CZ"/>
        </w:rPr>
        <w:t>nahradit</w:t>
      </w:r>
      <w:r w:rsidRPr="002D0F47">
        <w:rPr>
          <w:sz w:val="20"/>
          <w:szCs w:val="21"/>
          <w:lang w:val="cs-CZ"/>
        </w:rPr>
        <w:t xml:space="preserve"> </w:t>
      </w:r>
      <w:r w:rsidR="00B72965">
        <w:rPr>
          <w:sz w:val="20"/>
          <w:szCs w:val="21"/>
          <w:lang w:val="cs-CZ"/>
        </w:rPr>
        <w:t>tato plnění v plné výši, jakož i nahradit související náklad</w:t>
      </w:r>
      <w:r w:rsidR="00877D9C">
        <w:rPr>
          <w:sz w:val="20"/>
          <w:szCs w:val="21"/>
          <w:lang w:val="cs-CZ"/>
        </w:rPr>
        <w:t xml:space="preserve">y, např. </w:t>
      </w:r>
      <w:r w:rsidR="00B72965">
        <w:rPr>
          <w:sz w:val="20"/>
          <w:szCs w:val="21"/>
          <w:lang w:val="cs-CZ"/>
        </w:rPr>
        <w:t>náklad</w:t>
      </w:r>
      <w:r w:rsidR="00877D9C">
        <w:rPr>
          <w:sz w:val="20"/>
          <w:szCs w:val="21"/>
          <w:lang w:val="cs-CZ"/>
        </w:rPr>
        <w:t>y</w:t>
      </w:r>
      <w:r w:rsidR="00B72965">
        <w:rPr>
          <w:sz w:val="20"/>
          <w:szCs w:val="21"/>
          <w:lang w:val="cs-CZ"/>
        </w:rPr>
        <w:t xml:space="preserve"> </w:t>
      </w:r>
      <w:r w:rsidR="00877D9C">
        <w:rPr>
          <w:sz w:val="20"/>
          <w:szCs w:val="21"/>
          <w:lang w:val="cs-CZ"/>
        </w:rPr>
        <w:t>na právní zastoupení vynaložené na obranu proti nevyplacení nebo vrácení uvedených plnění</w:t>
      </w:r>
      <w:r w:rsidRPr="002D0F47">
        <w:rPr>
          <w:sz w:val="20"/>
          <w:szCs w:val="21"/>
          <w:lang w:val="cs-CZ"/>
        </w:rPr>
        <w:t>.</w:t>
      </w:r>
    </w:p>
    <w:p w14:paraId="252E4C6F" w14:textId="49C9E176" w:rsidR="00A54ED8" w:rsidRPr="002D0F47" w:rsidRDefault="00A54ED8" w:rsidP="00A54ED8">
      <w:pPr>
        <w:pStyle w:val="Nadpis1"/>
      </w:pPr>
      <w:r w:rsidRPr="002D0F47">
        <w:t>Sankce</w:t>
      </w:r>
    </w:p>
    <w:p w14:paraId="563EB20F" w14:textId="0D589C24" w:rsidR="00A54ED8" w:rsidRPr="002D0F47" w:rsidRDefault="00A54ED8" w:rsidP="00563B13">
      <w:pPr>
        <w:pStyle w:val="TSTextlnkuslovan"/>
        <w:numPr>
          <w:ilvl w:val="1"/>
          <w:numId w:val="13"/>
        </w:numPr>
        <w:spacing w:before="120" w:line="240" w:lineRule="auto"/>
        <w:ind w:left="567" w:hanging="567"/>
        <w:jc w:val="both"/>
        <w:rPr>
          <w:sz w:val="20"/>
          <w:szCs w:val="21"/>
          <w:lang w:val="cs-CZ"/>
        </w:rPr>
      </w:pPr>
      <w:r w:rsidRPr="002D0F47">
        <w:rPr>
          <w:sz w:val="20"/>
          <w:szCs w:val="21"/>
          <w:lang w:val="cs-CZ"/>
        </w:rPr>
        <w:t xml:space="preserve">V případě prodlení Příkazce s úhradou oprávněné faktury vystavené Příkazníkem a doručené Příkazci, se Příkazce zavazuje uhradit Příkazníkovi </w:t>
      </w:r>
      <w:r w:rsidR="00812F50">
        <w:rPr>
          <w:sz w:val="20"/>
          <w:szCs w:val="21"/>
          <w:lang w:val="cs-CZ"/>
        </w:rPr>
        <w:t>úrok z prodlení</w:t>
      </w:r>
      <w:r w:rsidRPr="002D0F47">
        <w:rPr>
          <w:sz w:val="20"/>
          <w:szCs w:val="21"/>
          <w:lang w:val="cs-CZ"/>
        </w:rPr>
        <w:t xml:space="preserve"> ve výši 0,05 % z dlužné částky </w:t>
      </w:r>
      <w:r w:rsidR="00EE5922" w:rsidRPr="002D0F47">
        <w:rPr>
          <w:sz w:val="20"/>
          <w:szCs w:val="21"/>
          <w:lang w:val="cs-CZ"/>
        </w:rPr>
        <w:t xml:space="preserve">bez DPH </w:t>
      </w:r>
      <w:r w:rsidRPr="002D0F47">
        <w:rPr>
          <w:sz w:val="20"/>
          <w:szCs w:val="21"/>
          <w:lang w:val="cs-CZ"/>
        </w:rPr>
        <w:t>za každý započatý kalendářní den prodlení.</w:t>
      </w:r>
    </w:p>
    <w:p w14:paraId="3E41C8E9" w14:textId="1B6AD4AA" w:rsidR="00A54ED8" w:rsidRPr="002D0F47" w:rsidRDefault="00A54ED8" w:rsidP="00563B13">
      <w:pPr>
        <w:pStyle w:val="TSTextlnkuslovan"/>
        <w:numPr>
          <w:ilvl w:val="1"/>
          <w:numId w:val="13"/>
        </w:numPr>
        <w:spacing w:before="120" w:line="240" w:lineRule="auto"/>
        <w:ind w:left="567" w:hanging="567"/>
        <w:jc w:val="both"/>
        <w:rPr>
          <w:sz w:val="20"/>
          <w:szCs w:val="21"/>
          <w:lang w:val="cs-CZ"/>
        </w:rPr>
      </w:pPr>
      <w:r w:rsidRPr="002D0F47">
        <w:rPr>
          <w:sz w:val="20"/>
          <w:szCs w:val="21"/>
          <w:lang w:val="cs-CZ"/>
        </w:rPr>
        <w:t>Smluvní strany se dohodly, že smluvní pokuty dle této Smlouvy jsou splatné ve lhůtě 7 dní ode dne doručení výzvy k úhradě smluvní pokuty oprávněnou Smluvní stranou povinné Smluvní straně.</w:t>
      </w:r>
    </w:p>
    <w:p w14:paraId="397B89C7" w14:textId="529150DA" w:rsidR="00A54ED8" w:rsidRPr="002D0F47" w:rsidRDefault="00812F50" w:rsidP="00563B13">
      <w:pPr>
        <w:pStyle w:val="TSTextlnkuslovan"/>
        <w:numPr>
          <w:ilvl w:val="1"/>
          <w:numId w:val="13"/>
        </w:numPr>
        <w:spacing w:before="120" w:line="240" w:lineRule="auto"/>
        <w:ind w:left="567" w:hanging="567"/>
        <w:jc w:val="both"/>
        <w:rPr>
          <w:sz w:val="20"/>
          <w:szCs w:val="21"/>
          <w:lang w:val="cs-CZ"/>
        </w:rPr>
      </w:pPr>
      <w:r>
        <w:rPr>
          <w:sz w:val="20"/>
          <w:szCs w:val="21"/>
          <w:lang w:val="cs-CZ"/>
        </w:rPr>
        <w:t>Vznik povinnosti uhradit smluvní pokutu ani její úhrada se nedotýká práva na náhradu újmy.</w:t>
      </w:r>
    </w:p>
    <w:p w14:paraId="0E258CF8" w14:textId="3AFE71A7" w:rsidR="00A54ED8" w:rsidRPr="002D0F47" w:rsidRDefault="00A54ED8" w:rsidP="00563B13">
      <w:pPr>
        <w:pStyle w:val="TSTextlnkuslovan"/>
        <w:numPr>
          <w:ilvl w:val="1"/>
          <w:numId w:val="13"/>
        </w:numPr>
        <w:spacing w:before="120" w:line="240" w:lineRule="auto"/>
        <w:ind w:left="567" w:hanging="567"/>
        <w:jc w:val="both"/>
        <w:rPr>
          <w:sz w:val="20"/>
          <w:szCs w:val="21"/>
          <w:lang w:val="cs-CZ"/>
        </w:rPr>
      </w:pPr>
      <w:bookmarkStart w:id="18" w:name="_Hlk106112209"/>
      <w:r w:rsidRPr="002D0F47">
        <w:rPr>
          <w:sz w:val="20"/>
          <w:szCs w:val="21"/>
          <w:lang w:val="cs-CZ"/>
        </w:rPr>
        <w:t>Povinnost uhradit smluvní pokutu</w:t>
      </w:r>
      <w:r w:rsidR="00EE5922" w:rsidRPr="002D0F47">
        <w:rPr>
          <w:sz w:val="20"/>
          <w:szCs w:val="21"/>
          <w:lang w:val="cs-CZ"/>
        </w:rPr>
        <w:t xml:space="preserve"> i povinnost k náhradě škody</w:t>
      </w:r>
      <w:r w:rsidRPr="002D0F47">
        <w:rPr>
          <w:sz w:val="20"/>
          <w:szCs w:val="21"/>
          <w:lang w:val="cs-CZ"/>
        </w:rPr>
        <w:t xml:space="preserve"> trvá i po skončení účinnosti této Smlouvy</w:t>
      </w:r>
      <w:bookmarkEnd w:id="13"/>
      <w:r w:rsidRPr="002D0F47">
        <w:rPr>
          <w:sz w:val="20"/>
          <w:szCs w:val="21"/>
          <w:lang w:val="cs-CZ"/>
        </w:rPr>
        <w:t>.</w:t>
      </w:r>
    </w:p>
    <w:p w14:paraId="09113098" w14:textId="250CF529" w:rsidR="00695D3E" w:rsidRPr="002D0F47" w:rsidRDefault="00695D3E" w:rsidP="003F0DBE">
      <w:pPr>
        <w:pStyle w:val="Nadpis1"/>
      </w:pPr>
      <w:bookmarkStart w:id="19" w:name="_Hlk106112231"/>
      <w:bookmarkEnd w:id="18"/>
      <w:r w:rsidRPr="002D0F47">
        <w:t>Kontaktní osoby</w:t>
      </w:r>
    </w:p>
    <w:p w14:paraId="5877E8BC" w14:textId="6293C343" w:rsidR="00695D3E" w:rsidRPr="002D0F47" w:rsidRDefault="00695D3E" w:rsidP="00812F50">
      <w:pPr>
        <w:pStyle w:val="TSTextlnkuslovan"/>
        <w:keepNext/>
        <w:numPr>
          <w:ilvl w:val="1"/>
          <w:numId w:val="15"/>
        </w:numPr>
        <w:spacing w:before="120" w:line="240" w:lineRule="auto"/>
        <w:ind w:left="567" w:hanging="567"/>
        <w:jc w:val="both"/>
        <w:rPr>
          <w:rFonts w:cs="Arial"/>
          <w:bCs/>
          <w:sz w:val="20"/>
          <w:szCs w:val="20"/>
          <w:lang w:val="cs-CZ"/>
        </w:rPr>
      </w:pPr>
      <w:bookmarkStart w:id="20" w:name="_Ref105762195"/>
      <w:r w:rsidRPr="002D0F47">
        <w:rPr>
          <w:rFonts w:cs="Arial"/>
          <w:bCs/>
          <w:sz w:val="20"/>
          <w:szCs w:val="20"/>
          <w:lang w:val="cs-CZ"/>
        </w:rPr>
        <w:t xml:space="preserve">Smluvní strany si veškeré pokyny, podklady a informace předávají písemnou formou a poskytují si je zpravidla prostřednictvím kontaktních </w:t>
      </w:r>
      <w:r w:rsidR="00812F50">
        <w:rPr>
          <w:rFonts w:cs="Arial"/>
          <w:bCs/>
          <w:sz w:val="20"/>
          <w:szCs w:val="20"/>
          <w:lang w:val="cs-CZ"/>
        </w:rPr>
        <w:t xml:space="preserve">následujících </w:t>
      </w:r>
      <w:r w:rsidRPr="002D0F47">
        <w:rPr>
          <w:rFonts w:cs="Arial"/>
          <w:bCs/>
          <w:sz w:val="20"/>
          <w:szCs w:val="20"/>
          <w:lang w:val="cs-CZ"/>
        </w:rPr>
        <w:t>osob</w:t>
      </w:r>
      <w:r w:rsidR="00812F50">
        <w:rPr>
          <w:rFonts w:cs="Arial"/>
          <w:bCs/>
          <w:sz w:val="20"/>
          <w:szCs w:val="20"/>
          <w:lang w:val="cs-CZ"/>
        </w:rPr>
        <w:t>:</w:t>
      </w:r>
      <w:bookmarkEnd w:id="20"/>
    </w:p>
    <w:p w14:paraId="32D1950F" w14:textId="28434F8C" w:rsidR="00695D3E" w:rsidRPr="002D0F47" w:rsidRDefault="00695D3E" w:rsidP="00812F50">
      <w:pPr>
        <w:pStyle w:val="TSTextlnkuslovan"/>
        <w:keepNext/>
        <w:spacing w:before="120" w:line="240" w:lineRule="auto"/>
        <w:ind w:left="567"/>
        <w:jc w:val="both"/>
        <w:rPr>
          <w:rFonts w:cs="Arial"/>
          <w:bCs/>
          <w:sz w:val="20"/>
          <w:szCs w:val="20"/>
          <w:lang w:val="cs-CZ"/>
        </w:rPr>
      </w:pPr>
      <w:r w:rsidRPr="002D0F47">
        <w:rPr>
          <w:rFonts w:cs="Arial"/>
          <w:bCs/>
          <w:sz w:val="20"/>
          <w:szCs w:val="20"/>
          <w:lang w:val="cs-CZ"/>
        </w:rPr>
        <w:t>Za Příkazce:</w:t>
      </w:r>
    </w:p>
    <w:p w14:paraId="394F653B" w14:textId="19F5FD6D" w:rsidR="00695D3E" w:rsidRPr="002D0F47" w:rsidRDefault="00695D3E" w:rsidP="00695D3E">
      <w:pPr>
        <w:pStyle w:val="TSTextlnkuslovan"/>
        <w:spacing w:before="120" w:line="240" w:lineRule="auto"/>
        <w:ind w:left="567"/>
        <w:jc w:val="both"/>
        <w:rPr>
          <w:rFonts w:cs="Arial"/>
          <w:bCs/>
          <w:sz w:val="20"/>
          <w:szCs w:val="20"/>
          <w:lang w:val="cs-CZ"/>
        </w:rPr>
      </w:pP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t>Jméno:</w:t>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003A3A40">
        <w:rPr>
          <w:rFonts w:cs="Arial"/>
          <w:bCs/>
          <w:sz w:val="20"/>
          <w:szCs w:val="20"/>
          <w:lang w:val="cs-CZ"/>
        </w:rPr>
        <w:t>Zdeněk Porcal</w:t>
      </w:r>
    </w:p>
    <w:p w14:paraId="587EA546" w14:textId="06D7F1C4" w:rsidR="00695D3E" w:rsidRPr="002D0F47" w:rsidRDefault="00695D3E" w:rsidP="00695D3E">
      <w:pPr>
        <w:pStyle w:val="TSTextlnkuslovan"/>
        <w:spacing w:before="120" w:line="240" w:lineRule="auto"/>
        <w:ind w:left="567"/>
        <w:jc w:val="both"/>
        <w:rPr>
          <w:rFonts w:cs="Arial"/>
          <w:bCs/>
          <w:sz w:val="20"/>
          <w:szCs w:val="20"/>
          <w:lang w:val="cs-CZ"/>
        </w:rPr>
      </w:pP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t>Telefon:</w:t>
      </w:r>
      <w:r w:rsidRPr="002D0F47">
        <w:rPr>
          <w:rFonts w:cs="Arial"/>
          <w:bCs/>
          <w:sz w:val="20"/>
          <w:szCs w:val="20"/>
          <w:lang w:val="cs-CZ"/>
        </w:rPr>
        <w:tab/>
      </w:r>
      <w:r w:rsidRPr="002D0F47">
        <w:rPr>
          <w:rFonts w:cs="Arial"/>
          <w:bCs/>
          <w:sz w:val="20"/>
          <w:szCs w:val="20"/>
          <w:lang w:val="cs-CZ"/>
        </w:rPr>
        <w:tab/>
      </w:r>
      <w:r w:rsidR="003A3A40">
        <w:rPr>
          <w:rFonts w:cs="Arial"/>
          <w:bCs/>
          <w:sz w:val="20"/>
          <w:szCs w:val="20"/>
          <w:lang w:val="cs-CZ"/>
        </w:rPr>
        <w:t>476 767 618, 737 200 687</w:t>
      </w:r>
    </w:p>
    <w:p w14:paraId="43EA28F4" w14:textId="3EF5F300" w:rsidR="00695D3E" w:rsidRPr="002D0F47" w:rsidRDefault="00695D3E" w:rsidP="00695D3E">
      <w:pPr>
        <w:pStyle w:val="TSTextlnkuslovan"/>
        <w:spacing w:before="120" w:line="240" w:lineRule="auto"/>
        <w:ind w:left="567"/>
        <w:jc w:val="both"/>
        <w:rPr>
          <w:rFonts w:cs="Arial"/>
          <w:bCs/>
          <w:sz w:val="20"/>
          <w:szCs w:val="20"/>
          <w:lang w:val="cs-CZ"/>
        </w:rPr>
      </w:pP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t>Email:</w:t>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003A3A40">
        <w:rPr>
          <w:rFonts w:cs="Arial"/>
          <w:bCs/>
          <w:sz w:val="20"/>
          <w:szCs w:val="20"/>
          <w:lang w:val="cs-CZ"/>
        </w:rPr>
        <w:t>zdenek.porcal@mulitvinov.cz</w:t>
      </w:r>
    </w:p>
    <w:p w14:paraId="74B8074E" w14:textId="72259EA0" w:rsidR="00695D3E" w:rsidRPr="002D0F47" w:rsidRDefault="00695D3E" w:rsidP="00695D3E">
      <w:pPr>
        <w:pStyle w:val="TSTextlnkuslovan"/>
        <w:spacing w:before="120" w:line="240" w:lineRule="auto"/>
        <w:ind w:left="567"/>
        <w:jc w:val="both"/>
        <w:rPr>
          <w:rFonts w:cs="Arial"/>
          <w:bCs/>
          <w:sz w:val="20"/>
          <w:szCs w:val="20"/>
          <w:lang w:val="cs-CZ"/>
        </w:rPr>
      </w:pPr>
      <w:r w:rsidRPr="002D0F47">
        <w:rPr>
          <w:rFonts w:cs="Arial"/>
          <w:bCs/>
          <w:sz w:val="20"/>
          <w:szCs w:val="20"/>
          <w:lang w:val="cs-CZ"/>
        </w:rPr>
        <w:t xml:space="preserve">Za Příkazníka: </w:t>
      </w:r>
    </w:p>
    <w:p w14:paraId="0C2D38E8" w14:textId="05EA5726" w:rsidR="00695D3E" w:rsidRPr="002D0F47" w:rsidRDefault="00695D3E" w:rsidP="00695D3E">
      <w:pPr>
        <w:pStyle w:val="TSTextlnkuslovan"/>
        <w:spacing w:before="120" w:line="240" w:lineRule="auto"/>
        <w:ind w:left="567"/>
        <w:jc w:val="both"/>
        <w:rPr>
          <w:rFonts w:cs="Arial"/>
          <w:bCs/>
          <w:sz w:val="20"/>
          <w:szCs w:val="20"/>
          <w:lang w:val="cs-CZ"/>
        </w:rPr>
      </w:pPr>
      <w:r w:rsidRPr="002D0F47">
        <w:rPr>
          <w:lang w:val="cs-CZ"/>
        </w:rPr>
        <w:tab/>
      </w:r>
      <w:r w:rsidRPr="002D0F47">
        <w:rPr>
          <w:lang w:val="cs-CZ"/>
        </w:rPr>
        <w:tab/>
      </w:r>
      <w:r w:rsidRPr="002D0F47">
        <w:rPr>
          <w:lang w:val="cs-CZ"/>
        </w:rPr>
        <w:tab/>
      </w:r>
      <w:r w:rsidRPr="002D0F47">
        <w:rPr>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t>Jméno:</w:t>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
          <w:sz w:val="20"/>
          <w:szCs w:val="20"/>
          <w:highlight w:val="yellow"/>
          <w:lang w:val="cs-CZ"/>
        </w:rPr>
        <w:t>[DOPLNIT]</w:t>
      </w:r>
    </w:p>
    <w:p w14:paraId="3DECD2FB" w14:textId="77777777" w:rsidR="00695D3E" w:rsidRPr="002D0F47" w:rsidRDefault="00695D3E" w:rsidP="00695D3E">
      <w:pPr>
        <w:pStyle w:val="TSTextlnkuslovan"/>
        <w:spacing w:before="120" w:line="240" w:lineRule="auto"/>
        <w:ind w:left="567"/>
        <w:jc w:val="both"/>
        <w:rPr>
          <w:rFonts w:cs="Arial"/>
          <w:bCs/>
          <w:sz w:val="20"/>
          <w:szCs w:val="20"/>
          <w:lang w:val="cs-CZ"/>
        </w:rPr>
      </w:pP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t>Telefon:</w:t>
      </w:r>
      <w:r w:rsidRPr="002D0F47">
        <w:rPr>
          <w:rFonts w:cs="Arial"/>
          <w:bCs/>
          <w:sz w:val="20"/>
          <w:szCs w:val="20"/>
          <w:lang w:val="cs-CZ"/>
        </w:rPr>
        <w:tab/>
      </w:r>
      <w:r w:rsidRPr="002D0F47">
        <w:rPr>
          <w:rFonts w:cs="Arial"/>
          <w:bCs/>
          <w:sz w:val="20"/>
          <w:szCs w:val="20"/>
          <w:lang w:val="cs-CZ"/>
        </w:rPr>
        <w:tab/>
      </w:r>
      <w:r w:rsidRPr="002D0F47">
        <w:rPr>
          <w:rFonts w:cs="Arial"/>
          <w:b/>
          <w:sz w:val="20"/>
          <w:szCs w:val="20"/>
          <w:highlight w:val="yellow"/>
          <w:lang w:val="cs-CZ"/>
        </w:rPr>
        <w:t>[DOPLNIT]</w:t>
      </w:r>
    </w:p>
    <w:p w14:paraId="4166B196" w14:textId="77777777" w:rsidR="00695D3E" w:rsidRPr="002D0F47" w:rsidRDefault="00695D3E" w:rsidP="00695D3E">
      <w:pPr>
        <w:pStyle w:val="TSTextlnkuslovan"/>
        <w:spacing w:before="120" w:line="240" w:lineRule="auto"/>
        <w:ind w:left="567"/>
        <w:jc w:val="both"/>
        <w:rPr>
          <w:rFonts w:cs="Arial"/>
          <w:bCs/>
          <w:sz w:val="20"/>
          <w:szCs w:val="20"/>
          <w:lang w:val="cs-CZ"/>
        </w:rPr>
      </w:pP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t>Email:</w:t>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Cs/>
          <w:sz w:val="20"/>
          <w:szCs w:val="20"/>
          <w:lang w:val="cs-CZ"/>
        </w:rPr>
        <w:tab/>
      </w:r>
      <w:r w:rsidRPr="002D0F47">
        <w:rPr>
          <w:rFonts w:cs="Arial"/>
          <w:b/>
          <w:sz w:val="20"/>
          <w:szCs w:val="20"/>
          <w:highlight w:val="yellow"/>
          <w:lang w:val="cs-CZ"/>
        </w:rPr>
        <w:t>[DOPLNIT]</w:t>
      </w:r>
    </w:p>
    <w:p w14:paraId="5E7957A6" w14:textId="78B31F8A" w:rsidR="00695D3E" w:rsidRPr="002D0F47" w:rsidRDefault="00695D3E" w:rsidP="00563B13">
      <w:pPr>
        <w:pStyle w:val="TSTextlnkuslovan"/>
        <w:numPr>
          <w:ilvl w:val="1"/>
          <w:numId w:val="15"/>
        </w:numPr>
        <w:spacing w:before="120" w:line="240" w:lineRule="auto"/>
        <w:ind w:left="567" w:hanging="567"/>
        <w:jc w:val="both"/>
        <w:rPr>
          <w:rFonts w:cs="Arial"/>
          <w:bCs/>
          <w:sz w:val="20"/>
          <w:szCs w:val="20"/>
          <w:lang w:val="cs-CZ"/>
        </w:rPr>
      </w:pPr>
      <w:r w:rsidRPr="002D0F47">
        <w:rPr>
          <w:rFonts w:cs="Arial"/>
          <w:bCs/>
          <w:sz w:val="20"/>
          <w:szCs w:val="20"/>
          <w:lang w:val="cs-CZ"/>
        </w:rPr>
        <w:t>Pro vyloučení pochybností Smluvní strany uvádí, že kontaktní osoby uvedené v tomto článku nejsou oprávněny měnit tuto Smlouvu ani činit právní jednání vedoucí k zániku Smlouvy (tj.</w:t>
      </w:r>
      <w:r w:rsidR="00812F50">
        <w:rPr>
          <w:rFonts w:cs="Arial"/>
          <w:bCs/>
          <w:sz w:val="20"/>
          <w:szCs w:val="20"/>
          <w:lang w:val="cs-CZ"/>
        </w:rPr>
        <w:t> </w:t>
      </w:r>
      <w:r w:rsidRPr="002D0F47">
        <w:rPr>
          <w:rFonts w:cs="Arial"/>
          <w:bCs/>
          <w:sz w:val="20"/>
          <w:szCs w:val="20"/>
          <w:lang w:val="cs-CZ"/>
        </w:rPr>
        <w:t>odstoupit od smlouvy apod.), nebude-li takové zmocnění či pověření vyplývat z jiného právního důvodu.</w:t>
      </w:r>
    </w:p>
    <w:p w14:paraId="2EAA0414" w14:textId="1EBEFB37" w:rsidR="00695D3E" w:rsidRPr="00650DEB" w:rsidRDefault="00695D3E" w:rsidP="00563B13">
      <w:pPr>
        <w:pStyle w:val="TSTextlnkuslovan"/>
        <w:numPr>
          <w:ilvl w:val="1"/>
          <w:numId w:val="15"/>
        </w:numPr>
        <w:spacing w:before="120" w:line="240" w:lineRule="auto"/>
        <w:ind w:left="567" w:hanging="567"/>
        <w:jc w:val="both"/>
        <w:rPr>
          <w:rFonts w:cs="Arial"/>
          <w:lang w:val="cs-CZ"/>
        </w:rPr>
      </w:pPr>
      <w:bookmarkStart w:id="21" w:name="_Hlk531178279"/>
      <w:r w:rsidRPr="002D0F47">
        <w:rPr>
          <w:rFonts w:cs="Arial"/>
          <w:bCs/>
          <w:sz w:val="20"/>
          <w:szCs w:val="20"/>
          <w:lang w:val="cs-CZ"/>
        </w:rPr>
        <w:t>Nestanoví-li tato Smlouva jinak, bude jakákoliv komunikace v souvislosti s touto Smlouvou považována za doručenou druhé Smluvní straně: (i) v případě doporučené pošty dnem prokazatelného doručení druhé Smluvní straně, nejpozději však pátý (5.) pracovní den po dni, ve kterém byla příslušná zásilka odevzdána k poštovní přepravě</w:t>
      </w:r>
      <w:r w:rsidR="00082362">
        <w:rPr>
          <w:rFonts w:cs="Arial"/>
          <w:bCs/>
          <w:sz w:val="20"/>
          <w:szCs w:val="20"/>
          <w:lang w:val="cs-CZ"/>
        </w:rPr>
        <w:t>,</w:t>
      </w:r>
      <w:r w:rsidRPr="002D0F47">
        <w:rPr>
          <w:rFonts w:cs="Arial"/>
          <w:bCs/>
          <w:sz w:val="20"/>
          <w:szCs w:val="20"/>
          <w:lang w:val="cs-CZ"/>
        </w:rPr>
        <w:t xml:space="preserve"> (</w:t>
      </w:r>
      <w:proofErr w:type="spellStart"/>
      <w:r w:rsidRPr="002D0F47">
        <w:rPr>
          <w:rFonts w:cs="Arial"/>
          <w:bCs/>
          <w:sz w:val="20"/>
          <w:szCs w:val="20"/>
          <w:lang w:val="cs-CZ"/>
        </w:rPr>
        <w:t>ii</w:t>
      </w:r>
      <w:proofErr w:type="spellEnd"/>
      <w:r w:rsidRPr="002D0F47">
        <w:rPr>
          <w:rFonts w:cs="Arial"/>
          <w:bCs/>
          <w:sz w:val="20"/>
          <w:szCs w:val="20"/>
          <w:lang w:val="cs-CZ"/>
        </w:rPr>
        <w:t xml:space="preserve">) následujícím dnem po dni </w:t>
      </w:r>
      <w:r w:rsidRPr="002D0F47">
        <w:rPr>
          <w:rFonts w:cs="Arial"/>
          <w:bCs/>
          <w:sz w:val="20"/>
          <w:szCs w:val="20"/>
          <w:lang w:val="cs-CZ"/>
        </w:rPr>
        <w:lastRenderedPageBreak/>
        <w:t>odeslání emailové zprávy druhé Smluvní straně nebo okamžikem doručení potvrzení o doručení druhé Smluvní straně nebo doručením odpovědi druhé Smluvní strany na odeslaný email (podle toho, která ze skutečností v tomto bodě (</w:t>
      </w:r>
      <w:proofErr w:type="spellStart"/>
      <w:r w:rsidRPr="002D0F47">
        <w:rPr>
          <w:rFonts w:cs="Arial"/>
          <w:bCs/>
          <w:sz w:val="20"/>
          <w:szCs w:val="20"/>
          <w:lang w:val="cs-CZ"/>
        </w:rPr>
        <w:t>ii</w:t>
      </w:r>
      <w:proofErr w:type="spellEnd"/>
      <w:r w:rsidRPr="002D0F47">
        <w:rPr>
          <w:rFonts w:cs="Arial"/>
          <w:bCs/>
          <w:sz w:val="20"/>
          <w:szCs w:val="20"/>
          <w:lang w:val="cs-CZ"/>
        </w:rPr>
        <w:t>) nastane dříve)</w:t>
      </w:r>
      <w:r w:rsidR="00082362">
        <w:rPr>
          <w:rFonts w:cs="Arial"/>
          <w:bCs/>
          <w:sz w:val="20"/>
          <w:szCs w:val="20"/>
          <w:lang w:val="cs-CZ"/>
        </w:rPr>
        <w:t>,</w:t>
      </w:r>
      <w:r w:rsidRPr="002D0F47">
        <w:rPr>
          <w:rFonts w:cs="Arial"/>
          <w:bCs/>
          <w:sz w:val="20"/>
          <w:szCs w:val="20"/>
          <w:lang w:val="cs-CZ"/>
        </w:rPr>
        <w:t xml:space="preserve"> (</w:t>
      </w:r>
      <w:proofErr w:type="spellStart"/>
      <w:r w:rsidRPr="002D0F47">
        <w:rPr>
          <w:rFonts w:cs="Arial"/>
          <w:bCs/>
          <w:sz w:val="20"/>
          <w:szCs w:val="20"/>
          <w:lang w:val="cs-CZ"/>
        </w:rPr>
        <w:t>iii</w:t>
      </w:r>
      <w:proofErr w:type="spellEnd"/>
      <w:r w:rsidRPr="002D0F47">
        <w:rPr>
          <w:rFonts w:cs="Arial"/>
          <w:bCs/>
          <w:sz w:val="20"/>
          <w:szCs w:val="20"/>
          <w:lang w:val="cs-CZ"/>
        </w:rPr>
        <w:t>) prokazatelným doručením jiným běžným způsobem (např. prostřednictvím datové schránky, kurýrní službou apod.)</w:t>
      </w:r>
      <w:r w:rsidR="00EE5922" w:rsidRPr="002D0F47">
        <w:rPr>
          <w:rFonts w:cs="Arial"/>
          <w:bCs/>
          <w:sz w:val="20"/>
          <w:szCs w:val="20"/>
          <w:lang w:val="cs-CZ"/>
        </w:rPr>
        <w:t xml:space="preserve"> nebo (</w:t>
      </w:r>
      <w:proofErr w:type="spellStart"/>
      <w:r w:rsidR="00EE5922" w:rsidRPr="002D0F47">
        <w:rPr>
          <w:rFonts w:cs="Arial"/>
          <w:bCs/>
          <w:sz w:val="20"/>
          <w:szCs w:val="20"/>
          <w:lang w:val="cs-CZ"/>
        </w:rPr>
        <w:t>iv</w:t>
      </w:r>
      <w:proofErr w:type="spellEnd"/>
      <w:r w:rsidR="00EE5922" w:rsidRPr="002D0F47">
        <w:rPr>
          <w:rFonts w:cs="Arial"/>
          <w:bCs/>
          <w:sz w:val="20"/>
          <w:szCs w:val="20"/>
          <w:lang w:val="cs-CZ"/>
        </w:rPr>
        <w:t>) dnem, kdy adresát odmítne zásilku převzít</w:t>
      </w:r>
      <w:r w:rsidRPr="002D0F47">
        <w:rPr>
          <w:rFonts w:cs="Arial"/>
          <w:bCs/>
          <w:sz w:val="20"/>
          <w:szCs w:val="20"/>
          <w:lang w:val="cs-CZ"/>
        </w:rPr>
        <w:t>.</w:t>
      </w:r>
      <w:bookmarkEnd w:id="21"/>
    </w:p>
    <w:p w14:paraId="1FB83FB4" w14:textId="596CFE26" w:rsidR="00CA7F8A" w:rsidRPr="002D0F47" w:rsidRDefault="000070DB" w:rsidP="00563B13">
      <w:pPr>
        <w:pStyle w:val="TSTextlnkuslovan"/>
        <w:numPr>
          <w:ilvl w:val="1"/>
          <w:numId w:val="15"/>
        </w:numPr>
        <w:spacing w:before="120" w:line="240" w:lineRule="auto"/>
        <w:ind w:left="567" w:hanging="567"/>
        <w:jc w:val="both"/>
        <w:rPr>
          <w:rFonts w:cs="Arial"/>
          <w:lang w:val="cs-CZ"/>
        </w:rPr>
      </w:pPr>
      <w:r>
        <w:rPr>
          <w:rFonts w:cs="Arial"/>
          <w:bCs/>
          <w:sz w:val="20"/>
          <w:szCs w:val="20"/>
          <w:lang w:val="cs-CZ"/>
        </w:rPr>
        <w:t>Změn</w:t>
      </w:r>
      <w:r w:rsidR="00103A84">
        <w:rPr>
          <w:rFonts w:cs="Arial"/>
          <w:bCs/>
          <w:sz w:val="20"/>
          <w:szCs w:val="20"/>
          <w:lang w:val="cs-CZ"/>
        </w:rPr>
        <w:t>u</w:t>
      </w:r>
      <w:r>
        <w:rPr>
          <w:rFonts w:cs="Arial"/>
          <w:bCs/>
          <w:sz w:val="20"/>
          <w:szCs w:val="20"/>
          <w:lang w:val="cs-CZ"/>
        </w:rPr>
        <w:t xml:space="preserve"> osob uvedených v odst. </w:t>
      </w:r>
      <w:r>
        <w:rPr>
          <w:rFonts w:cs="Arial"/>
          <w:bCs/>
          <w:sz w:val="20"/>
          <w:szCs w:val="20"/>
          <w:lang w:val="cs-CZ"/>
        </w:rPr>
        <w:fldChar w:fldCharType="begin"/>
      </w:r>
      <w:r>
        <w:rPr>
          <w:rFonts w:cs="Arial"/>
          <w:bCs/>
          <w:sz w:val="20"/>
          <w:szCs w:val="20"/>
          <w:lang w:val="cs-CZ"/>
        </w:rPr>
        <w:instrText xml:space="preserve"> REF _Ref105762195 \r \h </w:instrText>
      </w:r>
      <w:r>
        <w:rPr>
          <w:rFonts w:cs="Arial"/>
          <w:bCs/>
          <w:sz w:val="20"/>
          <w:szCs w:val="20"/>
          <w:lang w:val="cs-CZ"/>
        </w:rPr>
      </w:r>
      <w:r>
        <w:rPr>
          <w:rFonts w:cs="Arial"/>
          <w:bCs/>
          <w:sz w:val="20"/>
          <w:szCs w:val="20"/>
          <w:lang w:val="cs-CZ"/>
        </w:rPr>
        <w:fldChar w:fldCharType="separate"/>
      </w:r>
      <w:r>
        <w:rPr>
          <w:rFonts w:cs="Arial"/>
          <w:bCs/>
          <w:sz w:val="20"/>
          <w:szCs w:val="20"/>
          <w:lang w:val="cs-CZ"/>
        </w:rPr>
        <w:t>9.1</w:t>
      </w:r>
      <w:r>
        <w:rPr>
          <w:rFonts w:cs="Arial"/>
          <w:bCs/>
          <w:sz w:val="20"/>
          <w:szCs w:val="20"/>
          <w:lang w:val="cs-CZ"/>
        </w:rPr>
        <w:fldChar w:fldCharType="end"/>
      </w:r>
      <w:r>
        <w:rPr>
          <w:rFonts w:cs="Arial"/>
          <w:bCs/>
          <w:sz w:val="20"/>
          <w:szCs w:val="20"/>
          <w:lang w:val="cs-CZ"/>
        </w:rPr>
        <w:t xml:space="preserve"> </w:t>
      </w:r>
      <w:r w:rsidR="00103A84">
        <w:rPr>
          <w:rFonts w:cs="Arial"/>
          <w:bCs/>
          <w:sz w:val="20"/>
          <w:szCs w:val="20"/>
          <w:lang w:val="cs-CZ"/>
        </w:rPr>
        <w:t xml:space="preserve">a v hlavičce </w:t>
      </w:r>
      <w:r>
        <w:rPr>
          <w:rFonts w:cs="Arial"/>
          <w:bCs/>
          <w:sz w:val="20"/>
          <w:szCs w:val="20"/>
          <w:lang w:val="cs-CZ"/>
        </w:rPr>
        <w:t xml:space="preserve">této </w:t>
      </w:r>
      <w:r w:rsidR="00103A84">
        <w:rPr>
          <w:rFonts w:cs="Arial"/>
          <w:bCs/>
          <w:sz w:val="20"/>
          <w:szCs w:val="20"/>
          <w:lang w:val="cs-CZ"/>
        </w:rPr>
        <w:t>Smlouvy se Příkazník</w:t>
      </w:r>
      <w:r w:rsidR="008302E6">
        <w:rPr>
          <w:rFonts w:cs="Arial"/>
          <w:bCs/>
          <w:sz w:val="20"/>
          <w:szCs w:val="20"/>
          <w:lang w:val="cs-CZ"/>
        </w:rPr>
        <w:t xml:space="preserve"> zavazuje Příkazníkovi písemně oznámit. Změna osob je vůči Příkazci účinná okamžikem doručení písemného oznámení.</w:t>
      </w:r>
      <w:r w:rsidR="00103A84">
        <w:rPr>
          <w:rFonts w:cs="Arial"/>
          <w:bCs/>
          <w:sz w:val="20"/>
          <w:szCs w:val="20"/>
          <w:lang w:val="cs-CZ"/>
        </w:rPr>
        <w:t xml:space="preserve"> </w:t>
      </w:r>
    </w:p>
    <w:p w14:paraId="154F0A8A" w14:textId="6345D535" w:rsidR="003F0DBE" w:rsidRPr="002D0F47" w:rsidRDefault="003F0DBE" w:rsidP="003F0DBE">
      <w:pPr>
        <w:pStyle w:val="Nadpis1"/>
      </w:pPr>
      <w:r w:rsidRPr="002D0F47">
        <w:t>Trvání Smlouvy</w:t>
      </w:r>
    </w:p>
    <w:p w14:paraId="5A5EA450" w14:textId="1BBD5F0B" w:rsidR="00695D3E" w:rsidRDefault="00082362" w:rsidP="00563B13">
      <w:pPr>
        <w:pStyle w:val="TSTextlnkuslovan"/>
        <w:numPr>
          <w:ilvl w:val="1"/>
          <w:numId w:val="16"/>
        </w:numPr>
        <w:spacing w:before="120" w:line="240" w:lineRule="auto"/>
        <w:ind w:left="567" w:hanging="567"/>
        <w:jc w:val="both"/>
        <w:rPr>
          <w:rStyle w:val="l-L2Char"/>
          <w:rFonts w:cs="Arial"/>
          <w:sz w:val="20"/>
          <w:szCs w:val="20"/>
          <w:lang w:val="cs-CZ"/>
        </w:rPr>
      </w:pPr>
      <w:r>
        <w:rPr>
          <w:rStyle w:val="l-L2Char"/>
          <w:rFonts w:cs="Arial"/>
          <w:sz w:val="20"/>
          <w:szCs w:val="20"/>
          <w:lang w:val="cs-CZ"/>
        </w:rPr>
        <w:t xml:space="preserve">Smlouva se uzavírá na dobu určitou, a to do </w:t>
      </w:r>
      <w:r w:rsidR="00E9098E" w:rsidRPr="00EE61EF">
        <w:rPr>
          <w:rStyle w:val="l-L2Char"/>
          <w:rFonts w:cs="Arial"/>
          <w:sz w:val="20"/>
          <w:szCs w:val="20"/>
          <w:lang w:val="cs-CZ"/>
        </w:rPr>
        <w:t>31.12.202</w:t>
      </w:r>
      <w:r w:rsidR="00D61666">
        <w:rPr>
          <w:rStyle w:val="l-L2Char"/>
          <w:rFonts w:cs="Arial"/>
          <w:sz w:val="20"/>
          <w:szCs w:val="20"/>
          <w:lang w:val="cs-CZ"/>
        </w:rPr>
        <w:t>4</w:t>
      </w:r>
      <w:r w:rsidR="0021542C" w:rsidRPr="00EE61EF">
        <w:rPr>
          <w:rStyle w:val="l-L2Char"/>
          <w:rFonts w:cs="Arial"/>
          <w:sz w:val="20"/>
          <w:szCs w:val="20"/>
          <w:lang w:val="cs-CZ"/>
        </w:rPr>
        <w:t>.</w:t>
      </w:r>
    </w:p>
    <w:p w14:paraId="650B4337" w14:textId="77777777" w:rsidR="007B0302" w:rsidRPr="00C85EAF" w:rsidRDefault="007B0302" w:rsidP="007B0302">
      <w:pPr>
        <w:pStyle w:val="TSTextlnkuslovan"/>
        <w:numPr>
          <w:ilvl w:val="1"/>
          <w:numId w:val="16"/>
        </w:numPr>
        <w:spacing w:before="120" w:line="240" w:lineRule="auto"/>
        <w:ind w:left="567" w:hanging="567"/>
        <w:jc w:val="both"/>
        <w:rPr>
          <w:rStyle w:val="l-L2Char"/>
          <w:rFonts w:cs="Arial"/>
          <w:sz w:val="20"/>
          <w:szCs w:val="20"/>
          <w:lang w:val="cs-CZ"/>
        </w:rPr>
      </w:pPr>
      <w:r w:rsidRPr="00C85EAF">
        <w:rPr>
          <w:rStyle w:val="l-L2Char"/>
          <w:rFonts w:cs="Arial"/>
          <w:sz w:val="20"/>
          <w:szCs w:val="20"/>
          <w:lang w:val="cs-CZ"/>
        </w:rPr>
        <w:t xml:space="preserve">Pokud plnění této Smlouvy nebude započato bezprostředně po </w:t>
      </w:r>
      <w:r>
        <w:rPr>
          <w:rStyle w:val="l-L2Char"/>
          <w:rFonts w:cs="Arial"/>
          <w:sz w:val="20"/>
          <w:szCs w:val="20"/>
          <w:lang w:val="cs-CZ"/>
        </w:rPr>
        <w:t>její účinnosti</w:t>
      </w:r>
      <w:r w:rsidRPr="00C85EAF">
        <w:rPr>
          <w:rStyle w:val="l-L2Char"/>
          <w:rFonts w:cs="Arial"/>
          <w:sz w:val="20"/>
          <w:szCs w:val="20"/>
          <w:lang w:val="cs-CZ"/>
        </w:rPr>
        <w:t xml:space="preserve">, zašle Příkazce Příkazníkovi výzvu k zahájení výkonu činností </w:t>
      </w:r>
      <w:r>
        <w:rPr>
          <w:rStyle w:val="l-L2Char"/>
          <w:rFonts w:cs="Arial"/>
          <w:sz w:val="20"/>
          <w:szCs w:val="20"/>
          <w:lang w:val="cs-CZ"/>
        </w:rPr>
        <w:t>uvedených v</w:t>
      </w:r>
      <w:r w:rsidRPr="00C85EAF">
        <w:rPr>
          <w:rStyle w:val="l-L2Char"/>
          <w:rFonts w:cs="Arial"/>
          <w:sz w:val="20"/>
          <w:szCs w:val="20"/>
          <w:lang w:val="cs-CZ"/>
        </w:rPr>
        <w:t xml:space="preserve"> odst.</w:t>
      </w:r>
      <w:r>
        <w:rPr>
          <w:rStyle w:val="l-L2Char"/>
          <w:rFonts w:cs="Arial"/>
          <w:sz w:val="20"/>
          <w:szCs w:val="20"/>
          <w:lang w:val="cs-CZ"/>
        </w:rPr>
        <w:t xml:space="preserve"> </w:t>
      </w:r>
      <w:r>
        <w:rPr>
          <w:rStyle w:val="l-L2Char"/>
          <w:rFonts w:cs="Arial"/>
          <w:sz w:val="20"/>
          <w:szCs w:val="20"/>
          <w:lang w:val="cs-CZ"/>
        </w:rPr>
        <w:fldChar w:fldCharType="begin"/>
      </w:r>
      <w:r>
        <w:rPr>
          <w:rStyle w:val="l-L2Char"/>
          <w:rFonts w:cs="Arial"/>
          <w:sz w:val="20"/>
          <w:szCs w:val="20"/>
          <w:lang w:val="cs-CZ"/>
        </w:rPr>
        <w:instrText xml:space="preserve"> REF _Ref97755709 \r \h </w:instrText>
      </w:r>
      <w:r>
        <w:rPr>
          <w:rStyle w:val="l-L2Char"/>
          <w:rFonts w:cs="Arial"/>
          <w:sz w:val="20"/>
          <w:szCs w:val="20"/>
          <w:lang w:val="cs-CZ"/>
        </w:rPr>
      </w:r>
      <w:r>
        <w:rPr>
          <w:rStyle w:val="l-L2Char"/>
          <w:rFonts w:cs="Arial"/>
          <w:sz w:val="20"/>
          <w:szCs w:val="20"/>
          <w:lang w:val="cs-CZ"/>
        </w:rPr>
        <w:fldChar w:fldCharType="separate"/>
      </w:r>
      <w:r>
        <w:rPr>
          <w:rStyle w:val="l-L2Char"/>
          <w:rFonts w:cs="Arial"/>
          <w:sz w:val="20"/>
          <w:szCs w:val="20"/>
          <w:lang w:val="cs-CZ"/>
        </w:rPr>
        <w:t>3.1</w:t>
      </w:r>
      <w:r>
        <w:rPr>
          <w:rStyle w:val="l-L2Char"/>
          <w:rFonts w:cs="Arial"/>
          <w:sz w:val="20"/>
          <w:szCs w:val="20"/>
          <w:lang w:val="cs-CZ"/>
        </w:rPr>
        <w:fldChar w:fldCharType="end"/>
      </w:r>
      <w:r w:rsidRPr="00C85EAF">
        <w:rPr>
          <w:rStyle w:val="l-L2Char"/>
          <w:rFonts w:cs="Arial"/>
          <w:sz w:val="20"/>
          <w:szCs w:val="20"/>
          <w:lang w:val="cs-CZ"/>
        </w:rPr>
        <w:t xml:space="preserve"> této Smlouvy</w:t>
      </w:r>
      <w:r>
        <w:rPr>
          <w:rStyle w:val="l-L2Char"/>
          <w:rFonts w:cs="Arial"/>
          <w:sz w:val="20"/>
          <w:szCs w:val="20"/>
          <w:lang w:val="cs-CZ"/>
        </w:rPr>
        <w:t xml:space="preserve"> a na jejím základě je Příkazník povinen začít tyto činnosti vykonávat</w:t>
      </w:r>
      <w:r w:rsidRPr="00C85EAF">
        <w:rPr>
          <w:rStyle w:val="l-L2Char"/>
          <w:rFonts w:cs="Arial"/>
          <w:sz w:val="20"/>
          <w:szCs w:val="20"/>
          <w:lang w:val="cs-CZ"/>
        </w:rPr>
        <w:t>.</w:t>
      </w:r>
    </w:p>
    <w:p w14:paraId="34F25250" w14:textId="77777777" w:rsidR="004A18D0" w:rsidRPr="002D0F47" w:rsidRDefault="004A18D0" w:rsidP="004A18D0">
      <w:pPr>
        <w:pStyle w:val="TSTextlnkuslovan"/>
        <w:numPr>
          <w:ilvl w:val="1"/>
          <w:numId w:val="16"/>
        </w:numPr>
        <w:spacing w:before="120" w:line="240" w:lineRule="auto"/>
        <w:ind w:left="567" w:hanging="567"/>
        <w:jc w:val="both"/>
        <w:rPr>
          <w:rFonts w:cs="Arial"/>
          <w:sz w:val="20"/>
          <w:szCs w:val="20"/>
          <w:lang w:val="cs-CZ"/>
        </w:rPr>
      </w:pPr>
      <w:r w:rsidRPr="002D0F47">
        <w:rPr>
          <w:rFonts w:cs="Arial"/>
          <w:sz w:val="20"/>
          <w:szCs w:val="20"/>
          <w:lang w:val="cs-CZ"/>
        </w:rPr>
        <w:t>Smluvní strany se mohou písemně dohodnout na ukončení Smlouvy.</w:t>
      </w:r>
    </w:p>
    <w:p w14:paraId="11BB0C0F" w14:textId="1EFC20C9" w:rsidR="00695D3E" w:rsidRPr="00905D3A" w:rsidRDefault="00905D3A" w:rsidP="00905D3A">
      <w:pPr>
        <w:pStyle w:val="TSTextlnkuslovan"/>
        <w:numPr>
          <w:ilvl w:val="1"/>
          <w:numId w:val="16"/>
        </w:numPr>
        <w:spacing w:before="120" w:line="240" w:lineRule="auto"/>
        <w:ind w:left="567" w:hanging="567"/>
        <w:jc w:val="both"/>
        <w:rPr>
          <w:rStyle w:val="l-L2Char"/>
          <w:rFonts w:cs="Arial"/>
          <w:sz w:val="20"/>
          <w:szCs w:val="20"/>
          <w:lang w:val="cs-CZ"/>
        </w:rPr>
      </w:pPr>
      <w:r w:rsidRPr="002D0F47">
        <w:rPr>
          <w:rStyle w:val="l-L2Char"/>
          <w:rFonts w:cs="Arial"/>
          <w:sz w:val="20"/>
          <w:szCs w:val="20"/>
          <w:lang w:val="cs-CZ"/>
        </w:rPr>
        <w:t>Příkazce může tuto Smlouvu</w:t>
      </w:r>
      <w:r>
        <w:rPr>
          <w:rStyle w:val="l-L2Char"/>
          <w:rFonts w:cs="Arial"/>
          <w:sz w:val="20"/>
          <w:szCs w:val="20"/>
          <w:lang w:val="cs-CZ"/>
        </w:rPr>
        <w:t xml:space="preserve"> i bez udání důvodu</w:t>
      </w:r>
      <w:r w:rsidRPr="002D0F47">
        <w:rPr>
          <w:rStyle w:val="l-L2Char"/>
          <w:rFonts w:cs="Arial"/>
          <w:sz w:val="20"/>
          <w:szCs w:val="20"/>
          <w:lang w:val="cs-CZ"/>
        </w:rPr>
        <w:t xml:space="preserve"> vypovědět doručením písemné výpovědí druhé Smluvní straně. Výpovědní lhůta v tomto případě činí 1 kalendářní měsíc plynoucí od prvního dne následujícího kalendářního měsíce</w:t>
      </w:r>
      <w:r>
        <w:rPr>
          <w:rStyle w:val="l-L2Char"/>
          <w:rFonts w:cs="Arial"/>
          <w:sz w:val="20"/>
          <w:szCs w:val="20"/>
          <w:lang w:val="cs-CZ"/>
        </w:rPr>
        <w:t xml:space="preserve"> po měsíci</w:t>
      </w:r>
      <w:r w:rsidRPr="002D0F47">
        <w:rPr>
          <w:rStyle w:val="l-L2Char"/>
          <w:rFonts w:cs="Arial"/>
          <w:sz w:val="20"/>
          <w:szCs w:val="20"/>
          <w:lang w:val="cs-CZ"/>
        </w:rPr>
        <w:t xml:space="preserve">, v němž byla výpověď doručena Příkazníkovi. </w:t>
      </w:r>
    </w:p>
    <w:p w14:paraId="06762FB3" w14:textId="715A1EC0" w:rsidR="00695D3E" w:rsidRPr="002D0F47" w:rsidRDefault="00695D3E" w:rsidP="00563B13">
      <w:pPr>
        <w:pStyle w:val="TSTextlnkuslovan"/>
        <w:numPr>
          <w:ilvl w:val="1"/>
          <w:numId w:val="16"/>
        </w:numPr>
        <w:spacing w:before="120" w:line="240" w:lineRule="auto"/>
        <w:ind w:left="567" w:hanging="567"/>
        <w:jc w:val="both"/>
        <w:rPr>
          <w:rFonts w:cs="Arial"/>
          <w:sz w:val="20"/>
          <w:szCs w:val="20"/>
          <w:lang w:val="cs-CZ"/>
        </w:rPr>
      </w:pPr>
      <w:r w:rsidRPr="002D0F47">
        <w:rPr>
          <w:rStyle w:val="l-L2Char"/>
          <w:rFonts w:cs="Arial"/>
          <w:sz w:val="20"/>
          <w:szCs w:val="20"/>
          <w:lang w:val="cs-CZ"/>
        </w:rPr>
        <w:t>Příkazník je povinen i ve výpovědní době plnit své povinnosti dle této Smlouvy, nestanoví-li Příkazce jinak; vždy je však povinen upozornit Příkazce na opatření potřebná k tomu, aby se zabránilo vzniku škody bezprostředně hrozící Příkazci nebo třetím osobám.</w:t>
      </w:r>
    </w:p>
    <w:p w14:paraId="0ED47522" w14:textId="59EBFC06" w:rsidR="003F0DBE" w:rsidRPr="002D0F47" w:rsidRDefault="00695D3E" w:rsidP="00563B13">
      <w:pPr>
        <w:pStyle w:val="TSTextlnkuslovan"/>
        <w:numPr>
          <w:ilvl w:val="1"/>
          <w:numId w:val="16"/>
        </w:numPr>
        <w:spacing w:before="120" w:line="240" w:lineRule="auto"/>
        <w:ind w:left="567" w:hanging="567"/>
        <w:jc w:val="both"/>
        <w:rPr>
          <w:rStyle w:val="l-L2Char"/>
          <w:rFonts w:cs="Arial"/>
          <w:sz w:val="20"/>
          <w:szCs w:val="20"/>
          <w:lang w:val="cs-CZ"/>
        </w:rPr>
      </w:pPr>
      <w:r w:rsidRPr="002D0F47">
        <w:rPr>
          <w:rFonts w:cs="Arial"/>
          <w:sz w:val="20"/>
          <w:szCs w:val="20"/>
          <w:lang w:val="cs-CZ"/>
        </w:rPr>
        <w:t xml:space="preserve">Příkazce může příkaz odvolat a Smlouvu tak okamžitě ukončit; v takovém případě nahradí </w:t>
      </w:r>
      <w:r w:rsidRPr="002D0F47">
        <w:rPr>
          <w:sz w:val="20"/>
          <w:lang w:val="cs-CZ"/>
        </w:rPr>
        <w:t>Příkazníkovi</w:t>
      </w:r>
      <w:r w:rsidRPr="002D0F47">
        <w:rPr>
          <w:rFonts w:cs="Arial"/>
          <w:sz w:val="20"/>
          <w:szCs w:val="20"/>
          <w:lang w:val="cs-CZ"/>
        </w:rPr>
        <w:t xml:space="preserve"> náklady, které do té doby měl, a škodu, pokud ji utrpěl, jakož i část odměny </w:t>
      </w:r>
      <w:r w:rsidRPr="002D0F47">
        <w:rPr>
          <w:rStyle w:val="l-L2Char"/>
          <w:rFonts w:cs="Arial"/>
          <w:sz w:val="20"/>
          <w:szCs w:val="20"/>
          <w:lang w:val="cs-CZ"/>
        </w:rPr>
        <w:t>přiměřenou vynaložené námaze Příkazníka.</w:t>
      </w:r>
    </w:p>
    <w:p w14:paraId="143D51CE" w14:textId="3A643948" w:rsidR="00695D3E" w:rsidRPr="002D0F47" w:rsidRDefault="00695D3E" w:rsidP="0021542C">
      <w:pPr>
        <w:pStyle w:val="TSTextlnkuslovan"/>
        <w:numPr>
          <w:ilvl w:val="1"/>
          <w:numId w:val="16"/>
        </w:numPr>
        <w:spacing w:before="120" w:line="240" w:lineRule="auto"/>
        <w:ind w:left="567" w:hanging="567"/>
        <w:jc w:val="both"/>
        <w:rPr>
          <w:rStyle w:val="l-L2Char"/>
          <w:rFonts w:eastAsiaTheme="minorHAnsi" w:cs="Arial"/>
          <w:sz w:val="20"/>
          <w:szCs w:val="20"/>
          <w:lang w:val="cs-CZ"/>
        </w:rPr>
      </w:pPr>
      <w:r w:rsidRPr="002D0F47">
        <w:rPr>
          <w:rStyle w:val="l-L2Char"/>
          <w:rFonts w:cs="Arial"/>
          <w:sz w:val="20"/>
          <w:szCs w:val="20"/>
          <w:lang w:val="cs-CZ"/>
        </w:rPr>
        <w:t xml:space="preserve">Příkazce </w:t>
      </w:r>
      <w:r w:rsidR="007F0987" w:rsidRPr="002D0F47">
        <w:rPr>
          <w:rStyle w:val="l-L2Char"/>
          <w:rFonts w:cs="Arial"/>
          <w:sz w:val="20"/>
          <w:szCs w:val="20"/>
          <w:lang w:val="cs-CZ"/>
        </w:rPr>
        <w:t>je oprávněn</w:t>
      </w:r>
      <w:r w:rsidRPr="002D0F47">
        <w:rPr>
          <w:rStyle w:val="l-L2Char"/>
          <w:rFonts w:cs="Arial"/>
          <w:sz w:val="20"/>
          <w:szCs w:val="20"/>
          <w:lang w:val="cs-CZ"/>
        </w:rPr>
        <w:t xml:space="preserve"> </w:t>
      </w:r>
      <w:r w:rsidR="007F0987" w:rsidRPr="002D0F47">
        <w:rPr>
          <w:rStyle w:val="l-L2Char"/>
          <w:rFonts w:cs="Arial"/>
          <w:sz w:val="20"/>
          <w:szCs w:val="20"/>
          <w:lang w:val="cs-CZ"/>
        </w:rPr>
        <w:t>odstoupit</w:t>
      </w:r>
      <w:r w:rsidRPr="002D0F47">
        <w:rPr>
          <w:rStyle w:val="l-L2Char"/>
          <w:rFonts w:cs="Arial"/>
          <w:sz w:val="20"/>
          <w:szCs w:val="20"/>
          <w:lang w:val="cs-CZ"/>
        </w:rPr>
        <w:t xml:space="preserve"> od Smlouvy v případě, že Příkazník nebude plnit povinnosti dle této Smlouvy řádně nebo včas, i když byl na tuto skutečnost Příkazcem předem písemně upozorněn</w:t>
      </w:r>
      <w:r w:rsidR="007F0987" w:rsidRPr="002D0F47">
        <w:rPr>
          <w:rStyle w:val="l-L2Char"/>
          <w:rFonts w:cs="Arial"/>
          <w:sz w:val="20"/>
          <w:szCs w:val="20"/>
          <w:lang w:val="cs-CZ"/>
        </w:rPr>
        <w:t xml:space="preserve"> nebo v případě, </w:t>
      </w:r>
      <w:r w:rsidR="007F0987" w:rsidRPr="002D0F47">
        <w:rPr>
          <w:rStyle w:val="l-L2Char"/>
          <w:rFonts w:eastAsiaTheme="minorHAnsi" w:cs="Arial"/>
          <w:sz w:val="20"/>
          <w:szCs w:val="20"/>
          <w:lang w:val="cs-CZ"/>
        </w:rPr>
        <w:t>byl-li podán návrh na zahájení insolvenčního řízení Příkazníka nebo probíhá-li insolvenční řízení v němž je řešen úpadek nebo hrozící úpadek Příkazníka.</w:t>
      </w:r>
      <w:r w:rsidRPr="002D0F47">
        <w:rPr>
          <w:rStyle w:val="l-L2Char"/>
          <w:rFonts w:cs="Arial"/>
          <w:sz w:val="20"/>
          <w:szCs w:val="20"/>
          <w:lang w:val="cs-CZ"/>
        </w:rPr>
        <w:t xml:space="preserve"> Smlouva v</w:t>
      </w:r>
      <w:r w:rsidR="007F0987" w:rsidRPr="002D0F47">
        <w:rPr>
          <w:rStyle w:val="l-L2Char"/>
          <w:rFonts w:cs="Arial"/>
          <w:sz w:val="20"/>
          <w:szCs w:val="20"/>
          <w:lang w:val="cs-CZ"/>
        </w:rPr>
        <w:t> </w:t>
      </w:r>
      <w:r w:rsidRPr="002D0F47">
        <w:rPr>
          <w:rStyle w:val="l-L2Char"/>
          <w:rFonts w:cs="Arial"/>
          <w:sz w:val="20"/>
          <w:szCs w:val="20"/>
          <w:lang w:val="cs-CZ"/>
        </w:rPr>
        <w:t>takov</w:t>
      </w:r>
      <w:r w:rsidR="007F0987" w:rsidRPr="002D0F47">
        <w:rPr>
          <w:rStyle w:val="l-L2Char"/>
          <w:rFonts w:cs="Arial"/>
          <w:sz w:val="20"/>
          <w:szCs w:val="20"/>
          <w:lang w:val="cs-CZ"/>
        </w:rPr>
        <w:t>ých</w:t>
      </w:r>
      <w:r w:rsidRPr="002D0F47">
        <w:rPr>
          <w:rStyle w:val="l-L2Char"/>
          <w:rFonts w:cs="Arial"/>
          <w:sz w:val="20"/>
          <w:szCs w:val="20"/>
          <w:lang w:val="cs-CZ"/>
        </w:rPr>
        <w:t xml:space="preserve"> případ</w:t>
      </w:r>
      <w:r w:rsidR="007F0987" w:rsidRPr="002D0F47">
        <w:rPr>
          <w:rStyle w:val="l-L2Char"/>
          <w:rFonts w:cs="Arial"/>
          <w:sz w:val="20"/>
          <w:szCs w:val="20"/>
          <w:lang w:val="cs-CZ"/>
        </w:rPr>
        <w:t>ech</w:t>
      </w:r>
      <w:r w:rsidRPr="002D0F47">
        <w:rPr>
          <w:rStyle w:val="l-L2Char"/>
          <w:rFonts w:cs="Arial"/>
          <w:sz w:val="20"/>
          <w:szCs w:val="20"/>
          <w:lang w:val="cs-CZ"/>
        </w:rPr>
        <w:t xml:space="preserve"> končí dnem doručení písemného oznámení o odstoupení Příkazníkovi.</w:t>
      </w:r>
    </w:p>
    <w:p w14:paraId="03B0E348" w14:textId="44D7DEB3" w:rsidR="00695D3E" w:rsidRPr="002D0F47" w:rsidRDefault="00695D3E" w:rsidP="00563B13">
      <w:pPr>
        <w:pStyle w:val="TSTextlnkuslovan"/>
        <w:numPr>
          <w:ilvl w:val="1"/>
          <w:numId w:val="16"/>
        </w:numPr>
        <w:spacing w:before="120" w:line="240" w:lineRule="auto"/>
        <w:ind w:left="567" w:hanging="567"/>
        <w:jc w:val="both"/>
        <w:rPr>
          <w:rFonts w:cs="Arial"/>
          <w:sz w:val="20"/>
          <w:szCs w:val="20"/>
          <w:lang w:val="cs-CZ"/>
        </w:rPr>
      </w:pPr>
      <w:r w:rsidRPr="002D0F47">
        <w:rPr>
          <w:rStyle w:val="l-L2Char"/>
          <w:rFonts w:cs="Arial"/>
          <w:sz w:val="20"/>
          <w:szCs w:val="20"/>
          <w:lang w:val="cs-CZ"/>
        </w:rPr>
        <w:t>V případě ukončení</w:t>
      </w:r>
      <w:r w:rsidRPr="002D0F47">
        <w:rPr>
          <w:rFonts w:cs="Arial"/>
          <w:sz w:val="20"/>
          <w:szCs w:val="20"/>
          <w:lang w:val="cs-CZ"/>
        </w:rPr>
        <w:t xml:space="preserve"> Smlouvy odvoláním</w:t>
      </w:r>
      <w:r w:rsidR="004A18D0">
        <w:rPr>
          <w:rFonts w:cs="Arial"/>
          <w:sz w:val="20"/>
          <w:szCs w:val="20"/>
          <w:lang w:val="cs-CZ"/>
        </w:rPr>
        <w:t xml:space="preserve"> příkazu</w:t>
      </w:r>
      <w:r w:rsidRPr="002D0F47">
        <w:rPr>
          <w:rFonts w:cs="Arial"/>
          <w:sz w:val="20"/>
          <w:szCs w:val="20"/>
          <w:lang w:val="cs-CZ"/>
        </w:rPr>
        <w:t>, odstoupení</w:t>
      </w:r>
      <w:r w:rsidR="004A18D0">
        <w:rPr>
          <w:rFonts w:cs="Arial"/>
          <w:sz w:val="20"/>
          <w:szCs w:val="20"/>
          <w:lang w:val="cs-CZ"/>
        </w:rPr>
        <w:t>m</w:t>
      </w:r>
      <w:r w:rsidRPr="002D0F47">
        <w:rPr>
          <w:rFonts w:cs="Arial"/>
          <w:sz w:val="20"/>
          <w:szCs w:val="20"/>
          <w:lang w:val="cs-CZ"/>
        </w:rPr>
        <w:t xml:space="preserve"> či výpovědí, je Příkazník povinen zařídit vše, co nesnese odkladu, pokud Příkazce nestanoví jinak.</w:t>
      </w:r>
      <w:r w:rsidR="0021542C" w:rsidRPr="002D0F47">
        <w:rPr>
          <w:rFonts w:cs="Arial"/>
          <w:sz w:val="20"/>
          <w:szCs w:val="20"/>
          <w:lang w:val="cs-CZ"/>
        </w:rPr>
        <w:t xml:space="preserve"> </w:t>
      </w:r>
    </w:p>
    <w:p w14:paraId="77A46E1D" w14:textId="5BC2ADCE" w:rsidR="001D30D5" w:rsidRPr="002D0F47" w:rsidRDefault="001D30D5" w:rsidP="00563B13">
      <w:pPr>
        <w:pStyle w:val="TSTextlnkuslovan"/>
        <w:numPr>
          <w:ilvl w:val="1"/>
          <w:numId w:val="16"/>
        </w:numPr>
        <w:spacing w:before="120" w:line="240" w:lineRule="auto"/>
        <w:ind w:left="567" w:hanging="567"/>
        <w:jc w:val="both"/>
        <w:rPr>
          <w:rFonts w:cs="Arial"/>
          <w:sz w:val="20"/>
          <w:szCs w:val="20"/>
          <w:lang w:val="cs-CZ"/>
        </w:rPr>
      </w:pPr>
      <w:r w:rsidRPr="002D0F47">
        <w:rPr>
          <w:rFonts w:cs="Arial"/>
          <w:sz w:val="20"/>
          <w:szCs w:val="20"/>
          <w:lang w:val="cs-CZ"/>
        </w:rPr>
        <w:t xml:space="preserve">V případě ukončení Smlouvy z jakéhokoliv důvodu se Příkazník zavazuje </w:t>
      </w:r>
      <w:r w:rsidR="004A18D0">
        <w:rPr>
          <w:rFonts w:cs="Arial"/>
          <w:sz w:val="20"/>
          <w:szCs w:val="20"/>
          <w:lang w:val="cs-CZ"/>
        </w:rPr>
        <w:t>předat</w:t>
      </w:r>
      <w:r w:rsidRPr="002D0F47">
        <w:rPr>
          <w:rFonts w:cs="Arial"/>
          <w:sz w:val="20"/>
          <w:szCs w:val="20"/>
          <w:lang w:val="cs-CZ"/>
        </w:rPr>
        <w:t xml:space="preserve"> Příkazci veškerou dokumentaci, podklady, plnění a informace, které získal při své činnosti, a to do 14 dní ode dne ukončení Smlouvy.</w:t>
      </w:r>
    </w:p>
    <w:p w14:paraId="4D718470" w14:textId="0AE628E6" w:rsidR="00D922E4" w:rsidRPr="002D0F47" w:rsidRDefault="00D922E4" w:rsidP="00D958C0">
      <w:pPr>
        <w:pStyle w:val="Nadpis1"/>
      </w:pPr>
      <w:r w:rsidRPr="002D0F47">
        <w:t>Závěrečná ustanovení</w:t>
      </w:r>
    </w:p>
    <w:p w14:paraId="7B816615" w14:textId="37D41192" w:rsidR="004A18D0" w:rsidRPr="00BD45F6" w:rsidRDefault="004A18D0" w:rsidP="00BD45F6">
      <w:pPr>
        <w:pStyle w:val="Odstavecseseznamem"/>
        <w:numPr>
          <w:ilvl w:val="1"/>
          <w:numId w:val="1"/>
        </w:numPr>
        <w:snapToGrid w:val="0"/>
        <w:spacing w:before="120" w:after="120"/>
        <w:rPr>
          <w:rFonts w:ascii="Arial" w:hAnsi="Arial" w:cs="Arial"/>
          <w:sz w:val="20"/>
          <w:szCs w:val="20"/>
        </w:rPr>
      </w:pPr>
      <w:r w:rsidRPr="00BD45F6">
        <w:rPr>
          <w:rFonts w:ascii="Arial" w:hAnsi="Arial" w:cs="Arial"/>
          <w:sz w:val="20"/>
          <w:szCs w:val="20"/>
        </w:rPr>
        <w:t>Tato Smlouva je vyhotovena ve 2 vyhotoveních, z nichž každá ze Smluvních stran obdrží po jednom z nich.</w:t>
      </w:r>
    </w:p>
    <w:p w14:paraId="7FCCADF4" w14:textId="77777777" w:rsidR="004A18D0" w:rsidRPr="004A18D0" w:rsidRDefault="004A18D0" w:rsidP="004A18D0">
      <w:pPr>
        <w:pStyle w:val="Odstavecseseznamem"/>
        <w:numPr>
          <w:ilvl w:val="1"/>
          <w:numId w:val="1"/>
        </w:numPr>
        <w:snapToGrid w:val="0"/>
        <w:spacing w:before="120" w:after="120"/>
        <w:rPr>
          <w:rFonts w:ascii="Arial" w:hAnsi="Arial" w:cs="Arial"/>
          <w:sz w:val="20"/>
          <w:szCs w:val="20"/>
        </w:rPr>
      </w:pPr>
      <w:r w:rsidRPr="004A18D0">
        <w:rPr>
          <w:rFonts w:ascii="Arial" w:hAnsi="Arial" w:cs="Arial"/>
          <w:sz w:val="20"/>
          <w:szCs w:val="20"/>
        </w:rPr>
        <w:t>Smlouva nabývá platnosti dnem, kdy obě Smluvní strany připojí ke Smlouvě platné uznávané elektronické podpisy dle zákona č. 297/2016 Sb., o službách vytvářejících důvěru pro elektronické transakce, ve znění pozdějších předpisů.</w:t>
      </w:r>
    </w:p>
    <w:p w14:paraId="6A3A698A" w14:textId="77777777" w:rsidR="004A18D0" w:rsidRPr="004A18D0" w:rsidRDefault="004A18D0" w:rsidP="004A18D0">
      <w:pPr>
        <w:pStyle w:val="Odstavecseseznamem"/>
        <w:numPr>
          <w:ilvl w:val="1"/>
          <w:numId w:val="1"/>
        </w:numPr>
        <w:snapToGrid w:val="0"/>
        <w:spacing w:before="120" w:after="120"/>
        <w:rPr>
          <w:rFonts w:ascii="Arial" w:hAnsi="Arial" w:cs="Arial"/>
          <w:sz w:val="20"/>
          <w:szCs w:val="20"/>
        </w:rPr>
      </w:pPr>
      <w:r w:rsidRPr="004A18D0">
        <w:rPr>
          <w:rFonts w:ascii="Arial" w:hAnsi="Arial" w:cs="Arial"/>
          <w:sz w:val="20"/>
          <w:szCs w:val="20"/>
        </w:rPr>
        <w:t>Smlouva nabývá účinnosti dnem jejího uveřejnění v registru smluv podle zákona č. 340/2015 Sb., o zvláštních podmínkách účinnosti některých smluv, uveřejňování těchto smluv a o registru smluv (zákon o registru smluv), ve znění pozdějších předpisů, přičemž toto uveřejnění zajistí Objednatel.</w:t>
      </w:r>
    </w:p>
    <w:p w14:paraId="5DEFD5BB" w14:textId="77777777" w:rsidR="004A18D0" w:rsidRPr="004A18D0" w:rsidRDefault="004A18D0" w:rsidP="004A18D0">
      <w:pPr>
        <w:pStyle w:val="Odstavecseseznamem"/>
        <w:numPr>
          <w:ilvl w:val="1"/>
          <w:numId w:val="1"/>
        </w:numPr>
        <w:snapToGrid w:val="0"/>
        <w:spacing w:before="120" w:after="120"/>
        <w:rPr>
          <w:rFonts w:ascii="Arial" w:hAnsi="Arial" w:cs="Arial"/>
          <w:sz w:val="20"/>
          <w:szCs w:val="20"/>
        </w:rPr>
      </w:pPr>
      <w:r w:rsidRPr="004A18D0">
        <w:rPr>
          <w:rFonts w:ascii="Arial" w:hAnsi="Arial" w:cs="Arial"/>
          <w:sz w:val="20"/>
          <w:szCs w:val="20"/>
        </w:rPr>
        <w:t>Smluvní strany výslovně souhlasí s tím, aby tato Smlouva včetně všech dodatků byla Objednatelem vedena v evidenci smluv, která je veřejně přístupná, a která obsahuje údaje o Smluvních stranách, předmětu Smlouvy, číselné označení této Smlouvy, datum jejího uzavření a plný text Smlouvy.</w:t>
      </w:r>
    </w:p>
    <w:p w14:paraId="54E757C6" w14:textId="77777777" w:rsidR="004A18D0" w:rsidRPr="004A18D0" w:rsidRDefault="004A18D0" w:rsidP="004A18D0">
      <w:pPr>
        <w:pStyle w:val="Odstavecseseznamem"/>
        <w:numPr>
          <w:ilvl w:val="1"/>
          <w:numId w:val="1"/>
        </w:numPr>
        <w:snapToGrid w:val="0"/>
        <w:spacing w:before="120" w:after="120"/>
        <w:rPr>
          <w:rFonts w:ascii="Arial" w:hAnsi="Arial" w:cs="Arial"/>
          <w:sz w:val="20"/>
          <w:szCs w:val="20"/>
        </w:rPr>
      </w:pPr>
      <w:r w:rsidRPr="004A18D0">
        <w:rPr>
          <w:rFonts w:ascii="Arial" w:hAnsi="Arial" w:cs="Arial"/>
          <w:sz w:val="20"/>
          <w:szCs w:val="20"/>
        </w:rPr>
        <w:t xml:space="preserve">Smluvní strany prohlašují, že skutečnosti uvedené v této Smlouvě nepovažují za obchodní tajemství a souhlasí s jejich zpřístupněním ve smyslu zákona č.106/1999 Sb., o svobodném přístupu k informacím, ve znění pozdějších předpisů. Zhotovitel výslovně souhlasí s tím, aby </w:t>
      </w:r>
      <w:r w:rsidRPr="004A18D0">
        <w:rPr>
          <w:rFonts w:ascii="Arial" w:hAnsi="Arial" w:cs="Arial"/>
          <w:sz w:val="20"/>
          <w:szCs w:val="20"/>
        </w:rPr>
        <w:lastRenderedPageBreak/>
        <w:t>tato Smlouva včetně všech dodatků byla v plném rozsahu zveřejněna na webových stránkách určených městem Litvínov.</w:t>
      </w:r>
    </w:p>
    <w:p w14:paraId="4407AC8A" w14:textId="455F01DF" w:rsidR="0023524F" w:rsidRPr="0023524F" w:rsidRDefault="0023524F" w:rsidP="0023524F">
      <w:pPr>
        <w:pStyle w:val="Odstavecseseznamem"/>
        <w:numPr>
          <w:ilvl w:val="1"/>
          <w:numId w:val="1"/>
        </w:numPr>
        <w:snapToGrid w:val="0"/>
        <w:spacing w:before="120" w:after="120"/>
        <w:rPr>
          <w:rFonts w:ascii="Arial" w:hAnsi="Arial" w:cs="Arial"/>
          <w:sz w:val="20"/>
          <w:szCs w:val="20"/>
        </w:rPr>
      </w:pPr>
      <w:r w:rsidRPr="0023524F">
        <w:rPr>
          <w:rFonts w:ascii="Arial" w:hAnsi="Arial" w:cs="Arial"/>
          <w:sz w:val="20"/>
          <w:szCs w:val="20"/>
        </w:rPr>
        <w:t>Příkazník</w:t>
      </w:r>
      <w:r w:rsidR="004A18D0">
        <w:rPr>
          <w:rFonts w:ascii="Arial" w:hAnsi="Arial" w:cs="Arial"/>
          <w:sz w:val="20"/>
          <w:szCs w:val="20"/>
        </w:rPr>
        <w:t xml:space="preserve">ovi </w:t>
      </w:r>
      <w:r w:rsidRPr="0023524F">
        <w:rPr>
          <w:rFonts w:ascii="Arial" w:hAnsi="Arial" w:cs="Arial"/>
          <w:sz w:val="20"/>
          <w:szCs w:val="20"/>
        </w:rPr>
        <w:t>byly</w:t>
      </w:r>
      <w:r w:rsidR="004A18D0">
        <w:rPr>
          <w:rFonts w:ascii="Arial" w:hAnsi="Arial" w:cs="Arial"/>
          <w:sz w:val="20"/>
          <w:szCs w:val="20"/>
        </w:rPr>
        <w:t xml:space="preserve"> k plnění této smlouvy</w:t>
      </w:r>
      <w:r w:rsidRPr="0023524F">
        <w:rPr>
          <w:rFonts w:ascii="Arial" w:hAnsi="Arial" w:cs="Arial"/>
          <w:sz w:val="20"/>
          <w:szCs w:val="20"/>
        </w:rPr>
        <w:t xml:space="preserve"> Příkazcem </w:t>
      </w:r>
      <w:r w:rsidR="004A18D0">
        <w:rPr>
          <w:rFonts w:ascii="Arial" w:hAnsi="Arial" w:cs="Arial"/>
          <w:sz w:val="20"/>
          <w:szCs w:val="20"/>
        </w:rPr>
        <w:t xml:space="preserve">předány následující </w:t>
      </w:r>
      <w:r w:rsidRPr="0023524F">
        <w:rPr>
          <w:rFonts w:ascii="Arial" w:hAnsi="Arial" w:cs="Arial"/>
          <w:sz w:val="20"/>
          <w:szCs w:val="20"/>
        </w:rPr>
        <w:t>dokumenty:</w:t>
      </w:r>
    </w:p>
    <w:p w14:paraId="7572F043" w14:textId="7F7B0FB3" w:rsidR="0023524F" w:rsidRPr="0023524F" w:rsidRDefault="0023524F" w:rsidP="0023524F">
      <w:pPr>
        <w:pStyle w:val="TSTextlnkuslovan"/>
        <w:numPr>
          <w:ilvl w:val="0"/>
          <w:numId w:val="7"/>
        </w:numPr>
        <w:spacing w:line="240" w:lineRule="auto"/>
        <w:ind w:left="993" w:hanging="284"/>
        <w:jc w:val="both"/>
        <w:rPr>
          <w:rFonts w:cs="Arial"/>
          <w:iCs/>
          <w:sz w:val="20"/>
          <w:szCs w:val="20"/>
          <w:lang w:val="cs-CZ"/>
        </w:rPr>
      </w:pPr>
      <w:r w:rsidRPr="0023524F">
        <w:rPr>
          <w:rFonts w:cs="Arial"/>
          <w:iCs/>
          <w:sz w:val="20"/>
          <w:szCs w:val="20"/>
          <w:lang w:val="cs-CZ"/>
        </w:rPr>
        <w:t>stavební povolení ke Stavbě</w:t>
      </w:r>
      <w:r>
        <w:rPr>
          <w:rFonts w:cs="Arial"/>
          <w:iCs/>
          <w:sz w:val="20"/>
          <w:szCs w:val="20"/>
          <w:lang w:val="cs-CZ"/>
        </w:rPr>
        <w:t>;</w:t>
      </w:r>
    </w:p>
    <w:p w14:paraId="55783B24" w14:textId="06C47DD6" w:rsidR="0023524F" w:rsidRPr="0023524F" w:rsidRDefault="0023524F" w:rsidP="0023524F">
      <w:pPr>
        <w:pStyle w:val="TSTextlnkuslovan"/>
        <w:numPr>
          <w:ilvl w:val="0"/>
          <w:numId w:val="7"/>
        </w:numPr>
        <w:spacing w:line="240" w:lineRule="auto"/>
        <w:ind w:left="993" w:hanging="284"/>
        <w:jc w:val="both"/>
        <w:rPr>
          <w:rFonts w:cs="Arial"/>
          <w:iCs/>
          <w:sz w:val="20"/>
          <w:szCs w:val="20"/>
          <w:lang w:val="cs-CZ"/>
        </w:rPr>
      </w:pPr>
      <w:r w:rsidRPr="0023524F">
        <w:rPr>
          <w:rFonts w:cs="Arial"/>
          <w:iCs/>
          <w:sz w:val="20"/>
          <w:szCs w:val="20"/>
          <w:lang w:val="cs-CZ"/>
        </w:rPr>
        <w:t>smlouva o dílo na zhotovení Stavby</w:t>
      </w:r>
      <w:r>
        <w:rPr>
          <w:rFonts w:cs="Arial"/>
          <w:iCs/>
          <w:sz w:val="20"/>
          <w:szCs w:val="20"/>
          <w:lang w:val="cs-CZ"/>
        </w:rPr>
        <w:t>;</w:t>
      </w:r>
    </w:p>
    <w:p w14:paraId="0081B736" w14:textId="341722C5" w:rsidR="0023524F" w:rsidRPr="0023524F" w:rsidRDefault="0023524F" w:rsidP="0023524F">
      <w:pPr>
        <w:pStyle w:val="TSTextlnkuslovan"/>
        <w:numPr>
          <w:ilvl w:val="0"/>
          <w:numId w:val="7"/>
        </w:numPr>
        <w:spacing w:line="240" w:lineRule="auto"/>
        <w:ind w:left="993" w:hanging="284"/>
        <w:jc w:val="both"/>
        <w:rPr>
          <w:rFonts w:cs="Arial"/>
          <w:iCs/>
          <w:sz w:val="20"/>
          <w:szCs w:val="20"/>
          <w:lang w:val="cs-CZ"/>
        </w:rPr>
      </w:pPr>
      <w:r w:rsidRPr="0023524F">
        <w:rPr>
          <w:rFonts w:cs="Arial"/>
          <w:iCs/>
          <w:sz w:val="20"/>
          <w:szCs w:val="20"/>
          <w:lang w:val="cs-CZ"/>
        </w:rPr>
        <w:t>projektová dokumentace</w:t>
      </w:r>
      <w:r>
        <w:rPr>
          <w:rFonts w:cs="Arial"/>
          <w:iCs/>
          <w:sz w:val="20"/>
          <w:szCs w:val="20"/>
          <w:lang w:val="cs-CZ"/>
        </w:rPr>
        <w:t>;</w:t>
      </w:r>
    </w:p>
    <w:p w14:paraId="0B5E5203" w14:textId="43CF8463" w:rsidR="0023524F" w:rsidRPr="0023524F" w:rsidRDefault="0023524F" w:rsidP="0023524F">
      <w:pPr>
        <w:pStyle w:val="TSTextlnkuslovan"/>
        <w:numPr>
          <w:ilvl w:val="0"/>
          <w:numId w:val="7"/>
        </w:numPr>
        <w:spacing w:line="240" w:lineRule="auto"/>
        <w:ind w:left="993" w:hanging="284"/>
        <w:jc w:val="both"/>
        <w:rPr>
          <w:rFonts w:cs="Arial"/>
          <w:iCs/>
          <w:sz w:val="20"/>
          <w:szCs w:val="20"/>
          <w:lang w:val="cs-CZ"/>
        </w:rPr>
      </w:pPr>
      <w:r w:rsidRPr="0023524F">
        <w:rPr>
          <w:rFonts w:cs="Arial"/>
          <w:iCs/>
          <w:sz w:val="20"/>
          <w:szCs w:val="20"/>
          <w:lang w:val="cs-CZ"/>
        </w:rPr>
        <w:t>rozpočet Stavby</w:t>
      </w:r>
      <w:r>
        <w:rPr>
          <w:rFonts w:cs="Arial"/>
          <w:iCs/>
          <w:sz w:val="20"/>
          <w:szCs w:val="20"/>
          <w:lang w:val="cs-CZ"/>
        </w:rPr>
        <w:t>;</w:t>
      </w:r>
    </w:p>
    <w:p w14:paraId="3C7CE3D4" w14:textId="0B169665" w:rsidR="0023524F" w:rsidRPr="0023524F" w:rsidRDefault="0023524F" w:rsidP="0023524F">
      <w:pPr>
        <w:pStyle w:val="TSTextlnkuslovan"/>
        <w:numPr>
          <w:ilvl w:val="0"/>
          <w:numId w:val="7"/>
        </w:numPr>
        <w:spacing w:line="240" w:lineRule="auto"/>
        <w:ind w:left="993" w:hanging="284"/>
        <w:jc w:val="both"/>
        <w:rPr>
          <w:rFonts w:cs="Arial"/>
          <w:iCs/>
          <w:sz w:val="20"/>
          <w:szCs w:val="20"/>
          <w:lang w:val="cs-CZ"/>
        </w:rPr>
      </w:pPr>
      <w:r w:rsidRPr="0023524F">
        <w:rPr>
          <w:rFonts w:cs="Arial"/>
          <w:iCs/>
          <w:sz w:val="20"/>
          <w:szCs w:val="20"/>
          <w:lang w:val="cs-CZ"/>
        </w:rPr>
        <w:t>dotační podmínky a podmínky veřejné zakázky</w:t>
      </w:r>
      <w:r>
        <w:rPr>
          <w:rFonts w:cs="Arial"/>
          <w:iCs/>
          <w:sz w:val="20"/>
          <w:szCs w:val="20"/>
          <w:lang w:val="cs-CZ"/>
        </w:rPr>
        <w:t>;</w:t>
      </w:r>
    </w:p>
    <w:p w14:paraId="1E3D1DD6" w14:textId="7C945EA7" w:rsidR="0023524F" w:rsidRPr="0023524F" w:rsidRDefault="0023524F" w:rsidP="0023524F">
      <w:pPr>
        <w:pStyle w:val="TSTextlnkuslovan"/>
        <w:numPr>
          <w:ilvl w:val="0"/>
          <w:numId w:val="7"/>
        </w:numPr>
        <w:spacing w:after="120" w:line="240" w:lineRule="auto"/>
        <w:ind w:left="993" w:hanging="284"/>
        <w:jc w:val="both"/>
        <w:rPr>
          <w:rFonts w:cs="Arial"/>
          <w:iCs/>
          <w:sz w:val="20"/>
          <w:szCs w:val="20"/>
          <w:lang w:val="cs-CZ"/>
        </w:rPr>
      </w:pPr>
      <w:r w:rsidRPr="0023524F">
        <w:rPr>
          <w:rFonts w:cs="Arial"/>
          <w:iCs/>
          <w:sz w:val="20"/>
          <w:szCs w:val="20"/>
          <w:lang w:val="cs-CZ"/>
        </w:rPr>
        <w:t>dokumenty vydané správními a veřejnými orgány týkající se Stavby</w:t>
      </w:r>
      <w:r>
        <w:rPr>
          <w:rFonts w:cs="Arial"/>
          <w:iCs/>
          <w:sz w:val="20"/>
          <w:szCs w:val="20"/>
          <w:lang w:val="cs-CZ"/>
        </w:rPr>
        <w:t>.</w:t>
      </w:r>
    </w:p>
    <w:p w14:paraId="6B77D71C" w14:textId="578C94D7" w:rsidR="00D922E4" w:rsidRPr="002D0F47" w:rsidRDefault="00734D34" w:rsidP="00444D8C">
      <w:pPr>
        <w:pStyle w:val="Za"/>
      </w:pPr>
      <w:bookmarkStart w:id="22" w:name="_Hlk83313800"/>
      <w:r w:rsidRPr="002D0F47">
        <w:tab/>
      </w:r>
      <w:r w:rsidR="00D922E4" w:rsidRPr="002D0F47">
        <w:t>Za</w:t>
      </w:r>
      <w:r w:rsidR="004A18D0">
        <w:t xml:space="preserve"> Příkazce</w:t>
      </w:r>
      <w:r w:rsidRPr="002D0F47">
        <w:tab/>
      </w:r>
      <w:r w:rsidR="00D922E4" w:rsidRPr="002D0F47">
        <w:t xml:space="preserve">Za </w:t>
      </w:r>
      <w:r w:rsidR="00E14916">
        <w:t>Příkazníka</w:t>
      </w:r>
    </w:p>
    <w:p w14:paraId="40DBF157" w14:textId="35C21C12" w:rsidR="00346069" w:rsidRPr="002D0F47" w:rsidRDefault="00D922E4" w:rsidP="00D958C0">
      <w:pPr>
        <w:pStyle w:val="Mstaadata"/>
        <w:tabs>
          <w:tab w:val="clear" w:pos="2268"/>
          <w:tab w:val="clear" w:pos="2835"/>
          <w:tab w:val="clear" w:pos="3402"/>
          <w:tab w:val="clear" w:pos="7088"/>
          <w:tab w:val="clear" w:pos="7655"/>
          <w:tab w:val="clear" w:pos="8222"/>
          <w:tab w:val="left" w:pos="1985"/>
          <w:tab w:val="right" w:pos="4253"/>
          <w:tab w:val="left" w:pos="6804"/>
          <w:tab w:val="right" w:pos="9072"/>
        </w:tabs>
      </w:pPr>
      <w:r w:rsidRPr="002D0F47">
        <w:t>V</w:t>
      </w:r>
      <w:r w:rsidR="00D958C0" w:rsidRPr="002D0F47">
        <w:t xml:space="preserve"> </w:t>
      </w:r>
      <w:r w:rsidR="00922C2C" w:rsidRPr="002D0F47">
        <w:t xml:space="preserve">________________ </w:t>
      </w:r>
      <w:r w:rsidR="00F15B22" w:rsidRPr="002D0F47">
        <w:t>dne</w:t>
      </w:r>
      <w:r w:rsidR="00922C2C" w:rsidRPr="002D0F47">
        <w:t xml:space="preserve"> ________________</w:t>
      </w:r>
      <w:r w:rsidR="00922C2C" w:rsidRPr="002D0F47">
        <w:tab/>
      </w:r>
      <w:r w:rsidR="00922C2C" w:rsidRPr="002D0F47">
        <w:tab/>
      </w:r>
      <w:r w:rsidR="00723133" w:rsidRPr="002D0F47">
        <w:t>V</w:t>
      </w:r>
      <w:r w:rsidR="00D958C0" w:rsidRPr="002D0F47">
        <w:t xml:space="preserve"> </w:t>
      </w:r>
      <w:r w:rsidR="00922C2C" w:rsidRPr="002D0F47">
        <w:t xml:space="preserve">________________ </w:t>
      </w:r>
      <w:r w:rsidR="00723133" w:rsidRPr="002D0F47">
        <w:t>dne</w:t>
      </w:r>
      <w:r w:rsidR="00922C2C" w:rsidRPr="002D0F47">
        <w:t xml:space="preserve"> ________________</w:t>
      </w:r>
      <w:r w:rsidR="00723133" w:rsidRPr="002D0F47">
        <w:tab/>
      </w:r>
    </w:p>
    <w:p w14:paraId="569EB42B" w14:textId="05735746" w:rsidR="00723133" w:rsidRPr="002D0F47" w:rsidRDefault="00723133" w:rsidP="00444D8C">
      <w:pPr>
        <w:pStyle w:val="Podpisy"/>
      </w:pPr>
      <w:r w:rsidRPr="002D0F47">
        <w:tab/>
      </w:r>
      <w:r w:rsidRPr="002D0F47">
        <w:tab/>
      </w:r>
      <w:r w:rsidRPr="002D0F47">
        <w:tab/>
      </w:r>
    </w:p>
    <w:p w14:paraId="07D8AB8F" w14:textId="32E5DF9B" w:rsidR="00D922E4" w:rsidRPr="002D0F47" w:rsidRDefault="00723133" w:rsidP="00C6589C">
      <w:pPr>
        <w:pStyle w:val="Bezmezer"/>
        <w:tabs>
          <w:tab w:val="center" w:pos="2127"/>
          <w:tab w:val="center" w:pos="6946"/>
        </w:tabs>
      </w:pPr>
      <w:r w:rsidRPr="002D0F47">
        <w:tab/>
      </w:r>
      <w:r w:rsidR="00D61666">
        <w:t>Karel Rosenbaum</w:t>
      </w:r>
      <w:r w:rsidRPr="002D0F47">
        <w:tab/>
      </w:r>
      <w:r w:rsidR="00ED239F" w:rsidRPr="002D0F47">
        <w:t>[●]</w:t>
      </w:r>
    </w:p>
    <w:p w14:paraId="103D24DF" w14:textId="58EF8D63" w:rsidR="00C43EDA" w:rsidRPr="002D0F47" w:rsidRDefault="00C6589C" w:rsidP="00C43EDA">
      <w:pPr>
        <w:pStyle w:val="Kdo"/>
      </w:pPr>
      <w:r w:rsidRPr="002D0F47">
        <w:tab/>
      </w:r>
      <w:bookmarkStart w:id="23" w:name="_Hlk92902311"/>
      <w:r w:rsidR="00D61666">
        <w:t>1.místostarosta města</w:t>
      </w:r>
      <w:bookmarkEnd w:id="23"/>
      <w:r w:rsidR="00D922E4" w:rsidRPr="002D0F47">
        <w:tab/>
      </w:r>
      <w:bookmarkEnd w:id="22"/>
      <w:r w:rsidR="00ED239F" w:rsidRPr="002D0F47">
        <w:t>[●]</w:t>
      </w:r>
      <w:bookmarkEnd w:id="19"/>
    </w:p>
    <w:sectPr w:rsidR="00C43EDA" w:rsidRPr="002D0F47" w:rsidSect="0080516E">
      <w:headerReference w:type="even" r:id="rId8"/>
      <w:headerReference w:type="default" r:id="rId9"/>
      <w:footerReference w:type="default" r:id="rId10"/>
      <w:headerReference w:type="first" r:id="rId11"/>
      <w:footerReference w:type="first" r:id="rId12"/>
      <w:pgSz w:w="11900" w:h="16840" w:code="9"/>
      <w:pgMar w:top="1182" w:right="1417" w:bottom="1417" w:left="1417" w:header="709" w:footer="709"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A15E" w14:textId="77777777" w:rsidR="007B0F58" w:rsidRDefault="007B0F58" w:rsidP="00D958C0">
      <w:r>
        <w:separator/>
      </w:r>
    </w:p>
    <w:p w14:paraId="07CC54DD" w14:textId="77777777" w:rsidR="007B0F58" w:rsidRDefault="007B0F58" w:rsidP="00D958C0"/>
  </w:endnote>
  <w:endnote w:type="continuationSeparator" w:id="0">
    <w:p w14:paraId="6EFEB7B9" w14:textId="77777777" w:rsidR="007B0F58" w:rsidRDefault="007B0F58" w:rsidP="00D958C0">
      <w:r>
        <w:continuationSeparator/>
      </w:r>
    </w:p>
    <w:p w14:paraId="3CDB2340" w14:textId="77777777" w:rsidR="007B0F58" w:rsidRDefault="007B0F58" w:rsidP="00D95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00013"/>
      <w:docPartObj>
        <w:docPartGallery w:val="Page Numbers (Bottom of Page)"/>
        <w:docPartUnique/>
      </w:docPartObj>
    </w:sdtPr>
    <w:sdtEndPr/>
    <w:sdtContent>
      <w:p w14:paraId="3F17DF6D" w14:textId="3F7AC6DA" w:rsidR="0089239D" w:rsidRDefault="000D315F" w:rsidP="00D958C0">
        <w:pPr>
          <w:pStyle w:val="Zpat"/>
        </w:pPr>
        <w:r>
          <w:tab/>
        </w:r>
        <w:r w:rsidRPr="00DE123F">
          <w:t>[</w:t>
        </w:r>
        <w:r w:rsidRPr="00DE123F">
          <w:fldChar w:fldCharType="begin"/>
        </w:r>
        <w:r w:rsidRPr="00DE123F">
          <w:instrText>PAGE   \* MERGEFORMAT</w:instrText>
        </w:r>
        <w:r w:rsidRPr="00DE123F">
          <w:fldChar w:fldCharType="separate"/>
        </w:r>
        <w:r w:rsidRPr="00DE123F">
          <w:t>2</w:t>
        </w:r>
        <w:r w:rsidRPr="00DE123F">
          <w:fldChar w:fldCharType="end"/>
        </w:r>
        <w:r w:rsidRPr="00DE123F">
          <w:t>/</w:t>
        </w:r>
        <w:r w:rsidR="00436C84">
          <w:fldChar w:fldCharType="begin"/>
        </w:r>
        <w:r w:rsidR="00436C84">
          <w:instrText xml:space="preserve"> NUMPAGES   \* MERGEFORMAT </w:instrText>
        </w:r>
        <w:r w:rsidR="00436C84">
          <w:fldChar w:fldCharType="separate"/>
        </w:r>
        <w:r w:rsidRPr="00DE123F">
          <w:t>2</w:t>
        </w:r>
        <w:r w:rsidR="00436C84">
          <w:fldChar w:fldCharType="end"/>
        </w:r>
        <w:r w:rsidRPr="00DE123F">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EEAC" w14:textId="188CFC4E" w:rsidR="00BC07F4" w:rsidRDefault="00F32CAA">
    <w:pPr>
      <w:pStyle w:val="Zpat"/>
    </w:pPr>
    <w:r>
      <w:tab/>
    </w:r>
    <w:r w:rsidRPr="00DE123F">
      <w:t>[</w:t>
    </w:r>
    <w:r w:rsidRPr="00DE123F">
      <w:fldChar w:fldCharType="begin"/>
    </w:r>
    <w:r w:rsidRPr="00DE123F">
      <w:instrText>PAGE   \* MERGEFORMAT</w:instrText>
    </w:r>
    <w:r w:rsidRPr="00DE123F">
      <w:fldChar w:fldCharType="separate"/>
    </w:r>
    <w:r>
      <w:t>2</w:t>
    </w:r>
    <w:r w:rsidRPr="00DE123F">
      <w:fldChar w:fldCharType="end"/>
    </w:r>
    <w:r w:rsidRPr="00DE123F">
      <w:t>/</w:t>
    </w:r>
    <w:r w:rsidR="00436C84">
      <w:fldChar w:fldCharType="begin"/>
    </w:r>
    <w:r w:rsidR="00436C84">
      <w:instrText xml:space="preserve"> NUMPAGES   \* MERGEFORMAT </w:instrText>
    </w:r>
    <w:r w:rsidR="00436C84">
      <w:fldChar w:fldCharType="separate"/>
    </w:r>
    <w:r>
      <w:t>7</w:t>
    </w:r>
    <w:r w:rsidR="00436C84">
      <w:fldChar w:fldCharType="end"/>
    </w:r>
    <w:r w:rsidRPr="00DE123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FCFB" w14:textId="77777777" w:rsidR="007B0F58" w:rsidRDefault="007B0F58" w:rsidP="00D958C0">
      <w:r>
        <w:separator/>
      </w:r>
    </w:p>
    <w:p w14:paraId="5A58F3F6" w14:textId="77777777" w:rsidR="007B0F58" w:rsidRDefault="007B0F58" w:rsidP="00D958C0"/>
  </w:footnote>
  <w:footnote w:type="continuationSeparator" w:id="0">
    <w:p w14:paraId="47243690" w14:textId="77777777" w:rsidR="007B0F58" w:rsidRDefault="007B0F58" w:rsidP="00D958C0">
      <w:r>
        <w:continuationSeparator/>
      </w:r>
    </w:p>
    <w:p w14:paraId="534E01F6" w14:textId="77777777" w:rsidR="007B0F58" w:rsidRDefault="007B0F58" w:rsidP="00D95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8B38" w14:textId="1E231F26" w:rsidR="00E14916" w:rsidRDefault="00E149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E1DA" w14:textId="29F41A26" w:rsidR="00FA16D2" w:rsidRPr="00DE123F" w:rsidRDefault="00436C84" w:rsidP="00D958C0">
    <w:pPr>
      <w:pStyle w:val="Zhlav"/>
    </w:pPr>
    <w:sdt>
      <w:sdtPr>
        <w:alias w:val="Název"/>
        <w:tag w:val=""/>
        <w:id w:val="1036862293"/>
        <w:placeholder>
          <w:docPart w:val="10E64C896AFF4C0397C6BA359CDEFCB9"/>
        </w:placeholder>
        <w:dataBinding w:prefixMappings="xmlns:ns0='http://purl.org/dc/elements/1.1/' xmlns:ns1='http://schemas.openxmlformats.org/package/2006/metadata/core-properties' " w:xpath="/ns1:coreProperties[1]/ns0:title[1]" w:storeItemID="{6C3C8BC8-F283-45AE-878A-BAB7291924A1}"/>
        <w:text/>
      </w:sdtPr>
      <w:sdtEndPr/>
      <w:sdtContent>
        <w:r w:rsidR="00791525">
          <w:t>Příkazní smlouva k zajištění činnosti TDS, KT/</w:t>
        </w:r>
        <w:proofErr w:type="spellStart"/>
        <w:r w:rsidR="00791525">
          <w:t>xxxxx</w:t>
        </w:r>
        <w:proofErr w:type="spellEnd"/>
        <w:r w:rsidR="00791525">
          <w:t>/22</w:t>
        </w:r>
      </w:sdtContent>
    </w:sdt>
  </w:p>
  <w:p w14:paraId="53538D9D" w14:textId="77777777" w:rsidR="0089239D" w:rsidRDefault="0089239D" w:rsidP="00D958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A474" w14:textId="23AF7B8A" w:rsidR="00E14916" w:rsidRDefault="00E149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31E0"/>
    <w:multiLevelType w:val="multilevel"/>
    <w:tmpl w:val="14182EE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298B7376"/>
    <w:multiLevelType w:val="multilevel"/>
    <w:tmpl w:val="1E002FE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6.%2"/>
      <w:lvlJc w:val="left"/>
      <w:pPr>
        <w:tabs>
          <w:tab w:val="num" w:pos="1447"/>
        </w:tabs>
        <w:ind w:left="1447" w:hanging="737"/>
      </w:pPr>
      <w:rPr>
        <w:rFonts w:hint="default"/>
        <w:b w:val="0"/>
        <w:bCs/>
        <w:color w:val="FF000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D0B450F"/>
    <w:multiLevelType w:val="multilevel"/>
    <w:tmpl w:val="44B4106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2F9F23DB"/>
    <w:multiLevelType w:val="multilevel"/>
    <w:tmpl w:val="7C121AFA"/>
    <w:lvl w:ilvl="0">
      <w:start w:val="10"/>
      <w:numFmt w:val="decimal"/>
      <w:lvlText w:val="%1"/>
      <w:lvlJc w:val="left"/>
      <w:pPr>
        <w:ind w:left="380" w:hanging="380"/>
      </w:pPr>
      <w:rPr>
        <w:rFonts w:hint="default"/>
      </w:rPr>
    </w:lvl>
    <w:lvl w:ilvl="1">
      <w:start w:val="1"/>
      <w:numFmt w:val="decimal"/>
      <w:lvlText w:val="%1.%2"/>
      <w:lvlJc w:val="left"/>
      <w:pPr>
        <w:ind w:left="1090" w:hanging="3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32E535A1"/>
    <w:multiLevelType w:val="hybridMultilevel"/>
    <w:tmpl w:val="EE7CA2F2"/>
    <w:lvl w:ilvl="0" w:tplc="04B266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35B22C5D"/>
    <w:multiLevelType w:val="multilevel"/>
    <w:tmpl w:val="8AB6DAD4"/>
    <w:lvl w:ilvl="0">
      <w:start w:val="1"/>
      <w:numFmt w:val="decimal"/>
      <w:pStyle w:val="Nadpis1"/>
      <w:suff w:val="nothing"/>
      <w:lvlText w:val="Článek %1. – "/>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6804"/>
        </w:tabs>
        <w:ind w:left="1134" w:hanging="567"/>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835" w:hanging="567"/>
      </w:pPr>
      <w:rPr>
        <w:rFonts w:hint="default"/>
      </w:rPr>
    </w:lvl>
    <w:lvl w:ilvl="6">
      <w:start w:val="1"/>
      <w:numFmt w:val="decimal"/>
      <w:lvlText w:val="%1.%2.%3.%4.%5.%6.%7."/>
      <w:lvlJc w:val="left"/>
      <w:pPr>
        <w:ind w:left="3402" w:hanging="567"/>
      </w:pPr>
      <w:rPr>
        <w:rFonts w:hint="default"/>
      </w:rPr>
    </w:lvl>
    <w:lvl w:ilvl="7">
      <w:start w:val="1"/>
      <w:numFmt w:val="decimal"/>
      <w:lvlText w:val="%1.%2.%3.%4.%5.%6.%7.%8."/>
      <w:lvlJc w:val="left"/>
      <w:pPr>
        <w:ind w:left="3969" w:hanging="567"/>
      </w:pPr>
      <w:rPr>
        <w:rFonts w:hint="default"/>
      </w:rPr>
    </w:lvl>
    <w:lvl w:ilvl="8">
      <w:start w:val="1"/>
      <w:numFmt w:val="decimal"/>
      <w:lvlText w:val="%1.%2.%3.%4.%5.%6.%7.%8.%9."/>
      <w:lvlJc w:val="left"/>
      <w:pPr>
        <w:ind w:left="4536" w:hanging="567"/>
      </w:pPr>
      <w:rPr>
        <w:rFonts w:hint="default"/>
      </w:rPr>
    </w:lvl>
  </w:abstractNum>
  <w:abstractNum w:abstractNumId="6" w15:restartNumberingAfterBreak="0">
    <w:nsid w:val="35DC6625"/>
    <w:multiLevelType w:val="hybridMultilevel"/>
    <w:tmpl w:val="E54A0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D463D4"/>
    <w:multiLevelType w:val="multilevel"/>
    <w:tmpl w:val="EE26B21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451E49E9"/>
    <w:multiLevelType w:val="multilevel"/>
    <w:tmpl w:val="76341DFC"/>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473759EA"/>
    <w:multiLevelType w:val="multilevel"/>
    <w:tmpl w:val="6562DF46"/>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3.%2"/>
      <w:lvlJc w:val="left"/>
      <w:pPr>
        <w:tabs>
          <w:tab w:val="num" w:pos="1447"/>
        </w:tabs>
        <w:ind w:left="1447" w:hanging="737"/>
      </w:pPr>
      <w:rPr>
        <w:rFonts w:hint="default"/>
        <w:b w:val="0"/>
        <w:bCs/>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FC04C89"/>
    <w:multiLevelType w:val="multilevel"/>
    <w:tmpl w:val="8AC881CA"/>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2.%2"/>
      <w:lvlJc w:val="left"/>
      <w:pPr>
        <w:tabs>
          <w:tab w:val="num" w:pos="1447"/>
        </w:tabs>
        <w:ind w:left="1447" w:hanging="737"/>
      </w:pPr>
      <w:rPr>
        <w:rFonts w:hint="default"/>
        <w:b w:val="0"/>
        <w:bCs/>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8F03519"/>
    <w:multiLevelType w:val="multilevel"/>
    <w:tmpl w:val="86DE966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5A8F65DB"/>
    <w:multiLevelType w:val="multilevel"/>
    <w:tmpl w:val="C1DEF2FA"/>
    <w:lvl w:ilvl="0">
      <w:start w:val="3"/>
      <w:numFmt w:val="decimal"/>
      <w:lvlText w:val="%1"/>
      <w:lvlJc w:val="left"/>
      <w:pPr>
        <w:ind w:left="440" w:hanging="440"/>
      </w:pPr>
      <w:rPr>
        <w:rFonts w:hint="default"/>
      </w:rPr>
    </w:lvl>
    <w:lvl w:ilvl="1">
      <w:start w:val="1"/>
      <w:numFmt w:val="decimal"/>
      <w:lvlText w:val="%1.%2"/>
      <w:lvlJc w:val="left"/>
      <w:pPr>
        <w:ind w:left="808" w:hanging="44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13" w15:restartNumberingAfterBreak="0">
    <w:nsid w:val="5C0D1727"/>
    <w:multiLevelType w:val="multilevel"/>
    <w:tmpl w:val="F4C2616E"/>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4.%2"/>
      <w:lvlJc w:val="left"/>
      <w:pPr>
        <w:tabs>
          <w:tab w:val="num" w:pos="1447"/>
        </w:tabs>
        <w:ind w:left="1447" w:hanging="737"/>
      </w:pPr>
      <w:rPr>
        <w:rFonts w:hint="default"/>
        <w:b w:val="0"/>
        <w:bCs/>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B2F7E00"/>
    <w:multiLevelType w:val="multilevel"/>
    <w:tmpl w:val="D40A0A4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sz w:val="20"/>
        <w:szCs w:val="22"/>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16cid:durableId="1595628711">
    <w:abstractNumId w:val="5"/>
  </w:num>
  <w:num w:numId="2" w16cid:durableId="1885018455">
    <w:abstractNumId w:val="10"/>
  </w:num>
  <w:num w:numId="3" w16cid:durableId="1378772498">
    <w:abstractNumId w:val="9"/>
  </w:num>
  <w:num w:numId="4" w16cid:durableId="1821462620">
    <w:abstractNumId w:val="12"/>
  </w:num>
  <w:num w:numId="5" w16cid:durableId="1319530278">
    <w:abstractNumId w:val="13"/>
  </w:num>
  <w:num w:numId="6" w16cid:durableId="850530833">
    <w:abstractNumId w:val="6"/>
  </w:num>
  <w:num w:numId="7" w16cid:durableId="1986347819">
    <w:abstractNumId w:val="4"/>
  </w:num>
  <w:num w:numId="8" w16cid:durableId="1644969735">
    <w:abstractNumId w:val="0"/>
  </w:num>
  <w:num w:numId="9" w16cid:durableId="70541519">
    <w:abstractNumId w:val="11"/>
  </w:num>
  <w:num w:numId="10" w16cid:durableId="513231393">
    <w:abstractNumId w:val="15"/>
  </w:num>
  <w:num w:numId="11" w16cid:durableId="197621824">
    <w:abstractNumId w:val="1"/>
  </w:num>
  <w:num w:numId="12" w16cid:durableId="736510162">
    <w:abstractNumId w:val="8"/>
  </w:num>
  <w:num w:numId="13" w16cid:durableId="1566447995">
    <w:abstractNumId w:val="7"/>
  </w:num>
  <w:num w:numId="14" w16cid:durableId="1712726855">
    <w:abstractNumId w:val="2"/>
  </w:num>
  <w:num w:numId="15" w16cid:durableId="118577628">
    <w:abstractNumId w:val="14"/>
  </w:num>
  <w:num w:numId="16" w16cid:durableId="178393999">
    <w:abstractNumId w:val="3"/>
  </w:num>
  <w:num w:numId="17" w16cid:durableId="1594388605">
    <w:abstractNumId w:val="5"/>
  </w:num>
  <w:num w:numId="18" w16cid:durableId="520701070">
    <w:abstractNumId w:val="5"/>
  </w:num>
  <w:num w:numId="19" w16cid:durableId="203758424">
    <w:abstractNumId w:val="5"/>
  </w:num>
  <w:num w:numId="20" w16cid:durableId="1644236089">
    <w:abstractNumId w:val="5"/>
  </w:num>
  <w:num w:numId="21" w16cid:durableId="1840345412">
    <w:abstractNumId w:val="5"/>
  </w:num>
  <w:num w:numId="22" w16cid:durableId="281572486">
    <w:abstractNumId w:val="5"/>
  </w:num>
  <w:num w:numId="23" w16cid:durableId="1284847387">
    <w:abstractNumId w:val="5"/>
  </w:num>
  <w:num w:numId="24" w16cid:durableId="64620675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7B"/>
    <w:rsid w:val="000070DB"/>
    <w:rsid w:val="000157C6"/>
    <w:rsid w:val="000240C9"/>
    <w:rsid w:val="000254A3"/>
    <w:rsid w:val="00025FA8"/>
    <w:rsid w:val="00027C26"/>
    <w:rsid w:val="00035665"/>
    <w:rsid w:val="00065DFF"/>
    <w:rsid w:val="00070692"/>
    <w:rsid w:val="0007549A"/>
    <w:rsid w:val="000758D6"/>
    <w:rsid w:val="0007628A"/>
    <w:rsid w:val="00080F3A"/>
    <w:rsid w:val="00081A2D"/>
    <w:rsid w:val="00082362"/>
    <w:rsid w:val="00094876"/>
    <w:rsid w:val="00094917"/>
    <w:rsid w:val="000949D8"/>
    <w:rsid w:val="000C0FBC"/>
    <w:rsid w:val="000C4AE2"/>
    <w:rsid w:val="000C67F3"/>
    <w:rsid w:val="000D315F"/>
    <w:rsid w:val="000D3D28"/>
    <w:rsid w:val="000F61E6"/>
    <w:rsid w:val="0010152A"/>
    <w:rsid w:val="00103A84"/>
    <w:rsid w:val="001116B0"/>
    <w:rsid w:val="00116DA6"/>
    <w:rsid w:val="00122DA4"/>
    <w:rsid w:val="00125144"/>
    <w:rsid w:val="0013302B"/>
    <w:rsid w:val="00142A71"/>
    <w:rsid w:val="00164166"/>
    <w:rsid w:val="001658E0"/>
    <w:rsid w:val="0017021B"/>
    <w:rsid w:val="001815CC"/>
    <w:rsid w:val="001858B3"/>
    <w:rsid w:val="001905C1"/>
    <w:rsid w:val="0019286C"/>
    <w:rsid w:val="00196D29"/>
    <w:rsid w:val="001A24EA"/>
    <w:rsid w:val="001C127B"/>
    <w:rsid w:val="001D30D5"/>
    <w:rsid w:val="001F6B23"/>
    <w:rsid w:val="0020451C"/>
    <w:rsid w:val="00204904"/>
    <w:rsid w:val="00205C7B"/>
    <w:rsid w:val="0021542C"/>
    <w:rsid w:val="002214F2"/>
    <w:rsid w:val="0023524F"/>
    <w:rsid w:val="00246E75"/>
    <w:rsid w:val="00246F0D"/>
    <w:rsid w:val="00252E83"/>
    <w:rsid w:val="00254829"/>
    <w:rsid w:val="00264630"/>
    <w:rsid w:val="00264EFD"/>
    <w:rsid w:val="002671C2"/>
    <w:rsid w:val="0027238E"/>
    <w:rsid w:val="00275A42"/>
    <w:rsid w:val="00287A7F"/>
    <w:rsid w:val="0029168E"/>
    <w:rsid w:val="00292F54"/>
    <w:rsid w:val="00295AF0"/>
    <w:rsid w:val="002A5B0E"/>
    <w:rsid w:val="002B34D9"/>
    <w:rsid w:val="002B7370"/>
    <w:rsid w:val="002C418D"/>
    <w:rsid w:val="002C6AB7"/>
    <w:rsid w:val="002D0F47"/>
    <w:rsid w:val="002D24E5"/>
    <w:rsid w:val="002D4A53"/>
    <w:rsid w:val="002F3825"/>
    <w:rsid w:val="00307C0C"/>
    <w:rsid w:val="003125E7"/>
    <w:rsid w:val="00313E8B"/>
    <w:rsid w:val="00324844"/>
    <w:rsid w:val="00327F35"/>
    <w:rsid w:val="00332B50"/>
    <w:rsid w:val="00346069"/>
    <w:rsid w:val="0035748C"/>
    <w:rsid w:val="00372583"/>
    <w:rsid w:val="00377238"/>
    <w:rsid w:val="00387737"/>
    <w:rsid w:val="0039795B"/>
    <w:rsid w:val="003A3A40"/>
    <w:rsid w:val="003A6DFE"/>
    <w:rsid w:val="003A74B9"/>
    <w:rsid w:val="003B1D49"/>
    <w:rsid w:val="003B225E"/>
    <w:rsid w:val="003B3E89"/>
    <w:rsid w:val="003D5D6D"/>
    <w:rsid w:val="003F0DBE"/>
    <w:rsid w:val="003F47D9"/>
    <w:rsid w:val="003F62E9"/>
    <w:rsid w:val="004049A1"/>
    <w:rsid w:val="00422F9B"/>
    <w:rsid w:val="00424D4A"/>
    <w:rsid w:val="00427E98"/>
    <w:rsid w:val="00436C84"/>
    <w:rsid w:val="00441769"/>
    <w:rsid w:val="00441BA8"/>
    <w:rsid w:val="00444D8C"/>
    <w:rsid w:val="0045071F"/>
    <w:rsid w:val="0045308A"/>
    <w:rsid w:val="004544EA"/>
    <w:rsid w:val="004967A1"/>
    <w:rsid w:val="004A18D0"/>
    <w:rsid w:val="004A2C85"/>
    <w:rsid w:val="004B2815"/>
    <w:rsid w:val="004C70F3"/>
    <w:rsid w:val="004E1E5D"/>
    <w:rsid w:val="004E6A35"/>
    <w:rsid w:val="004F4D17"/>
    <w:rsid w:val="0050219D"/>
    <w:rsid w:val="00507388"/>
    <w:rsid w:val="00514D2C"/>
    <w:rsid w:val="00523C0C"/>
    <w:rsid w:val="00537314"/>
    <w:rsid w:val="00553FAB"/>
    <w:rsid w:val="005605C7"/>
    <w:rsid w:val="00563B13"/>
    <w:rsid w:val="00570C05"/>
    <w:rsid w:val="00570DC1"/>
    <w:rsid w:val="00572437"/>
    <w:rsid w:val="00577D56"/>
    <w:rsid w:val="00583C7C"/>
    <w:rsid w:val="00590F5C"/>
    <w:rsid w:val="00593DA1"/>
    <w:rsid w:val="005A246B"/>
    <w:rsid w:val="005C1540"/>
    <w:rsid w:val="005C1C26"/>
    <w:rsid w:val="005C2F62"/>
    <w:rsid w:val="005E00DD"/>
    <w:rsid w:val="005E5B37"/>
    <w:rsid w:val="005F2510"/>
    <w:rsid w:val="005F5C89"/>
    <w:rsid w:val="005F5D14"/>
    <w:rsid w:val="005F691C"/>
    <w:rsid w:val="0060014A"/>
    <w:rsid w:val="006024D4"/>
    <w:rsid w:val="00602922"/>
    <w:rsid w:val="006132BE"/>
    <w:rsid w:val="00614123"/>
    <w:rsid w:val="00617425"/>
    <w:rsid w:val="00622F71"/>
    <w:rsid w:val="00631AD0"/>
    <w:rsid w:val="006414F7"/>
    <w:rsid w:val="006424C9"/>
    <w:rsid w:val="00642C19"/>
    <w:rsid w:val="00646134"/>
    <w:rsid w:val="00650DEB"/>
    <w:rsid w:val="0065639C"/>
    <w:rsid w:val="006758CF"/>
    <w:rsid w:val="006817E0"/>
    <w:rsid w:val="00682085"/>
    <w:rsid w:val="0068492F"/>
    <w:rsid w:val="0068522A"/>
    <w:rsid w:val="00695940"/>
    <w:rsid w:val="00695D3E"/>
    <w:rsid w:val="006A2394"/>
    <w:rsid w:val="006B06B8"/>
    <w:rsid w:val="006B3C1C"/>
    <w:rsid w:val="006E486F"/>
    <w:rsid w:val="006E4C03"/>
    <w:rsid w:val="006E7242"/>
    <w:rsid w:val="007041A5"/>
    <w:rsid w:val="00706609"/>
    <w:rsid w:val="0070797A"/>
    <w:rsid w:val="00710699"/>
    <w:rsid w:val="00715487"/>
    <w:rsid w:val="00723133"/>
    <w:rsid w:val="00726D5F"/>
    <w:rsid w:val="00731AD4"/>
    <w:rsid w:val="00734D34"/>
    <w:rsid w:val="007370EC"/>
    <w:rsid w:val="00737622"/>
    <w:rsid w:val="00744E22"/>
    <w:rsid w:val="0075220A"/>
    <w:rsid w:val="0075571C"/>
    <w:rsid w:val="00755E38"/>
    <w:rsid w:val="00760600"/>
    <w:rsid w:val="00760A35"/>
    <w:rsid w:val="007654C3"/>
    <w:rsid w:val="00775EF4"/>
    <w:rsid w:val="00782C8F"/>
    <w:rsid w:val="007903A2"/>
    <w:rsid w:val="00791525"/>
    <w:rsid w:val="00797E0D"/>
    <w:rsid w:val="007A56D8"/>
    <w:rsid w:val="007A59EC"/>
    <w:rsid w:val="007B0302"/>
    <w:rsid w:val="007B0F58"/>
    <w:rsid w:val="007B2B0B"/>
    <w:rsid w:val="007B72EB"/>
    <w:rsid w:val="007B7A2C"/>
    <w:rsid w:val="007D0D41"/>
    <w:rsid w:val="007E54EF"/>
    <w:rsid w:val="007E56EC"/>
    <w:rsid w:val="007E5E77"/>
    <w:rsid w:val="007F0987"/>
    <w:rsid w:val="007F55B6"/>
    <w:rsid w:val="007F57B1"/>
    <w:rsid w:val="007F76D5"/>
    <w:rsid w:val="008010F6"/>
    <w:rsid w:val="0080516E"/>
    <w:rsid w:val="0081155C"/>
    <w:rsid w:val="00812F50"/>
    <w:rsid w:val="00815C24"/>
    <w:rsid w:val="00824BD5"/>
    <w:rsid w:val="008302E6"/>
    <w:rsid w:val="00836404"/>
    <w:rsid w:val="00843C3B"/>
    <w:rsid w:val="008523E9"/>
    <w:rsid w:val="00857A64"/>
    <w:rsid w:val="008760AF"/>
    <w:rsid w:val="00877D9C"/>
    <w:rsid w:val="0089239D"/>
    <w:rsid w:val="008B1157"/>
    <w:rsid w:val="008B23FD"/>
    <w:rsid w:val="008B7A20"/>
    <w:rsid w:val="008C1B7A"/>
    <w:rsid w:val="008C4941"/>
    <w:rsid w:val="008D25F3"/>
    <w:rsid w:val="008D2D29"/>
    <w:rsid w:val="008E1BB8"/>
    <w:rsid w:val="008E2595"/>
    <w:rsid w:val="008E3689"/>
    <w:rsid w:val="008E52C0"/>
    <w:rsid w:val="00905D3A"/>
    <w:rsid w:val="00912F20"/>
    <w:rsid w:val="00914B79"/>
    <w:rsid w:val="00915AB5"/>
    <w:rsid w:val="00922C2C"/>
    <w:rsid w:val="009401E6"/>
    <w:rsid w:val="00940F1D"/>
    <w:rsid w:val="009417F5"/>
    <w:rsid w:val="00956459"/>
    <w:rsid w:val="00957C90"/>
    <w:rsid w:val="00962CB7"/>
    <w:rsid w:val="009634A0"/>
    <w:rsid w:val="0097061F"/>
    <w:rsid w:val="009733DC"/>
    <w:rsid w:val="009846DE"/>
    <w:rsid w:val="00993759"/>
    <w:rsid w:val="00993EFE"/>
    <w:rsid w:val="009A49E2"/>
    <w:rsid w:val="009B21BF"/>
    <w:rsid w:val="009D3AC2"/>
    <w:rsid w:val="009E4DB7"/>
    <w:rsid w:val="009E5463"/>
    <w:rsid w:val="009F0335"/>
    <w:rsid w:val="009F6E59"/>
    <w:rsid w:val="009F77EC"/>
    <w:rsid w:val="00A00179"/>
    <w:rsid w:val="00A1003D"/>
    <w:rsid w:val="00A354AD"/>
    <w:rsid w:val="00A36DF2"/>
    <w:rsid w:val="00A47761"/>
    <w:rsid w:val="00A54ED8"/>
    <w:rsid w:val="00A6044E"/>
    <w:rsid w:val="00A63B06"/>
    <w:rsid w:val="00A82890"/>
    <w:rsid w:val="00A91477"/>
    <w:rsid w:val="00A923C5"/>
    <w:rsid w:val="00A94067"/>
    <w:rsid w:val="00A954F6"/>
    <w:rsid w:val="00AA6A12"/>
    <w:rsid w:val="00AB2799"/>
    <w:rsid w:val="00AC62D7"/>
    <w:rsid w:val="00AC69BC"/>
    <w:rsid w:val="00AD28E5"/>
    <w:rsid w:val="00AD4BE0"/>
    <w:rsid w:val="00AE1068"/>
    <w:rsid w:val="00AE689C"/>
    <w:rsid w:val="00AF4456"/>
    <w:rsid w:val="00B135E0"/>
    <w:rsid w:val="00B33D95"/>
    <w:rsid w:val="00B51277"/>
    <w:rsid w:val="00B51F0D"/>
    <w:rsid w:val="00B6373B"/>
    <w:rsid w:val="00B661AF"/>
    <w:rsid w:val="00B6628D"/>
    <w:rsid w:val="00B71A02"/>
    <w:rsid w:val="00B72965"/>
    <w:rsid w:val="00B72C72"/>
    <w:rsid w:val="00B72ED2"/>
    <w:rsid w:val="00B8118A"/>
    <w:rsid w:val="00BA5490"/>
    <w:rsid w:val="00BA5660"/>
    <w:rsid w:val="00BB539C"/>
    <w:rsid w:val="00BC07F4"/>
    <w:rsid w:val="00BD0AB1"/>
    <w:rsid w:val="00BD336E"/>
    <w:rsid w:val="00BD45F6"/>
    <w:rsid w:val="00BE0BFD"/>
    <w:rsid w:val="00BE1CDF"/>
    <w:rsid w:val="00BE342B"/>
    <w:rsid w:val="00BE5A35"/>
    <w:rsid w:val="00BF3812"/>
    <w:rsid w:val="00C0137E"/>
    <w:rsid w:val="00C030CC"/>
    <w:rsid w:val="00C078C5"/>
    <w:rsid w:val="00C2399C"/>
    <w:rsid w:val="00C43889"/>
    <w:rsid w:val="00C43EDA"/>
    <w:rsid w:val="00C52D28"/>
    <w:rsid w:val="00C61087"/>
    <w:rsid w:val="00C6589C"/>
    <w:rsid w:val="00C76AD2"/>
    <w:rsid w:val="00C81268"/>
    <w:rsid w:val="00C85EAF"/>
    <w:rsid w:val="00C872F4"/>
    <w:rsid w:val="00C90D92"/>
    <w:rsid w:val="00C9331B"/>
    <w:rsid w:val="00C93BA0"/>
    <w:rsid w:val="00CA7F8A"/>
    <w:rsid w:val="00CC1141"/>
    <w:rsid w:val="00CD1892"/>
    <w:rsid w:val="00CD43CC"/>
    <w:rsid w:val="00CE1D97"/>
    <w:rsid w:val="00CE3F13"/>
    <w:rsid w:val="00CF012D"/>
    <w:rsid w:val="00D15C19"/>
    <w:rsid w:val="00D2122F"/>
    <w:rsid w:val="00D26F48"/>
    <w:rsid w:val="00D32E41"/>
    <w:rsid w:val="00D36F21"/>
    <w:rsid w:val="00D45093"/>
    <w:rsid w:val="00D464CB"/>
    <w:rsid w:val="00D51F86"/>
    <w:rsid w:val="00D53CC5"/>
    <w:rsid w:val="00D57078"/>
    <w:rsid w:val="00D61666"/>
    <w:rsid w:val="00D7134F"/>
    <w:rsid w:val="00D7741F"/>
    <w:rsid w:val="00D922E4"/>
    <w:rsid w:val="00D958C0"/>
    <w:rsid w:val="00D96C04"/>
    <w:rsid w:val="00DA0485"/>
    <w:rsid w:val="00DC748E"/>
    <w:rsid w:val="00DC7F3E"/>
    <w:rsid w:val="00DD31D2"/>
    <w:rsid w:val="00DE123F"/>
    <w:rsid w:val="00DE5025"/>
    <w:rsid w:val="00DF2568"/>
    <w:rsid w:val="00DF4C76"/>
    <w:rsid w:val="00E00432"/>
    <w:rsid w:val="00E07A39"/>
    <w:rsid w:val="00E14916"/>
    <w:rsid w:val="00E24539"/>
    <w:rsid w:val="00E44E84"/>
    <w:rsid w:val="00E502DF"/>
    <w:rsid w:val="00E51F54"/>
    <w:rsid w:val="00E858C0"/>
    <w:rsid w:val="00E86276"/>
    <w:rsid w:val="00E9098E"/>
    <w:rsid w:val="00EA13D4"/>
    <w:rsid w:val="00EB3CC3"/>
    <w:rsid w:val="00ED159D"/>
    <w:rsid w:val="00ED239F"/>
    <w:rsid w:val="00ED75D0"/>
    <w:rsid w:val="00EE5922"/>
    <w:rsid w:val="00EE61EF"/>
    <w:rsid w:val="00EF7A4E"/>
    <w:rsid w:val="00F06491"/>
    <w:rsid w:val="00F14942"/>
    <w:rsid w:val="00F15B22"/>
    <w:rsid w:val="00F20203"/>
    <w:rsid w:val="00F3091D"/>
    <w:rsid w:val="00F31F25"/>
    <w:rsid w:val="00F32CAA"/>
    <w:rsid w:val="00F33927"/>
    <w:rsid w:val="00F35B31"/>
    <w:rsid w:val="00F40D79"/>
    <w:rsid w:val="00F44435"/>
    <w:rsid w:val="00F44C45"/>
    <w:rsid w:val="00F46C24"/>
    <w:rsid w:val="00F56014"/>
    <w:rsid w:val="00F73FCB"/>
    <w:rsid w:val="00F77115"/>
    <w:rsid w:val="00FA16D2"/>
    <w:rsid w:val="00FA49EF"/>
    <w:rsid w:val="00FB12CD"/>
    <w:rsid w:val="00FB62CD"/>
    <w:rsid w:val="00FC5B76"/>
    <w:rsid w:val="00FD7CDE"/>
    <w:rsid w:val="00FE0330"/>
    <w:rsid w:val="00FE048A"/>
    <w:rsid w:val="00FE438B"/>
    <w:rsid w:val="00FE4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A866C"/>
  <w15:docId w15:val="{49B1BF1D-8519-4BAA-ABD8-2367B668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0DB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34D34"/>
    <w:pPr>
      <w:keepNext/>
      <w:keepLines/>
      <w:numPr>
        <w:numId w:val="1"/>
      </w:numPr>
      <w:spacing w:before="360"/>
      <w:ind w:left="568"/>
      <w:outlineLvl w:val="0"/>
    </w:pPr>
    <w:rPr>
      <w:rFonts w:asciiTheme="majorHAnsi" w:eastAsiaTheme="majorEastAsia" w:hAnsiTheme="majorHAnsi" w:cstheme="majorBidi"/>
      <w:b/>
      <w:bCs/>
    </w:rPr>
  </w:style>
  <w:style w:type="paragraph" w:styleId="Nadpis2">
    <w:name w:val="heading 2"/>
    <w:basedOn w:val="Normln"/>
    <w:next w:val="Normln"/>
    <w:link w:val="Nadpis2Char"/>
    <w:uiPriority w:val="9"/>
    <w:unhideWhenUsed/>
    <w:qFormat/>
    <w:rsid w:val="00CC1141"/>
    <w:pPr>
      <w:keepNext/>
      <w:keepLines/>
      <w:spacing w:before="240"/>
      <w:ind w:left="576" w:hanging="576"/>
      <w:outlineLvl w:val="1"/>
    </w:pPr>
    <w:rPr>
      <w:rFonts w:asciiTheme="majorHAnsi" w:eastAsiaTheme="majorEastAsia" w:hAnsiTheme="majorHAnsi" w:cstheme="majorBidi"/>
      <w:color w:val="380931" w:themeColor="accent1"/>
      <w:sz w:val="30"/>
      <w:szCs w:val="30"/>
    </w:rPr>
  </w:style>
  <w:style w:type="paragraph" w:styleId="Nadpis3">
    <w:name w:val="heading 3"/>
    <w:basedOn w:val="Normln"/>
    <w:next w:val="Normln"/>
    <w:link w:val="Nadpis3Char"/>
    <w:uiPriority w:val="9"/>
    <w:unhideWhenUsed/>
    <w:rsid w:val="00CC1141"/>
    <w:pPr>
      <w:keepNext/>
      <w:keepLines/>
      <w:spacing w:before="240"/>
      <w:ind w:left="720" w:hanging="720"/>
      <w:outlineLvl w:val="2"/>
    </w:pPr>
    <w:rPr>
      <w:rFonts w:asciiTheme="majorHAnsi" w:eastAsiaTheme="majorEastAsia" w:hAnsiTheme="majorHAnsi" w:cstheme="majorBidi"/>
      <w:color w:val="380931" w:themeColor="accent1"/>
      <w:sz w:val="28"/>
      <w:szCs w:val="28"/>
    </w:rPr>
  </w:style>
  <w:style w:type="paragraph" w:styleId="Nadpis4">
    <w:name w:val="heading 4"/>
    <w:basedOn w:val="Normln"/>
    <w:next w:val="Normln"/>
    <w:link w:val="Nadpis4Char"/>
    <w:uiPriority w:val="9"/>
    <w:unhideWhenUsed/>
    <w:rsid w:val="00CC1141"/>
    <w:pPr>
      <w:keepNext/>
      <w:keepLines/>
      <w:spacing w:before="240"/>
      <w:ind w:left="864" w:hanging="864"/>
      <w:outlineLvl w:val="3"/>
    </w:pPr>
    <w:rPr>
      <w:rFonts w:asciiTheme="majorHAnsi" w:eastAsiaTheme="majorEastAsia" w:hAnsiTheme="majorHAnsi" w:cstheme="majorBidi"/>
      <w:color w:val="380931" w:themeColor="accent1"/>
      <w:sz w:val="26"/>
      <w:szCs w:val="26"/>
    </w:rPr>
  </w:style>
  <w:style w:type="paragraph" w:styleId="Nadpis5">
    <w:name w:val="heading 5"/>
    <w:basedOn w:val="Normln"/>
    <w:next w:val="Normln"/>
    <w:link w:val="Nadpis5Char"/>
    <w:uiPriority w:val="9"/>
    <w:unhideWhenUsed/>
    <w:rsid w:val="00CC1141"/>
    <w:pPr>
      <w:keepNext/>
      <w:keepLines/>
      <w:spacing w:before="240"/>
      <w:ind w:left="1008" w:hanging="1008"/>
      <w:outlineLvl w:val="4"/>
    </w:pPr>
    <w:rPr>
      <w:rFonts w:asciiTheme="majorHAnsi" w:eastAsiaTheme="majorEastAsia" w:hAnsiTheme="majorHAnsi" w:cstheme="majorBidi"/>
      <w:color w:val="380931" w:themeColor="accent1"/>
    </w:rPr>
  </w:style>
  <w:style w:type="paragraph" w:styleId="Nadpis6">
    <w:name w:val="heading 6"/>
    <w:basedOn w:val="Normln"/>
    <w:next w:val="Normln"/>
    <w:link w:val="Nadpis6Char"/>
    <w:uiPriority w:val="9"/>
    <w:unhideWhenUsed/>
    <w:rsid w:val="00CC1141"/>
    <w:pPr>
      <w:keepNext/>
      <w:keepLines/>
      <w:spacing w:before="240"/>
      <w:ind w:left="1152" w:hanging="1152"/>
      <w:outlineLvl w:val="5"/>
    </w:pPr>
    <w:rPr>
      <w:rFonts w:asciiTheme="majorHAnsi" w:eastAsiaTheme="majorEastAsia" w:hAnsiTheme="majorHAnsi" w:cstheme="majorBidi"/>
      <w:color w:val="380931" w:themeColor="accent1"/>
      <w:sz w:val="22"/>
      <w:szCs w:val="22"/>
    </w:rPr>
  </w:style>
  <w:style w:type="paragraph" w:styleId="Nadpis7">
    <w:name w:val="heading 7"/>
    <w:basedOn w:val="Normln"/>
    <w:next w:val="Normln"/>
    <w:link w:val="Nadpis7Char"/>
    <w:uiPriority w:val="9"/>
    <w:unhideWhenUsed/>
    <w:rsid w:val="00CC1141"/>
    <w:pPr>
      <w:keepNext/>
      <w:keepLines/>
      <w:spacing w:before="40"/>
      <w:ind w:left="1296" w:hanging="1296"/>
      <w:outlineLvl w:val="6"/>
    </w:pPr>
    <w:rPr>
      <w:rFonts w:asciiTheme="majorHAnsi" w:eastAsiaTheme="majorEastAsia" w:hAnsiTheme="majorHAnsi" w:cstheme="majorBidi"/>
      <w:i/>
      <w:iCs/>
      <w:color w:val="1B0418" w:themeColor="accent1" w:themeShade="7F"/>
    </w:rPr>
  </w:style>
  <w:style w:type="paragraph" w:styleId="Nadpis8">
    <w:name w:val="heading 8"/>
    <w:basedOn w:val="Normln"/>
    <w:next w:val="Normln"/>
    <w:link w:val="Nadpis8Char"/>
    <w:uiPriority w:val="9"/>
    <w:unhideWhenUsed/>
    <w:rsid w:val="00CC1141"/>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rsid w:val="00CC1141"/>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44D8C"/>
    <w:pPr>
      <w:keepNext/>
      <w:keepLines/>
      <w:spacing w:before="240" w:after="240"/>
      <w:jc w:val="center"/>
    </w:pPr>
    <w:rPr>
      <w:rFonts w:asciiTheme="majorHAnsi" w:eastAsiaTheme="majorEastAsia" w:hAnsiTheme="majorHAnsi" w:cstheme="majorBidi"/>
      <w:b/>
      <w:bCs/>
      <w:caps/>
      <w:spacing w:val="15"/>
      <w:kern w:val="28"/>
      <w:sz w:val="28"/>
      <w:szCs w:val="28"/>
    </w:rPr>
  </w:style>
  <w:style w:type="character" w:customStyle="1" w:styleId="NzevChar">
    <w:name w:val="Název Char"/>
    <w:basedOn w:val="Standardnpsmoodstavce"/>
    <w:link w:val="Nzev"/>
    <w:uiPriority w:val="10"/>
    <w:rsid w:val="00444D8C"/>
    <w:rPr>
      <w:rFonts w:asciiTheme="majorHAnsi" w:eastAsiaTheme="majorEastAsia" w:hAnsiTheme="majorHAnsi" w:cstheme="majorBidi"/>
      <w:b/>
      <w:bCs/>
      <w:caps/>
      <w:spacing w:val="15"/>
      <w:kern w:val="28"/>
      <w:sz w:val="28"/>
      <w:szCs w:val="28"/>
    </w:rPr>
  </w:style>
  <w:style w:type="character" w:customStyle="1" w:styleId="Nadpis1Char">
    <w:name w:val="Nadpis 1 Char"/>
    <w:basedOn w:val="Standardnpsmoodstavce"/>
    <w:link w:val="Nadpis1"/>
    <w:uiPriority w:val="9"/>
    <w:rsid w:val="00734D34"/>
    <w:rPr>
      <w:rFonts w:asciiTheme="majorHAnsi" w:eastAsiaTheme="majorEastAsia" w:hAnsiTheme="majorHAnsi" w:cstheme="majorBidi"/>
      <w:b/>
      <w:bCs/>
      <w:sz w:val="24"/>
      <w:szCs w:val="24"/>
      <w:lang w:eastAsia="cs-CZ"/>
    </w:rPr>
  </w:style>
  <w:style w:type="character" w:customStyle="1" w:styleId="Nadpis2Char">
    <w:name w:val="Nadpis 2 Char"/>
    <w:basedOn w:val="Standardnpsmoodstavce"/>
    <w:link w:val="Nadpis2"/>
    <w:uiPriority w:val="9"/>
    <w:rsid w:val="00CC1141"/>
    <w:rPr>
      <w:rFonts w:asciiTheme="majorHAnsi" w:eastAsiaTheme="majorEastAsia" w:hAnsiTheme="majorHAnsi" w:cstheme="majorBidi"/>
      <w:color w:val="380931" w:themeColor="accent1"/>
      <w:sz w:val="30"/>
      <w:szCs w:val="30"/>
    </w:rPr>
  </w:style>
  <w:style w:type="character" w:customStyle="1" w:styleId="Nadpis3Char">
    <w:name w:val="Nadpis 3 Char"/>
    <w:basedOn w:val="Standardnpsmoodstavce"/>
    <w:link w:val="Nadpis3"/>
    <w:uiPriority w:val="9"/>
    <w:rsid w:val="00CC1141"/>
    <w:rPr>
      <w:rFonts w:asciiTheme="majorHAnsi" w:eastAsiaTheme="majorEastAsia" w:hAnsiTheme="majorHAnsi" w:cstheme="majorBidi"/>
      <w:color w:val="380931" w:themeColor="accent1"/>
      <w:sz w:val="28"/>
      <w:szCs w:val="28"/>
    </w:rPr>
  </w:style>
  <w:style w:type="character" w:customStyle="1" w:styleId="Nadpis4Char">
    <w:name w:val="Nadpis 4 Char"/>
    <w:basedOn w:val="Standardnpsmoodstavce"/>
    <w:link w:val="Nadpis4"/>
    <w:uiPriority w:val="9"/>
    <w:rsid w:val="00CC1141"/>
    <w:rPr>
      <w:rFonts w:asciiTheme="majorHAnsi" w:eastAsiaTheme="majorEastAsia" w:hAnsiTheme="majorHAnsi" w:cstheme="majorBidi"/>
      <w:color w:val="380931" w:themeColor="accent1"/>
      <w:sz w:val="26"/>
      <w:szCs w:val="26"/>
    </w:rPr>
  </w:style>
  <w:style w:type="character" w:customStyle="1" w:styleId="Nadpis5Char">
    <w:name w:val="Nadpis 5 Char"/>
    <w:basedOn w:val="Standardnpsmoodstavce"/>
    <w:link w:val="Nadpis5"/>
    <w:uiPriority w:val="9"/>
    <w:rsid w:val="00CC1141"/>
    <w:rPr>
      <w:rFonts w:asciiTheme="majorHAnsi" w:eastAsiaTheme="majorEastAsia" w:hAnsiTheme="majorHAnsi" w:cstheme="majorBidi"/>
      <w:color w:val="380931" w:themeColor="accent1"/>
      <w:sz w:val="24"/>
      <w:szCs w:val="24"/>
    </w:rPr>
  </w:style>
  <w:style w:type="character" w:customStyle="1" w:styleId="Nadpis6Char">
    <w:name w:val="Nadpis 6 Char"/>
    <w:basedOn w:val="Standardnpsmoodstavce"/>
    <w:link w:val="Nadpis6"/>
    <w:uiPriority w:val="9"/>
    <w:rsid w:val="00CC1141"/>
    <w:rPr>
      <w:rFonts w:asciiTheme="majorHAnsi" w:eastAsiaTheme="majorEastAsia" w:hAnsiTheme="majorHAnsi" w:cstheme="majorBidi"/>
      <w:color w:val="380931" w:themeColor="accent1"/>
    </w:rPr>
  </w:style>
  <w:style w:type="paragraph" w:styleId="Podnadpis">
    <w:name w:val="Subtitle"/>
    <w:basedOn w:val="Normln"/>
    <w:next w:val="Normln"/>
    <w:link w:val="PodnadpisChar"/>
    <w:uiPriority w:val="11"/>
    <w:qFormat/>
    <w:rsid w:val="00444D8C"/>
    <w:pPr>
      <w:keepLines/>
      <w:numPr>
        <w:ilvl w:val="1"/>
      </w:numPr>
      <w:spacing w:after="240"/>
      <w:jc w:val="center"/>
    </w:pPr>
    <w:rPr>
      <w:rFonts w:asciiTheme="majorHAnsi" w:eastAsiaTheme="minorEastAsia" w:hAnsiTheme="majorHAnsi"/>
      <w:spacing w:val="10"/>
      <w:sz w:val="26"/>
      <w:szCs w:val="26"/>
    </w:rPr>
  </w:style>
  <w:style w:type="character" w:customStyle="1" w:styleId="PodnadpisChar">
    <w:name w:val="Podnadpis Char"/>
    <w:basedOn w:val="Standardnpsmoodstavce"/>
    <w:link w:val="Podnadpis"/>
    <w:uiPriority w:val="11"/>
    <w:rsid w:val="00444D8C"/>
    <w:rPr>
      <w:rFonts w:asciiTheme="majorHAnsi" w:eastAsiaTheme="minorEastAsia" w:hAnsiTheme="majorHAnsi"/>
      <w:spacing w:val="10"/>
      <w:sz w:val="26"/>
      <w:szCs w:val="26"/>
    </w:rPr>
  </w:style>
  <w:style w:type="character" w:styleId="Zdraznnjemn">
    <w:name w:val="Subtle Emphasis"/>
    <w:basedOn w:val="Standardnpsmoodstavce"/>
    <w:uiPriority w:val="19"/>
    <w:rsid w:val="00FA16D2"/>
    <w:rPr>
      <w:i/>
      <w:iCs/>
      <w:color w:val="404040" w:themeColor="text1" w:themeTint="BF"/>
    </w:rPr>
  </w:style>
  <w:style w:type="character" w:styleId="Zdraznn">
    <w:name w:val="Emphasis"/>
    <w:basedOn w:val="Standardnpsmoodstavce"/>
    <w:uiPriority w:val="20"/>
    <w:qFormat/>
    <w:rsid w:val="00FA16D2"/>
    <w:rPr>
      <w:i/>
      <w:iCs/>
    </w:rPr>
  </w:style>
  <w:style w:type="character" w:styleId="Zdraznnintenzivn">
    <w:name w:val="Intense Emphasis"/>
    <w:basedOn w:val="Standardnpsmoodstavce"/>
    <w:uiPriority w:val="21"/>
    <w:rsid w:val="00FA16D2"/>
    <w:rPr>
      <w:i/>
      <w:iCs/>
      <w:color w:val="380931" w:themeColor="accent1"/>
    </w:rPr>
  </w:style>
  <w:style w:type="character" w:styleId="Siln">
    <w:name w:val="Strong"/>
    <w:basedOn w:val="Standardnpsmoodstavce"/>
    <w:uiPriority w:val="22"/>
    <w:qFormat/>
    <w:rsid w:val="00FA16D2"/>
    <w:rPr>
      <w:b/>
      <w:bCs/>
    </w:rPr>
  </w:style>
  <w:style w:type="paragraph" w:styleId="Citt">
    <w:name w:val="Quote"/>
    <w:basedOn w:val="Normln"/>
    <w:next w:val="Normln"/>
    <w:link w:val="CittChar"/>
    <w:uiPriority w:val="29"/>
    <w:rsid w:val="00FA16D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FA16D2"/>
    <w:rPr>
      <w:i/>
      <w:iCs/>
      <w:color w:val="404040" w:themeColor="text1" w:themeTint="BF"/>
      <w:sz w:val="20"/>
      <w:szCs w:val="20"/>
    </w:rPr>
  </w:style>
  <w:style w:type="paragraph" w:styleId="Vrazncitt">
    <w:name w:val="Intense Quote"/>
    <w:basedOn w:val="Normln"/>
    <w:next w:val="Normln"/>
    <w:link w:val="VrazncittChar"/>
    <w:uiPriority w:val="30"/>
    <w:rsid w:val="00FA16D2"/>
    <w:pPr>
      <w:pBdr>
        <w:top w:val="single" w:sz="4" w:space="10" w:color="EA5242" w:themeColor="accent2"/>
        <w:bottom w:val="single" w:sz="4" w:space="10" w:color="EA5242" w:themeColor="accent2"/>
      </w:pBdr>
      <w:spacing w:before="360" w:after="360"/>
      <w:ind w:left="864" w:right="864"/>
      <w:jc w:val="center"/>
    </w:pPr>
    <w:rPr>
      <w:i/>
      <w:iCs/>
      <w:color w:val="380931" w:themeColor="accent1"/>
    </w:rPr>
  </w:style>
  <w:style w:type="character" w:customStyle="1" w:styleId="VrazncittChar">
    <w:name w:val="Výrazný citát Char"/>
    <w:basedOn w:val="Standardnpsmoodstavce"/>
    <w:link w:val="Vrazncitt"/>
    <w:uiPriority w:val="30"/>
    <w:rsid w:val="00FA16D2"/>
    <w:rPr>
      <w:i/>
      <w:iCs/>
      <w:color w:val="380931" w:themeColor="accent1"/>
      <w:sz w:val="20"/>
      <w:szCs w:val="20"/>
    </w:rPr>
  </w:style>
  <w:style w:type="character" w:styleId="Odkazjemn">
    <w:name w:val="Subtle Reference"/>
    <w:basedOn w:val="Standardnpsmoodstavce"/>
    <w:uiPriority w:val="31"/>
    <w:rsid w:val="00FA16D2"/>
    <w:rPr>
      <w:smallCaps/>
      <w:color w:val="5A5A5A" w:themeColor="text1" w:themeTint="A5"/>
    </w:rPr>
  </w:style>
  <w:style w:type="character" w:styleId="Odkazintenzivn">
    <w:name w:val="Intense Reference"/>
    <w:basedOn w:val="Standardnpsmoodstavce"/>
    <w:uiPriority w:val="32"/>
    <w:rsid w:val="00FA16D2"/>
    <w:rPr>
      <w:b/>
      <w:bCs/>
      <w:smallCaps/>
      <w:color w:val="380931" w:themeColor="accent1"/>
      <w:spacing w:val="5"/>
    </w:rPr>
  </w:style>
  <w:style w:type="paragraph" w:styleId="Zhlav">
    <w:name w:val="header"/>
    <w:basedOn w:val="Normln"/>
    <w:link w:val="ZhlavChar"/>
    <w:uiPriority w:val="99"/>
    <w:unhideWhenUsed/>
    <w:qFormat/>
    <w:rsid w:val="00DE123F"/>
    <w:pPr>
      <w:tabs>
        <w:tab w:val="center" w:pos="4536"/>
        <w:tab w:val="right" w:pos="9072"/>
      </w:tabs>
    </w:pPr>
    <w:rPr>
      <w:sz w:val="18"/>
      <w:szCs w:val="18"/>
    </w:rPr>
  </w:style>
  <w:style w:type="character" w:customStyle="1" w:styleId="ZhlavChar">
    <w:name w:val="Záhlaví Char"/>
    <w:basedOn w:val="Standardnpsmoodstavce"/>
    <w:link w:val="Zhlav"/>
    <w:uiPriority w:val="99"/>
    <w:rsid w:val="00DE123F"/>
    <w:rPr>
      <w:sz w:val="18"/>
      <w:szCs w:val="18"/>
    </w:rPr>
  </w:style>
  <w:style w:type="paragraph" w:styleId="Zpat">
    <w:name w:val="footer"/>
    <w:basedOn w:val="Normln"/>
    <w:link w:val="ZpatChar"/>
    <w:uiPriority w:val="99"/>
    <w:unhideWhenUsed/>
    <w:qFormat/>
    <w:rsid w:val="00DE123F"/>
    <w:pPr>
      <w:tabs>
        <w:tab w:val="center" w:pos="4536"/>
        <w:tab w:val="right" w:pos="9072"/>
      </w:tabs>
    </w:pPr>
    <w:rPr>
      <w:sz w:val="18"/>
      <w:szCs w:val="18"/>
    </w:rPr>
  </w:style>
  <w:style w:type="character" w:customStyle="1" w:styleId="ZpatChar">
    <w:name w:val="Zápatí Char"/>
    <w:basedOn w:val="Standardnpsmoodstavce"/>
    <w:link w:val="Zpat"/>
    <w:uiPriority w:val="99"/>
    <w:rsid w:val="00DE123F"/>
    <w:rPr>
      <w:sz w:val="18"/>
      <w:szCs w:val="18"/>
    </w:rPr>
  </w:style>
  <w:style w:type="character" w:customStyle="1" w:styleId="highlight">
    <w:name w:val="highlight"/>
    <w:basedOn w:val="Standardnpsmoodstavce"/>
    <w:rsid w:val="00706609"/>
  </w:style>
  <w:style w:type="character" w:customStyle="1" w:styleId="markedcontent">
    <w:name w:val="markedcontent"/>
    <w:basedOn w:val="Standardnpsmoodstavce"/>
    <w:rsid w:val="00706609"/>
  </w:style>
  <w:style w:type="paragraph" w:styleId="Odstavecseseznamem">
    <w:name w:val="List Paragraph"/>
    <w:basedOn w:val="Normln"/>
    <w:uiPriority w:val="34"/>
    <w:qFormat/>
    <w:rsid w:val="00782C8F"/>
    <w:pPr>
      <w:ind w:left="720"/>
    </w:pPr>
  </w:style>
  <w:style w:type="character" w:customStyle="1" w:styleId="Nadpis7Char">
    <w:name w:val="Nadpis 7 Char"/>
    <w:basedOn w:val="Standardnpsmoodstavce"/>
    <w:link w:val="Nadpis7"/>
    <w:uiPriority w:val="9"/>
    <w:rsid w:val="00CC1141"/>
    <w:rPr>
      <w:rFonts w:asciiTheme="majorHAnsi" w:eastAsiaTheme="majorEastAsia" w:hAnsiTheme="majorHAnsi" w:cstheme="majorBidi"/>
      <w:i/>
      <w:iCs/>
      <w:color w:val="1B0418" w:themeColor="accent1" w:themeShade="7F"/>
      <w:sz w:val="20"/>
      <w:szCs w:val="20"/>
    </w:rPr>
  </w:style>
  <w:style w:type="character" w:customStyle="1" w:styleId="Nadpis8Char">
    <w:name w:val="Nadpis 8 Char"/>
    <w:basedOn w:val="Standardnpsmoodstavce"/>
    <w:link w:val="Nadpis8"/>
    <w:uiPriority w:val="9"/>
    <w:rsid w:val="00CC114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CC1141"/>
    <w:rPr>
      <w:rFonts w:asciiTheme="majorHAnsi" w:eastAsiaTheme="majorEastAsia" w:hAnsiTheme="majorHAnsi" w:cstheme="majorBidi"/>
      <w:i/>
      <w:iCs/>
      <w:color w:val="272727" w:themeColor="text1" w:themeTint="D8"/>
      <w:sz w:val="21"/>
      <w:szCs w:val="21"/>
    </w:rPr>
  </w:style>
  <w:style w:type="paragraph" w:styleId="Bezmezer">
    <w:name w:val="No Spacing"/>
    <w:link w:val="BezmezerChar"/>
    <w:uiPriority w:val="1"/>
    <w:qFormat/>
    <w:rsid w:val="00CC1141"/>
    <w:pPr>
      <w:spacing w:after="0" w:line="240" w:lineRule="auto"/>
      <w:jc w:val="both"/>
    </w:pPr>
    <w:rPr>
      <w:sz w:val="20"/>
      <w:szCs w:val="20"/>
    </w:rPr>
  </w:style>
  <w:style w:type="paragraph" w:customStyle="1" w:styleId="dajesmluvnstrany">
    <w:name w:val="Údaje smluvní strany"/>
    <w:basedOn w:val="Bezmezer"/>
    <w:link w:val="dajesmluvnstranyChar"/>
    <w:uiPriority w:val="8"/>
    <w:qFormat/>
    <w:rsid w:val="00A00179"/>
    <w:pPr>
      <w:tabs>
        <w:tab w:val="left" w:pos="2268"/>
        <w:tab w:val="right" w:leader="underscore" w:pos="9072"/>
      </w:tabs>
      <w:ind w:left="2268" w:hanging="2268"/>
    </w:pPr>
  </w:style>
  <w:style w:type="character" w:styleId="Hypertextovodkaz">
    <w:name w:val="Hyperlink"/>
    <w:basedOn w:val="Standardnpsmoodstavce"/>
    <w:uiPriority w:val="99"/>
    <w:unhideWhenUsed/>
    <w:rsid w:val="00CC1141"/>
    <w:rPr>
      <w:color w:val="EA5242" w:themeColor="accent2"/>
      <w:u w:val="single"/>
    </w:rPr>
  </w:style>
  <w:style w:type="character" w:customStyle="1" w:styleId="BezmezerChar">
    <w:name w:val="Bez mezer Char"/>
    <w:basedOn w:val="Standardnpsmoodstavce"/>
    <w:link w:val="Bezmezer"/>
    <w:uiPriority w:val="1"/>
    <w:rsid w:val="00CC1141"/>
    <w:rPr>
      <w:sz w:val="20"/>
      <w:szCs w:val="20"/>
    </w:rPr>
  </w:style>
  <w:style w:type="character" w:customStyle="1" w:styleId="dajesmluvnstranyChar">
    <w:name w:val="Údaje smluvní strany Char"/>
    <w:basedOn w:val="BezmezerChar"/>
    <w:link w:val="dajesmluvnstrany"/>
    <w:uiPriority w:val="8"/>
    <w:rsid w:val="00A00179"/>
    <w:rPr>
      <w:sz w:val="20"/>
      <w:szCs w:val="20"/>
    </w:rPr>
  </w:style>
  <w:style w:type="character" w:styleId="Nevyeenzmnka">
    <w:name w:val="Unresolved Mention"/>
    <w:basedOn w:val="Standardnpsmoodstavce"/>
    <w:uiPriority w:val="99"/>
    <w:semiHidden/>
    <w:unhideWhenUsed/>
    <w:rsid w:val="00CC1141"/>
    <w:rPr>
      <w:color w:val="605E5C"/>
      <w:shd w:val="clear" w:color="auto" w:fill="E1DFDD"/>
    </w:rPr>
  </w:style>
  <w:style w:type="paragraph" w:customStyle="1" w:styleId="Vycentrovanodstavec">
    <w:name w:val="Vycentrovaný odstavec"/>
    <w:basedOn w:val="Normln"/>
    <w:link w:val="VycentrovanodstavecChar"/>
    <w:uiPriority w:val="2"/>
    <w:qFormat/>
    <w:rsid w:val="00CC1141"/>
    <w:pPr>
      <w:jc w:val="center"/>
    </w:pPr>
  </w:style>
  <w:style w:type="paragraph" w:customStyle="1" w:styleId="Nzevsmluvnstrany">
    <w:name w:val="Název smluvní strany"/>
    <w:basedOn w:val="Normln"/>
    <w:next w:val="dajesmluvnstrany"/>
    <w:link w:val="NzevsmluvnstranyChar"/>
    <w:uiPriority w:val="7"/>
    <w:qFormat/>
    <w:rsid w:val="00B6373B"/>
    <w:rPr>
      <w:b/>
      <w:bCs/>
      <w:sz w:val="22"/>
      <w:szCs w:val="22"/>
    </w:rPr>
  </w:style>
  <w:style w:type="character" w:customStyle="1" w:styleId="VycentrovanodstavecChar">
    <w:name w:val="Vycentrovaný odstavec Char"/>
    <w:basedOn w:val="Standardnpsmoodstavce"/>
    <w:link w:val="Vycentrovanodstavec"/>
    <w:uiPriority w:val="2"/>
    <w:rsid w:val="00444D8C"/>
    <w:rPr>
      <w:sz w:val="20"/>
      <w:szCs w:val="20"/>
    </w:rPr>
  </w:style>
  <w:style w:type="paragraph" w:customStyle="1" w:styleId="Mstaadata">
    <w:name w:val="Místa a data"/>
    <w:basedOn w:val="Bezmezer"/>
    <w:next w:val="Podpisy"/>
    <w:uiPriority w:val="96"/>
    <w:semiHidden/>
    <w:qFormat/>
    <w:rsid w:val="00C6589C"/>
    <w:pPr>
      <w:tabs>
        <w:tab w:val="right" w:leader="underscore" w:pos="2268"/>
        <w:tab w:val="right" w:leader="underscore" w:pos="2835"/>
        <w:tab w:val="right" w:leader="underscore" w:pos="3402"/>
        <w:tab w:val="right" w:leader="underscore" w:pos="4253"/>
        <w:tab w:val="left" w:pos="4820"/>
        <w:tab w:val="right" w:leader="underscore" w:pos="7088"/>
        <w:tab w:val="right" w:leader="underscore" w:pos="7655"/>
        <w:tab w:val="right" w:leader="underscore" w:pos="8222"/>
        <w:tab w:val="right" w:leader="underscore" w:pos="9072"/>
      </w:tabs>
      <w:spacing w:before="360"/>
    </w:pPr>
  </w:style>
  <w:style w:type="character" w:customStyle="1" w:styleId="NzevsmluvnstranyChar">
    <w:name w:val="Název smluvní strany Char"/>
    <w:basedOn w:val="Standardnpsmoodstavce"/>
    <w:link w:val="Nzevsmluvnstrany"/>
    <w:uiPriority w:val="7"/>
    <w:rsid w:val="00444D8C"/>
    <w:rPr>
      <w:b/>
      <w:bCs/>
    </w:rPr>
  </w:style>
  <w:style w:type="paragraph" w:customStyle="1" w:styleId="Podpisy">
    <w:name w:val="Podpisy"/>
    <w:basedOn w:val="Bezmezer"/>
    <w:next w:val="Kdo"/>
    <w:uiPriority w:val="97"/>
    <w:semiHidden/>
    <w:qFormat/>
    <w:rsid w:val="00444D8C"/>
    <w:pPr>
      <w:tabs>
        <w:tab w:val="right" w:leader="underscore" w:pos="4253"/>
        <w:tab w:val="left" w:pos="4820"/>
        <w:tab w:val="right" w:leader="underscore" w:pos="9072"/>
      </w:tabs>
      <w:spacing w:before="1080"/>
    </w:pPr>
  </w:style>
  <w:style w:type="paragraph" w:customStyle="1" w:styleId="Za">
    <w:name w:val="Za"/>
    <w:basedOn w:val="Bezmezer"/>
    <w:next w:val="Mstaadata"/>
    <w:uiPriority w:val="95"/>
    <w:qFormat/>
    <w:rsid w:val="00444D8C"/>
    <w:pPr>
      <w:tabs>
        <w:tab w:val="center" w:pos="2127"/>
        <w:tab w:val="center" w:pos="6946"/>
      </w:tabs>
      <w:spacing w:before="720"/>
    </w:pPr>
  </w:style>
  <w:style w:type="paragraph" w:customStyle="1" w:styleId="Kdo">
    <w:name w:val="Kdo"/>
    <w:basedOn w:val="Bezmezer"/>
    <w:uiPriority w:val="98"/>
    <w:semiHidden/>
    <w:qFormat/>
    <w:rsid w:val="00444D8C"/>
    <w:pPr>
      <w:tabs>
        <w:tab w:val="center" w:pos="2127"/>
        <w:tab w:val="center" w:pos="6946"/>
      </w:tabs>
    </w:pPr>
  </w:style>
  <w:style w:type="character" w:styleId="Zstupntext">
    <w:name w:val="Placeholder Text"/>
    <w:basedOn w:val="Standardnpsmoodstavce"/>
    <w:uiPriority w:val="99"/>
    <w:semiHidden/>
    <w:rsid w:val="00BC07F4"/>
    <w:rPr>
      <w:color w:val="808080"/>
    </w:rPr>
  </w:style>
  <w:style w:type="paragraph" w:styleId="Revize">
    <w:name w:val="Revision"/>
    <w:hidden/>
    <w:uiPriority w:val="99"/>
    <w:semiHidden/>
    <w:rsid w:val="007654C3"/>
    <w:pPr>
      <w:spacing w:after="0" w:line="240" w:lineRule="auto"/>
    </w:pPr>
    <w:rPr>
      <w:sz w:val="20"/>
      <w:szCs w:val="20"/>
    </w:rPr>
  </w:style>
  <w:style w:type="paragraph" w:customStyle="1" w:styleId="TSTextlnkuslovan">
    <w:name w:val="TS Text článku číslovaný"/>
    <w:basedOn w:val="Normln"/>
    <w:link w:val="TSTextlnkuslovanChar"/>
    <w:rsid w:val="00B33D95"/>
    <w:pPr>
      <w:spacing w:line="280" w:lineRule="exact"/>
    </w:pPr>
    <w:rPr>
      <w:rFonts w:ascii="Arial" w:hAnsi="Arial"/>
      <w:sz w:val="22"/>
      <w:lang w:val="x-none" w:eastAsia="x-none"/>
    </w:rPr>
  </w:style>
  <w:style w:type="character" w:customStyle="1" w:styleId="TSTextlnkuslovanChar">
    <w:name w:val="TS Text článku číslovaný Char"/>
    <w:link w:val="TSTextlnkuslovan"/>
    <w:rsid w:val="00B33D95"/>
    <w:rPr>
      <w:rFonts w:ascii="Arial" w:eastAsia="Times New Roman" w:hAnsi="Arial" w:cs="Times New Roman"/>
      <w:szCs w:val="24"/>
      <w:lang w:val="x-none" w:eastAsia="x-none"/>
    </w:rPr>
  </w:style>
  <w:style w:type="paragraph" w:customStyle="1" w:styleId="Default">
    <w:name w:val="Default"/>
    <w:rsid w:val="00B33D95"/>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iPriority w:val="99"/>
    <w:semiHidden/>
    <w:unhideWhenUsed/>
    <w:rsid w:val="00094876"/>
    <w:rPr>
      <w:sz w:val="16"/>
      <w:szCs w:val="16"/>
    </w:rPr>
  </w:style>
  <w:style w:type="paragraph" w:styleId="Textkomente">
    <w:name w:val="annotation text"/>
    <w:basedOn w:val="Normln"/>
    <w:link w:val="TextkomenteChar"/>
    <w:uiPriority w:val="99"/>
    <w:unhideWhenUsed/>
    <w:rsid w:val="00094876"/>
  </w:style>
  <w:style w:type="character" w:customStyle="1" w:styleId="TextkomenteChar">
    <w:name w:val="Text komentáře Char"/>
    <w:basedOn w:val="Standardnpsmoodstavce"/>
    <w:link w:val="Textkomente"/>
    <w:uiPriority w:val="99"/>
    <w:rsid w:val="00094876"/>
    <w:rPr>
      <w:sz w:val="20"/>
      <w:szCs w:val="20"/>
    </w:rPr>
  </w:style>
  <w:style w:type="paragraph" w:styleId="Pedmtkomente">
    <w:name w:val="annotation subject"/>
    <w:basedOn w:val="Textkomente"/>
    <w:next w:val="Textkomente"/>
    <w:link w:val="PedmtkomenteChar"/>
    <w:uiPriority w:val="99"/>
    <w:semiHidden/>
    <w:unhideWhenUsed/>
    <w:rsid w:val="00094876"/>
    <w:rPr>
      <w:b/>
      <w:bCs/>
    </w:rPr>
  </w:style>
  <w:style w:type="character" w:customStyle="1" w:styleId="PedmtkomenteChar">
    <w:name w:val="Předmět komentáře Char"/>
    <w:basedOn w:val="TextkomenteChar"/>
    <w:link w:val="Pedmtkomente"/>
    <w:uiPriority w:val="99"/>
    <w:semiHidden/>
    <w:rsid w:val="00094876"/>
    <w:rPr>
      <w:b/>
      <w:bCs/>
      <w:sz w:val="20"/>
      <w:szCs w:val="20"/>
    </w:rPr>
  </w:style>
  <w:style w:type="paragraph" w:customStyle="1" w:styleId="p2">
    <w:name w:val="p2"/>
    <w:basedOn w:val="Normln"/>
    <w:rsid w:val="003F0DBE"/>
    <w:pPr>
      <w:spacing w:before="100" w:beforeAutospacing="1" w:after="100" w:afterAutospacing="1"/>
    </w:pPr>
  </w:style>
  <w:style w:type="paragraph" w:customStyle="1" w:styleId="Odstavec">
    <w:name w:val="Odstavec"/>
    <w:basedOn w:val="Normln"/>
    <w:link w:val="OdstavecChar"/>
    <w:qFormat/>
    <w:rsid w:val="00695D3E"/>
    <w:pPr>
      <w:spacing w:after="200" w:line="276" w:lineRule="auto"/>
      <w:jc w:val="both"/>
    </w:pPr>
    <w:rPr>
      <w:rFonts w:ascii="Calibri" w:eastAsia="Calibri" w:hAnsi="Calibri"/>
      <w:sz w:val="22"/>
      <w:szCs w:val="22"/>
      <w:lang w:eastAsia="en-US"/>
    </w:rPr>
  </w:style>
  <w:style w:type="character" w:customStyle="1" w:styleId="OdstavecChar">
    <w:name w:val="Odstavec Char"/>
    <w:link w:val="Odstavec"/>
    <w:rsid w:val="00695D3E"/>
    <w:rPr>
      <w:rFonts w:ascii="Calibri" w:eastAsia="Calibri" w:hAnsi="Calibri" w:cs="Times New Roman"/>
    </w:rPr>
  </w:style>
  <w:style w:type="paragraph" w:customStyle="1" w:styleId="l-L2">
    <w:name w:val="Čl - L2"/>
    <w:basedOn w:val="TSTextlnkuslovan"/>
    <w:link w:val="l-L2Char"/>
    <w:qFormat/>
    <w:rsid w:val="00695D3E"/>
    <w:pPr>
      <w:tabs>
        <w:tab w:val="num" w:pos="737"/>
      </w:tabs>
      <w:spacing w:after="120"/>
      <w:ind w:left="737" w:hanging="737"/>
      <w:jc w:val="both"/>
    </w:pPr>
  </w:style>
  <w:style w:type="character" w:customStyle="1" w:styleId="l-L2Char">
    <w:name w:val="Čl - L2 Char"/>
    <w:link w:val="l-L2"/>
    <w:rsid w:val="00695D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7171">
      <w:bodyDiv w:val="1"/>
      <w:marLeft w:val="0"/>
      <w:marRight w:val="0"/>
      <w:marTop w:val="0"/>
      <w:marBottom w:val="0"/>
      <w:divBdr>
        <w:top w:val="none" w:sz="0" w:space="0" w:color="auto"/>
        <w:left w:val="none" w:sz="0" w:space="0" w:color="auto"/>
        <w:bottom w:val="none" w:sz="0" w:space="0" w:color="auto"/>
        <w:right w:val="none" w:sz="0" w:space="0" w:color="auto"/>
      </w:divBdr>
    </w:div>
    <w:div w:id="95637857">
      <w:bodyDiv w:val="1"/>
      <w:marLeft w:val="0"/>
      <w:marRight w:val="0"/>
      <w:marTop w:val="0"/>
      <w:marBottom w:val="0"/>
      <w:divBdr>
        <w:top w:val="none" w:sz="0" w:space="0" w:color="auto"/>
        <w:left w:val="none" w:sz="0" w:space="0" w:color="auto"/>
        <w:bottom w:val="none" w:sz="0" w:space="0" w:color="auto"/>
        <w:right w:val="none" w:sz="0" w:space="0" w:color="auto"/>
      </w:divBdr>
    </w:div>
    <w:div w:id="435949640">
      <w:bodyDiv w:val="1"/>
      <w:marLeft w:val="0"/>
      <w:marRight w:val="0"/>
      <w:marTop w:val="0"/>
      <w:marBottom w:val="0"/>
      <w:divBdr>
        <w:top w:val="none" w:sz="0" w:space="0" w:color="auto"/>
        <w:left w:val="none" w:sz="0" w:space="0" w:color="auto"/>
        <w:bottom w:val="none" w:sz="0" w:space="0" w:color="auto"/>
        <w:right w:val="none" w:sz="0" w:space="0" w:color="auto"/>
      </w:divBdr>
      <w:divsChild>
        <w:div w:id="418479433">
          <w:marLeft w:val="0"/>
          <w:marRight w:val="0"/>
          <w:marTop w:val="0"/>
          <w:marBottom w:val="0"/>
          <w:divBdr>
            <w:top w:val="none" w:sz="0" w:space="0" w:color="auto"/>
            <w:left w:val="none" w:sz="0" w:space="0" w:color="auto"/>
            <w:bottom w:val="single" w:sz="6" w:space="0" w:color="F0F0F0"/>
            <w:right w:val="none" w:sz="0" w:space="0" w:color="auto"/>
          </w:divBdr>
        </w:div>
        <w:div w:id="780340876">
          <w:marLeft w:val="0"/>
          <w:marRight w:val="0"/>
          <w:marTop w:val="0"/>
          <w:marBottom w:val="0"/>
          <w:divBdr>
            <w:top w:val="none" w:sz="0" w:space="0" w:color="auto"/>
            <w:left w:val="none" w:sz="0" w:space="0" w:color="auto"/>
            <w:bottom w:val="single" w:sz="6" w:space="0" w:color="F0F0F0"/>
            <w:right w:val="none" w:sz="0" w:space="0" w:color="auto"/>
          </w:divBdr>
          <w:divsChild>
            <w:div w:id="25336330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37397424">
      <w:bodyDiv w:val="1"/>
      <w:marLeft w:val="0"/>
      <w:marRight w:val="0"/>
      <w:marTop w:val="0"/>
      <w:marBottom w:val="0"/>
      <w:divBdr>
        <w:top w:val="none" w:sz="0" w:space="0" w:color="auto"/>
        <w:left w:val="none" w:sz="0" w:space="0" w:color="auto"/>
        <w:bottom w:val="none" w:sz="0" w:space="0" w:color="auto"/>
        <w:right w:val="none" w:sz="0" w:space="0" w:color="auto"/>
      </w:divBdr>
    </w:div>
    <w:div w:id="1022701992">
      <w:bodyDiv w:val="1"/>
      <w:marLeft w:val="0"/>
      <w:marRight w:val="0"/>
      <w:marTop w:val="0"/>
      <w:marBottom w:val="0"/>
      <w:divBdr>
        <w:top w:val="none" w:sz="0" w:space="0" w:color="auto"/>
        <w:left w:val="none" w:sz="0" w:space="0" w:color="auto"/>
        <w:bottom w:val="none" w:sz="0" w:space="0" w:color="auto"/>
        <w:right w:val="none" w:sz="0" w:space="0" w:color="auto"/>
      </w:divBdr>
    </w:div>
    <w:div w:id="1136721980">
      <w:bodyDiv w:val="1"/>
      <w:marLeft w:val="0"/>
      <w:marRight w:val="0"/>
      <w:marTop w:val="0"/>
      <w:marBottom w:val="0"/>
      <w:divBdr>
        <w:top w:val="none" w:sz="0" w:space="0" w:color="auto"/>
        <w:left w:val="none" w:sz="0" w:space="0" w:color="auto"/>
        <w:bottom w:val="none" w:sz="0" w:space="0" w:color="auto"/>
        <w:right w:val="none" w:sz="0" w:space="0" w:color="auto"/>
      </w:divBdr>
    </w:div>
    <w:div w:id="1428430058">
      <w:bodyDiv w:val="1"/>
      <w:marLeft w:val="0"/>
      <w:marRight w:val="0"/>
      <w:marTop w:val="0"/>
      <w:marBottom w:val="0"/>
      <w:divBdr>
        <w:top w:val="none" w:sz="0" w:space="0" w:color="auto"/>
        <w:left w:val="none" w:sz="0" w:space="0" w:color="auto"/>
        <w:bottom w:val="none" w:sz="0" w:space="0" w:color="auto"/>
        <w:right w:val="none" w:sz="0" w:space="0" w:color="auto"/>
      </w:divBdr>
    </w:div>
    <w:div w:id="1544631231">
      <w:bodyDiv w:val="1"/>
      <w:marLeft w:val="0"/>
      <w:marRight w:val="0"/>
      <w:marTop w:val="0"/>
      <w:marBottom w:val="0"/>
      <w:divBdr>
        <w:top w:val="none" w:sz="0" w:space="0" w:color="auto"/>
        <w:left w:val="none" w:sz="0" w:space="0" w:color="auto"/>
        <w:bottom w:val="none" w:sz="0" w:space="0" w:color="auto"/>
        <w:right w:val="none" w:sz="0" w:space="0" w:color="auto"/>
      </w:divBdr>
    </w:div>
    <w:div w:id="1837525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64C896AFF4C0397C6BA359CDEFCB9"/>
        <w:category>
          <w:name w:val="Obecné"/>
          <w:gallery w:val="placeholder"/>
        </w:category>
        <w:types>
          <w:type w:val="bbPlcHdr"/>
        </w:types>
        <w:behaviors>
          <w:behavior w:val="content"/>
        </w:behaviors>
        <w:guid w:val="{F4A88E23-8B3C-4506-BCF7-CA0B46B4AC68}"/>
      </w:docPartPr>
      <w:docPartBody>
        <w:p w:rsidR="00844410" w:rsidRDefault="00757F92">
          <w:r w:rsidRPr="003A2894">
            <w:rPr>
              <w:rStyle w:val="Zstupntext"/>
            </w:rPr>
            <w:t>[Název]</w:t>
          </w:r>
        </w:p>
      </w:docPartBody>
    </w:docPart>
    <w:docPart>
      <w:docPartPr>
        <w:name w:val="A18EBE751DD6490FBD351BC53DC078E4"/>
        <w:category>
          <w:name w:val="Obecné"/>
          <w:gallery w:val="placeholder"/>
        </w:category>
        <w:types>
          <w:type w:val="bbPlcHdr"/>
        </w:types>
        <w:behaviors>
          <w:behavior w:val="content"/>
        </w:behaviors>
        <w:guid w:val="{D3E50162-EF82-4BCB-BA48-B9EFE6A1265A}"/>
      </w:docPartPr>
      <w:docPartBody>
        <w:p w:rsidR="00844410" w:rsidRDefault="00757F92">
          <w:r w:rsidRPr="003A2894">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92"/>
    <w:rsid w:val="00057343"/>
    <w:rsid w:val="000D2714"/>
    <w:rsid w:val="001C02F7"/>
    <w:rsid w:val="00241B7A"/>
    <w:rsid w:val="002D017B"/>
    <w:rsid w:val="003E01F0"/>
    <w:rsid w:val="00602DAA"/>
    <w:rsid w:val="00757F92"/>
    <w:rsid w:val="00844410"/>
    <w:rsid w:val="00923E83"/>
    <w:rsid w:val="00933473"/>
    <w:rsid w:val="00B01A4A"/>
    <w:rsid w:val="00C30171"/>
    <w:rsid w:val="00E37601"/>
    <w:rsid w:val="00F93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7F92"/>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57F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FFK Legal, advokátní kancelář, s.r.o.">
      <a:dk1>
        <a:sysClr val="windowText" lastClr="000000"/>
      </a:dk1>
      <a:lt1>
        <a:sysClr val="window" lastClr="FFFFFF"/>
      </a:lt1>
      <a:dk2>
        <a:srgbClr val="44546A"/>
      </a:dk2>
      <a:lt2>
        <a:srgbClr val="E7E6E6"/>
      </a:lt2>
      <a:accent1>
        <a:srgbClr val="380931"/>
      </a:accent1>
      <a:accent2>
        <a:srgbClr val="EA5242"/>
      </a:accent2>
      <a:accent3>
        <a:srgbClr val="A5A5A5"/>
      </a:accent3>
      <a:accent4>
        <a:srgbClr val="FFC000"/>
      </a:accent4>
      <a:accent5>
        <a:srgbClr val="5B9BD5"/>
      </a:accent5>
      <a:accent6>
        <a:srgbClr val="70AD47"/>
      </a:accent6>
      <a:hlink>
        <a:srgbClr val="0563C1"/>
      </a:hlink>
      <a:folHlink>
        <a:srgbClr val="954F72"/>
      </a:folHlink>
    </a:clrScheme>
    <a:fontScheme name="FFK Legal, advokátní kancelář, s.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113F1-AA2A-48A9-8985-A4ED99A3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4533</Words>
  <Characters>26746</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Příkazní smlouva k zajištění činnosti TDS, KT/xxxxx/22</vt:lpstr>
    </vt:vector>
  </TitlesOfParts>
  <Company/>
  <LinksUpToDate>false</LinksUpToDate>
  <CharactersWithSpaces>31217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 k zajištění činnosti TDS, KT/xxxxx/22</dc:title>
  <dc:subject/>
  <dc:creator>Mgr. Ing. Petr Fejfárek | FFK Legal</dc:creator>
  <cp:keywords/>
  <dc:description/>
  <cp:lastModifiedBy>Dunovska Iveta</cp:lastModifiedBy>
  <cp:revision>27</cp:revision>
  <dcterms:created xsi:type="dcterms:W3CDTF">2022-06-17T11:30:00Z</dcterms:created>
  <dcterms:modified xsi:type="dcterms:W3CDTF">2022-11-28T11:32:00Z</dcterms:modified>
</cp:coreProperties>
</file>