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81F9" w14:textId="77777777" w:rsidR="00906503" w:rsidRPr="00906503" w:rsidRDefault="00906503" w:rsidP="00906503">
      <w:pPr>
        <w:pStyle w:val="Nadpis1"/>
        <w:jc w:val="right"/>
        <w:rPr>
          <w:b w:val="0"/>
          <w:i/>
          <w:sz w:val="20"/>
          <w:szCs w:val="20"/>
        </w:rPr>
      </w:pPr>
      <w:bookmarkStart w:id="0" w:name="_Toc511027295"/>
      <w:bookmarkStart w:id="1" w:name="_GoBack"/>
      <w:bookmarkEnd w:id="1"/>
      <w:r w:rsidRPr="00906503">
        <w:rPr>
          <w:b w:val="0"/>
          <w:i/>
          <w:sz w:val="20"/>
          <w:szCs w:val="20"/>
        </w:rPr>
        <w:t>Příloha č. 1</w:t>
      </w:r>
    </w:p>
    <w:p w14:paraId="32B1087F" w14:textId="77777777" w:rsidR="00906503" w:rsidRDefault="00906503" w:rsidP="00615995">
      <w:pPr>
        <w:pStyle w:val="Nadpis1"/>
      </w:pPr>
    </w:p>
    <w:p w14:paraId="4C9FBE36" w14:textId="77777777" w:rsidR="002D2B61" w:rsidRPr="009B7ED2" w:rsidRDefault="000A2B83" w:rsidP="00615995">
      <w:pPr>
        <w:pStyle w:val="Nadpis1"/>
      </w:pPr>
      <w:r w:rsidRPr="009B7ED2">
        <w:t>K</w:t>
      </w:r>
      <w:r w:rsidR="00404E0D" w:rsidRPr="009B7ED2">
        <w:t>rycí list nabídky</w:t>
      </w:r>
      <w:bookmarkEnd w:id="0"/>
    </w:p>
    <w:p w14:paraId="275101CC" w14:textId="77777777" w:rsidR="000A2B83" w:rsidRPr="009B7ED2" w:rsidRDefault="000A2B83" w:rsidP="002D2B61">
      <w:pPr>
        <w:rPr>
          <w:rFonts w:ascii="Tahoma" w:hAnsi="Tahoma" w:cs="Tahoma"/>
          <w:b/>
          <w:szCs w:val="20"/>
        </w:rPr>
      </w:pPr>
    </w:p>
    <w:p w14:paraId="69BEC354" w14:textId="77777777" w:rsidR="002D2B61" w:rsidRPr="009B7ED2" w:rsidRDefault="002D2B61" w:rsidP="002D2B61">
      <w:pPr>
        <w:rPr>
          <w:rFonts w:cs="Arial"/>
          <w:b/>
          <w:szCs w:val="20"/>
        </w:rPr>
      </w:pPr>
      <w:r w:rsidRPr="009B7ED2">
        <w:rPr>
          <w:rFonts w:cs="Arial"/>
          <w:b/>
          <w:szCs w:val="20"/>
        </w:rPr>
        <w:t>1. Název</w:t>
      </w:r>
      <w:r w:rsidR="00621FC4" w:rsidRPr="009B7ED2">
        <w:rPr>
          <w:rFonts w:cs="Arial"/>
          <w:b/>
          <w:szCs w:val="20"/>
        </w:rPr>
        <w:t xml:space="preserve"> veřejné zakázky</w:t>
      </w:r>
      <w:r w:rsidRPr="009B7ED2">
        <w:rPr>
          <w:rFonts w:cs="Arial"/>
          <w:b/>
          <w:szCs w:val="20"/>
        </w:rPr>
        <w:t>:</w:t>
      </w:r>
    </w:p>
    <w:p w14:paraId="56584DA6" w14:textId="77777777" w:rsidR="002D2B61" w:rsidRPr="009B7ED2" w:rsidRDefault="002D2B61" w:rsidP="002D2B61">
      <w:pPr>
        <w:rPr>
          <w:rFonts w:cs="Arial"/>
          <w:b/>
          <w:szCs w:val="20"/>
        </w:rPr>
      </w:pPr>
    </w:p>
    <w:p w14:paraId="14A7B4DF" w14:textId="62349A5B" w:rsidR="00AB71E2" w:rsidRPr="009B7ED2" w:rsidRDefault="00AB71E2" w:rsidP="00AB71E2">
      <w:pPr>
        <w:jc w:val="center"/>
        <w:rPr>
          <w:rFonts w:cs="Arial"/>
          <w:b/>
          <w:szCs w:val="20"/>
        </w:rPr>
      </w:pPr>
      <w:r w:rsidRPr="009B7ED2">
        <w:rPr>
          <w:rFonts w:cs="Arial"/>
          <w:szCs w:val="20"/>
        </w:rPr>
        <w:t>„</w:t>
      </w:r>
      <w:r w:rsidR="002A68CD">
        <w:rPr>
          <w:rFonts w:cs="Arial"/>
          <w:b/>
          <w:caps/>
          <w:color w:val="000000"/>
          <w:szCs w:val="20"/>
        </w:rPr>
        <w:t>DODÁVKA ŽIDLÍ DO SPOLEČENSKÉHO SÁLU CITADELA LITVÍNOV - OPAKOVANÁ ZAKÁZKA</w:t>
      </w:r>
      <w:r w:rsidRPr="009B7ED2">
        <w:rPr>
          <w:rFonts w:cs="Arial"/>
          <w:b/>
          <w:szCs w:val="20"/>
        </w:rPr>
        <w:t>“</w:t>
      </w:r>
    </w:p>
    <w:p w14:paraId="00D28125" w14:textId="77777777" w:rsidR="00EE6D8F" w:rsidRPr="009B7ED2" w:rsidRDefault="00EE6D8F" w:rsidP="00EE6D8F">
      <w:pPr>
        <w:jc w:val="center"/>
        <w:rPr>
          <w:rFonts w:cs="Arial"/>
          <w:b/>
          <w:szCs w:val="20"/>
        </w:rPr>
      </w:pPr>
    </w:p>
    <w:p w14:paraId="26B10969" w14:textId="77777777" w:rsidR="002D2B61" w:rsidRPr="009B7ED2" w:rsidRDefault="002D2B61" w:rsidP="004E24C9">
      <w:pPr>
        <w:numPr>
          <w:ilvl w:val="0"/>
          <w:numId w:val="1"/>
        </w:numPr>
        <w:rPr>
          <w:rFonts w:cs="Arial"/>
          <w:b/>
          <w:szCs w:val="20"/>
        </w:rPr>
      </w:pPr>
      <w:r w:rsidRPr="009B7ED2">
        <w:rPr>
          <w:rFonts w:cs="Arial"/>
          <w:szCs w:val="20"/>
        </w:rPr>
        <w:t xml:space="preserve"> </w:t>
      </w:r>
      <w:r w:rsidRPr="009B7ED2">
        <w:rPr>
          <w:rFonts w:cs="Arial"/>
          <w:b/>
          <w:szCs w:val="20"/>
        </w:rPr>
        <w:t>Základní identifikační údaje</w:t>
      </w:r>
    </w:p>
    <w:p w14:paraId="70C2D7FC" w14:textId="77777777" w:rsidR="002D2B61" w:rsidRPr="009B7ED2" w:rsidRDefault="002D2B61" w:rsidP="002D2B61">
      <w:pPr>
        <w:rPr>
          <w:rFonts w:cs="Arial"/>
          <w:b/>
          <w:szCs w:val="20"/>
        </w:rPr>
      </w:pPr>
    </w:p>
    <w:p w14:paraId="7DE4D7E4" w14:textId="77777777" w:rsidR="002D2B61" w:rsidRPr="009B7ED2" w:rsidRDefault="002D2B61" w:rsidP="002D2B61">
      <w:pPr>
        <w:rPr>
          <w:rFonts w:cs="Arial"/>
          <w:b/>
          <w:szCs w:val="20"/>
        </w:rPr>
      </w:pPr>
      <w:r w:rsidRPr="009B7ED2">
        <w:rPr>
          <w:rFonts w:cs="Arial"/>
          <w:b/>
          <w:szCs w:val="20"/>
        </w:rPr>
        <w:t>2.1. Zadavatel</w:t>
      </w:r>
    </w:p>
    <w:p w14:paraId="4F3B394B" w14:textId="77777777" w:rsidR="002D2B61" w:rsidRPr="009B7ED2" w:rsidRDefault="00C527F0" w:rsidP="0053625A">
      <w:pPr>
        <w:pStyle w:val="odsazfurt"/>
        <w:ind w:left="4949" w:hanging="4523"/>
        <w:rPr>
          <w:rFonts w:cs="Arial"/>
          <w:b/>
        </w:rPr>
      </w:pPr>
      <w:r w:rsidRPr="009B7ED2">
        <w:rPr>
          <w:rFonts w:cs="Arial"/>
          <w:color w:val="auto"/>
        </w:rPr>
        <w:t>název:</w:t>
      </w:r>
      <w:r w:rsidR="00D45F32" w:rsidRPr="009B7ED2">
        <w:rPr>
          <w:rFonts w:cs="Arial"/>
        </w:rPr>
        <w:tab/>
      </w:r>
      <w:r w:rsidR="003C47BD" w:rsidRPr="009B7ED2">
        <w:rPr>
          <w:rFonts w:cs="Arial"/>
        </w:rPr>
        <w:t>SPORTaS s.r.o.</w:t>
      </w:r>
    </w:p>
    <w:p w14:paraId="2E11C8A4" w14:textId="77777777" w:rsidR="00945EAB" w:rsidRPr="0053625A" w:rsidRDefault="002D2B61" w:rsidP="0053625A">
      <w:pPr>
        <w:tabs>
          <w:tab w:val="left" w:pos="360"/>
        </w:tabs>
        <w:ind w:left="4949" w:hanging="4523"/>
        <w:rPr>
          <w:rFonts w:cs="Arial"/>
          <w:color w:val="000000"/>
          <w:szCs w:val="20"/>
        </w:rPr>
      </w:pPr>
      <w:r w:rsidRPr="009B7ED2">
        <w:rPr>
          <w:rFonts w:cs="Arial"/>
          <w:szCs w:val="20"/>
        </w:rPr>
        <w:t>sídlo:</w:t>
      </w:r>
      <w:r w:rsidR="00385524" w:rsidRPr="009B7ED2">
        <w:rPr>
          <w:rFonts w:cs="Arial"/>
          <w:szCs w:val="20"/>
        </w:rPr>
        <w:tab/>
      </w:r>
      <w:r w:rsidR="00BB02B2" w:rsidRPr="009B7ED2">
        <w:rPr>
          <w:rFonts w:cs="Arial"/>
          <w:szCs w:val="20"/>
        </w:rPr>
        <w:t>Jiráskova 413</w:t>
      </w:r>
      <w:r w:rsidR="00EE48F5" w:rsidRPr="009B7ED2">
        <w:rPr>
          <w:rFonts w:cs="Arial"/>
          <w:szCs w:val="20"/>
        </w:rPr>
        <w:t xml:space="preserve">, </w:t>
      </w:r>
      <w:r w:rsidR="009669EF" w:rsidRPr="009B7ED2">
        <w:rPr>
          <w:rFonts w:cs="Arial"/>
          <w:szCs w:val="20"/>
        </w:rPr>
        <w:t>436 01 Litvínov</w:t>
      </w:r>
    </w:p>
    <w:p w14:paraId="7B4AFF9C" w14:textId="77777777" w:rsidR="009F14D3" w:rsidRPr="009B7ED2" w:rsidRDefault="002D2B61" w:rsidP="0053625A">
      <w:pPr>
        <w:ind w:left="4962" w:hanging="4536"/>
        <w:rPr>
          <w:rFonts w:cs="Arial"/>
          <w:szCs w:val="20"/>
        </w:rPr>
      </w:pPr>
      <w:r w:rsidRPr="009B7ED2">
        <w:rPr>
          <w:rFonts w:cs="Arial"/>
          <w:szCs w:val="20"/>
        </w:rPr>
        <w:t>IČ:</w:t>
      </w:r>
      <w:r w:rsidR="00385524" w:rsidRPr="009B7ED2">
        <w:rPr>
          <w:rFonts w:cs="Arial"/>
          <w:szCs w:val="20"/>
        </w:rPr>
        <w:tab/>
      </w:r>
      <w:r w:rsidR="0053625A">
        <w:rPr>
          <w:rFonts w:cs="Arial"/>
          <w:szCs w:val="20"/>
        </w:rPr>
        <w:t>25005430</w:t>
      </w:r>
    </w:p>
    <w:p w14:paraId="073D012E" w14:textId="77777777" w:rsidR="00D45F32" w:rsidRPr="009B7ED2" w:rsidRDefault="009F14D3" w:rsidP="0053625A">
      <w:pPr>
        <w:ind w:left="4962" w:hanging="4536"/>
        <w:rPr>
          <w:rFonts w:cs="Arial"/>
          <w:szCs w:val="20"/>
        </w:rPr>
      </w:pPr>
      <w:r w:rsidRPr="009B7ED2">
        <w:rPr>
          <w:rFonts w:cs="Arial"/>
          <w:szCs w:val="20"/>
        </w:rPr>
        <w:t>DIČ:</w:t>
      </w:r>
      <w:r w:rsidRPr="009B7ED2">
        <w:rPr>
          <w:rFonts w:cs="Arial"/>
          <w:szCs w:val="20"/>
        </w:rPr>
        <w:tab/>
      </w:r>
      <w:r w:rsidR="00157040" w:rsidRPr="009B7ED2">
        <w:rPr>
          <w:rFonts w:cs="Arial"/>
          <w:szCs w:val="20"/>
        </w:rPr>
        <w:t>CZ</w:t>
      </w:r>
      <w:r w:rsidR="006C4D63" w:rsidRPr="009B7ED2">
        <w:rPr>
          <w:rFonts w:cs="Arial"/>
          <w:szCs w:val="20"/>
        </w:rPr>
        <w:t>25005430</w:t>
      </w:r>
    </w:p>
    <w:p w14:paraId="4A62FEC7" w14:textId="77777777" w:rsidR="002D2B61" w:rsidRPr="009B7ED2" w:rsidRDefault="002D2B61" w:rsidP="0053625A">
      <w:pPr>
        <w:ind w:left="4962" w:hanging="4536"/>
        <w:rPr>
          <w:rFonts w:cs="Arial"/>
          <w:szCs w:val="20"/>
        </w:rPr>
      </w:pPr>
      <w:r w:rsidRPr="009B7ED2">
        <w:rPr>
          <w:rFonts w:cs="Arial"/>
          <w:szCs w:val="20"/>
        </w:rPr>
        <w:t>statutární zástupce:</w:t>
      </w:r>
      <w:r w:rsidR="00385524" w:rsidRPr="009B7ED2">
        <w:rPr>
          <w:rFonts w:cs="Arial"/>
          <w:szCs w:val="20"/>
        </w:rPr>
        <w:tab/>
      </w:r>
      <w:r w:rsidR="003C47BD" w:rsidRPr="009B7ED2">
        <w:rPr>
          <w:rFonts w:cs="Arial"/>
          <w:szCs w:val="20"/>
        </w:rPr>
        <w:t>Ing. Miroslav Otcovský</w:t>
      </w:r>
      <w:r w:rsidR="007065A9" w:rsidRPr="009B7ED2">
        <w:rPr>
          <w:rFonts w:cs="Arial"/>
          <w:szCs w:val="20"/>
        </w:rPr>
        <w:t xml:space="preserve">, </w:t>
      </w:r>
      <w:r w:rsidR="00936D9D" w:rsidRPr="009B7ED2">
        <w:rPr>
          <w:rFonts w:cs="Arial"/>
          <w:szCs w:val="20"/>
        </w:rPr>
        <w:t>jednatel</w:t>
      </w:r>
    </w:p>
    <w:p w14:paraId="52D4F38E" w14:textId="65C87655" w:rsidR="00010880" w:rsidRPr="009B7ED2" w:rsidRDefault="002D2B61" w:rsidP="0053625A">
      <w:pPr>
        <w:ind w:left="4962" w:hanging="4536"/>
        <w:rPr>
          <w:rFonts w:cs="Arial"/>
          <w:szCs w:val="20"/>
        </w:rPr>
      </w:pPr>
      <w:r w:rsidRPr="009B7ED2">
        <w:rPr>
          <w:rFonts w:cs="Arial"/>
          <w:szCs w:val="20"/>
        </w:rPr>
        <w:t>kontaktní osoba pro toto výběrové řízení:</w:t>
      </w:r>
      <w:r w:rsidR="00596E63" w:rsidRPr="009B7ED2">
        <w:rPr>
          <w:rFonts w:cs="Arial"/>
          <w:szCs w:val="20"/>
        </w:rPr>
        <w:tab/>
      </w:r>
      <w:r w:rsidR="007831FA">
        <w:rPr>
          <w:rFonts w:cs="Arial"/>
          <w:szCs w:val="20"/>
        </w:rPr>
        <w:t xml:space="preserve">Ing. </w:t>
      </w:r>
      <w:r w:rsidR="00936D9D" w:rsidRPr="009B7ED2">
        <w:rPr>
          <w:rFonts w:cs="Arial"/>
          <w:szCs w:val="20"/>
        </w:rPr>
        <w:t>Anna Egerová – vedoucí provozu</w:t>
      </w:r>
    </w:p>
    <w:p w14:paraId="4E907191" w14:textId="77777777" w:rsidR="001804E5" w:rsidRPr="009B7ED2" w:rsidRDefault="002D2B61" w:rsidP="0053625A">
      <w:pPr>
        <w:pStyle w:val="odsazfurt"/>
        <w:ind w:left="4962" w:hanging="4536"/>
        <w:rPr>
          <w:rFonts w:cs="Arial"/>
        </w:rPr>
      </w:pPr>
      <w:r w:rsidRPr="009B7ED2">
        <w:rPr>
          <w:rFonts w:cs="Arial"/>
        </w:rPr>
        <w:t>tel</w:t>
      </w:r>
      <w:r w:rsidR="00BB02B2" w:rsidRPr="009B7ED2">
        <w:rPr>
          <w:rFonts w:cs="Arial"/>
        </w:rPr>
        <w:t>:</w:t>
      </w:r>
      <w:r w:rsidR="00715F6D" w:rsidRPr="009B7ED2">
        <w:rPr>
          <w:rFonts w:cs="Arial"/>
        </w:rPr>
        <w:tab/>
      </w:r>
      <w:r w:rsidR="00BB02B2" w:rsidRPr="009B7ED2">
        <w:rPr>
          <w:rFonts w:cs="Arial"/>
        </w:rPr>
        <w:t>476 111 120</w:t>
      </w:r>
    </w:p>
    <w:p w14:paraId="16619F7F" w14:textId="77777777" w:rsidR="00C527F0" w:rsidRPr="009B7ED2" w:rsidRDefault="002D2B61" w:rsidP="0053625A">
      <w:pPr>
        <w:ind w:left="4962" w:hanging="4536"/>
        <w:rPr>
          <w:rFonts w:cs="Arial"/>
          <w:szCs w:val="20"/>
        </w:rPr>
      </w:pPr>
      <w:r w:rsidRPr="009B7ED2">
        <w:rPr>
          <w:rFonts w:cs="Arial"/>
          <w:szCs w:val="20"/>
        </w:rPr>
        <w:t>e-mail:</w:t>
      </w:r>
      <w:r w:rsidR="003937C5" w:rsidRPr="009B7ED2">
        <w:rPr>
          <w:rFonts w:cs="Arial"/>
          <w:szCs w:val="20"/>
        </w:rPr>
        <w:tab/>
      </w:r>
      <w:r w:rsidR="00431F3E">
        <w:rPr>
          <w:rFonts w:cs="Arial"/>
          <w:szCs w:val="20"/>
        </w:rPr>
        <w:t>info</w:t>
      </w:r>
      <w:r w:rsidR="00936D9D" w:rsidRPr="009B7ED2">
        <w:rPr>
          <w:u w:val="single"/>
        </w:rPr>
        <w:t>@</w:t>
      </w:r>
      <w:r w:rsidR="00431F3E">
        <w:rPr>
          <w:u w:val="single"/>
        </w:rPr>
        <w:t>sportas</w:t>
      </w:r>
      <w:r w:rsidR="00936D9D" w:rsidRPr="009B7ED2">
        <w:rPr>
          <w:u w:val="single"/>
        </w:rPr>
        <w:t>.cz</w:t>
      </w:r>
    </w:p>
    <w:p w14:paraId="3A307A1E" w14:textId="77777777" w:rsidR="001A2012" w:rsidRPr="009B7ED2" w:rsidRDefault="001A2012" w:rsidP="0053625A">
      <w:pPr>
        <w:rPr>
          <w:rFonts w:cs="Arial"/>
          <w:color w:val="000000"/>
          <w:szCs w:val="20"/>
        </w:rPr>
      </w:pPr>
    </w:p>
    <w:p w14:paraId="70C9A677" w14:textId="77777777" w:rsidR="00C527F0" w:rsidRPr="009B7ED2" w:rsidRDefault="00C527F0" w:rsidP="00821024">
      <w:pPr>
        <w:rPr>
          <w:rFonts w:cs="Arial"/>
          <w:color w:val="000000"/>
          <w:szCs w:val="20"/>
        </w:rPr>
      </w:pPr>
    </w:p>
    <w:p w14:paraId="03040DB5" w14:textId="77777777" w:rsidR="002D2B61" w:rsidRPr="009B7ED2" w:rsidRDefault="002D66D2" w:rsidP="004E24C9">
      <w:pPr>
        <w:numPr>
          <w:ilvl w:val="1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Účastník</w:t>
      </w:r>
    </w:p>
    <w:p w14:paraId="4D8E9093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název:</w:t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  <w:r w:rsidR="00906503">
        <w:rPr>
          <w:rFonts w:cs="Arial"/>
          <w:szCs w:val="20"/>
        </w:rPr>
        <w:tab/>
      </w:r>
    </w:p>
    <w:p w14:paraId="714D3D9B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sídlo/místo podnikání:</w:t>
      </w:r>
      <w:r w:rsidR="00906503">
        <w:rPr>
          <w:rFonts w:cs="Arial"/>
          <w:szCs w:val="20"/>
        </w:rPr>
        <w:tab/>
      </w:r>
    </w:p>
    <w:p w14:paraId="3B414ADC" w14:textId="77777777" w:rsidR="002D2B61" w:rsidRPr="0053625A" w:rsidRDefault="002D2B61" w:rsidP="00906503">
      <w:pPr>
        <w:tabs>
          <w:tab w:val="left" w:pos="5103"/>
        </w:tabs>
        <w:ind w:left="420"/>
        <w:rPr>
          <w:rFonts w:cs="Arial"/>
          <w:color w:val="002060"/>
          <w:szCs w:val="20"/>
        </w:rPr>
      </w:pPr>
      <w:r w:rsidRPr="009B7ED2">
        <w:rPr>
          <w:rFonts w:cs="Arial"/>
          <w:szCs w:val="20"/>
        </w:rPr>
        <w:t>tel./fax:</w:t>
      </w:r>
      <w:r w:rsidR="00906503">
        <w:rPr>
          <w:rFonts w:cs="Arial"/>
          <w:szCs w:val="20"/>
        </w:rPr>
        <w:tab/>
      </w:r>
    </w:p>
    <w:p w14:paraId="52E1B4F5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e-mail:</w:t>
      </w:r>
      <w:r w:rsidR="00906503">
        <w:rPr>
          <w:rFonts w:cs="Arial"/>
          <w:szCs w:val="20"/>
        </w:rPr>
        <w:tab/>
      </w:r>
    </w:p>
    <w:p w14:paraId="37E80F71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bankovní spojení:</w:t>
      </w:r>
      <w:r w:rsidR="00906503">
        <w:rPr>
          <w:rFonts w:cs="Arial"/>
          <w:szCs w:val="20"/>
        </w:rPr>
        <w:tab/>
      </w:r>
    </w:p>
    <w:p w14:paraId="5CA5463A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č. účtu: </w:t>
      </w:r>
      <w:r w:rsidR="00906503">
        <w:rPr>
          <w:rFonts w:cs="Arial"/>
          <w:szCs w:val="20"/>
        </w:rPr>
        <w:tab/>
      </w:r>
    </w:p>
    <w:p w14:paraId="4B8419A7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IČ:</w:t>
      </w:r>
      <w:r w:rsidR="00906503">
        <w:rPr>
          <w:rFonts w:cs="Arial"/>
          <w:szCs w:val="20"/>
        </w:rPr>
        <w:tab/>
      </w:r>
    </w:p>
    <w:p w14:paraId="25D8FBCE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DIČ:</w:t>
      </w:r>
      <w:r w:rsidR="00906503">
        <w:rPr>
          <w:rFonts w:cs="Arial"/>
          <w:szCs w:val="20"/>
        </w:rPr>
        <w:tab/>
      </w:r>
    </w:p>
    <w:p w14:paraId="1040C30A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spisová </w:t>
      </w:r>
      <w:r w:rsidR="00CA3A33" w:rsidRPr="009B7ED2">
        <w:rPr>
          <w:rFonts w:cs="Arial"/>
          <w:szCs w:val="20"/>
        </w:rPr>
        <w:t>značka, pod</w:t>
      </w:r>
      <w:r w:rsidRPr="009B7ED2">
        <w:rPr>
          <w:rFonts w:cs="Arial"/>
          <w:szCs w:val="20"/>
        </w:rPr>
        <w:t xml:space="preserve"> kterou je </w:t>
      </w:r>
      <w:r w:rsidR="002D66D2">
        <w:rPr>
          <w:rFonts w:cs="Arial"/>
          <w:szCs w:val="20"/>
        </w:rPr>
        <w:t>účastník</w:t>
      </w:r>
      <w:r w:rsidRPr="009B7ED2">
        <w:rPr>
          <w:rFonts w:cs="Arial"/>
          <w:szCs w:val="20"/>
        </w:rPr>
        <w:t xml:space="preserve"> veden u příslušného soudu:</w:t>
      </w:r>
    </w:p>
    <w:p w14:paraId="1F8708C3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osoba oprávněná jednat za </w:t>
      </w:r>
      <w:r w:rsidR="002D66D2">
        <w:rPr>
          <w:rFonts w:cs="Arial"/>
          <w:szCs w:val="20"/>
        </w:rPr>
        <w:t>účastník</w:t>
      </w:r>
      <w:r w:rsidR="00E90133">
        <w:rPr>
          <w:rFonts w:cs="Arial"/>
          <w:szCs w:val="20"/>
        </w:rPr>
        <w:t>a</w:t>
      </w:r>
      <w:r w:rsidRPr="009B7ED2">
        <w:rPr>
          <w:rFonts w:cs="Arial"/>
          <w:szCs w:val="20"/>
        </w:rPr>
        <w:t>:</w:t>
      </w:r>
      <w:r w:rsidR="00906503">
        <w:rPr>
          <w:rFonts w:cs="Arial"/>
          <w:szCs w:val="20"/>
        </w:rPr>
        <w:tab/>
      </w:r>
    </w:p>
    <w:p w14:paraId="1A67E82D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kontaktní osoba:</w:t>
      </w:r>
      <w:r w:rsidR="00906503">
        <w:rPr>
          <w:rFonts w:cs="Arial"/>
          <w:szCs w:val="20"/>
        </w:rPr>
        <w:tab/>
      </w:r>
    </w:p>
    <w:p w14:paraId="1F42B6D4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>tel./fax:</w:t>
      </w:r>
      <w:r w:rsidR="00906503">
        <w:rPr>
          <w:rFonts w:cs="Arial"/>
          <w:szCs w:val="20"/>
        </w:rPr>
        <w:tab/>
      </w:r>
    </w:p>
    <w:p w14:paraId="5D6CAA7F" w14:textId="77777777" w:rsidR="002D2B61" w:rsidRPr="009B7ED2" w:rsidRDefault="002D2B61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e-mail: </w:t>
      </w:r>
      <w:r w:rsidR="00906503">
        <w:rPr>
          <w:rFonts w:cs="Arial"/>
          <w:szCs w:val="20"/>
        </w:rPr>
        <w:tab/>
      </w:r>
    </w:p>
    <w:p w14:paraId="2CD5AEEB" w14:textId="77777777" w:rsidR="00945EAB" w:rsidRPr="00906503" w:rsidRDefault="00906503" w:rsidP="00906503">
      <w:pPr>
        <w:tabs>
          <w:tab w:val="left" w:pos="5103"/>
        </w:tabs>
        <w:ind w:left="420"/>
        <w:rPr>
          <w:rFonts w:cs="Arial"/>
          <w:szCs w:val="20"/>
        </w:rPr>
      </w:pPr>
      <w:r w:rsidRPr="00906503">
        <w:rPr>
          <w:rFonts w:cs="Arial"/>
          <w:szCs w:val="20"/>
        </w:rPr>
        <w:t>Datová schránka:</w:t>
      </w:r>
      <w:r w:rsidRPr="00906503">
        <w:rPr>
          <w:rFonts w:cs="Arial"/>
          <w:szCs w:val="20"/>
        </w:rPr>
        <w:tab/>
      </w:r>
    </w:p>
    <w:p w14:paraId="1CA42C9D" w14:textId="77777777" w:rsidR="002D2B61" w:rsidRPr="009B7ED2" w:rsidRDefault="002D2B61" w:rsidP="002D2B61">
      <w:pPr>
        <w:rPr>
          <w:rFonts w:cs="Arial"/>
          <w:szCs w:val="20"/>
        </w:rPr>
      </w:pPr>
    </w:p>
    <w:p w14:paraId="61504233" w14:textId="77777777" w:rsidR="00410A5E" w:rsidRPr="00DA123F" w:rsidRDefault="00410A5E" w:rsidP="002D2B61">
      <w:pPr>
        <w:rPr>
          <w:rFonts w:cs="Arial"/>
          <w:szCs w:val="20"/>
          <w:highlight w:val="green"/>
        </w:rPr>
      </w:pPr>
    </w:p>
    <w:p w14:paraId="1999564E" w14:textId="003E9147" w:rsidR="001E7272" w:rsidRPr="00B23812" w:rsidRDefault="009145E7" w:rsidP="00B23812">
      <w:pPr>
        <w:numPr>
          <w:ilvl w:val="0"/>
          <w:numId w:val="1"/>
        </w:numPr>
        <w:rPr>
          <w:rFonts w:cs="Arial"/>
          <w:b/>
          <w:szCs w:val="20"/>
        </w:rPr>
      </w:pPr>
      <w:r w:rsidRPr="00246D94">
        <w:rPr>
          <w:rFonts w:cs="Arial"/>
          <w:b/>
          <w:szCs w:val="20"/>
        </w:rPr>
        <w:t>Nabídková cena</w:t>
      </w:r>
      <w:r w:rsidR="002D2B61" w:rsidRPr="00246D94">
        <w:rPr>
          <w:rFonts w:cs="Arial"/>
          <w:b/>
          <w:szCs w:val="20"/>
        </w:rPr>
        <w:t>:</w:t>
      </w:r>
    </w:p>
    <w:p w14:paraId="58B77929" w14:textId="77777777" w:rsidR="00B23812" w:rsidRDefault="00B23812" w:rsidP="001E7272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</w:p>
    <w:p w14:paraId="2A90B692" w14:textId="3E6B0338" w:rsidR="001E7272" w:rsidRPr="001E7272" w:rsidRDefault="002A68CD" w:rsidP="001E7272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ŽIDLÍ DO SPOLEČENSKÉHO SÁLU CITADELA LITVÍNOV - opakovaná zakázka</w:t>
      </w:r>
      <w:r w:rsidR="00B23812">
        <w:rPr>
          <w:rFonts w:ascii="Arial" w:hAnsi="Arial" w:cs="Arial"/>
          <w:sz w:val="20"/>
          <w:szCs w:val="20"/>
        </w:rPr>
        <w:t xml:space="preserve"> -</w:t>
      </w:r>
      <w:r w:rsidR="00AC372C">
        <w:rPr>
          <w:rFonts w:ascii="Arial" w:hAnsi="Arial" w:cs="Arial"/>
          <w:sz w:val="20"/>
          <w:szCs w:val="20"/>
        </w:rPr>
        <w:t xml:space="preserve"> </w:t>
      </w:r>
      <w:r w:rsidR="00AC372C" w:rsidRPr="00AC372C">
        <w:rPr>
          <w:rFonts w:ascii="Arial" w:hAnsi="Arial" w:cs="Arial"/>
          <w:b/>
          <w:sz w:val="20"/>
          <w:szCs w:val="20"/>
          <w:u w:val="single"/>
        </w:rPr>
        <w:t>varianta 1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1559"/>
        <w:gridCol w:w="1276"/>
        <w:gridCol w:w="1559"/>
      </w:tblGrid>
      <w:tr w:rsidR="00AC372C" w:rsidRPr="00AF3611" w14:paraId="55EFC057" w14:textId="77777777" w:rsidTr="00D768E9">
        <w:trPr>
          <w:trHeight w:val="70"/>
        </w:trPr>
        <w:tc>
          <w:tcPr>
            <w:tcW w:w="2126" w:type="dxa"/>
          </w:tcPr>
          <w:p w14:paraId="0CB8B66A" w14:textId="77777777" w:rsidR="00AC372C" w:rsidRPr="00AF3611" w:rsidRDefault="00AC372C" w:rsidP="00E220E5">
            <w:pPr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2693" w:type="dxa"/>
          </w:tcPr>
          <w:p w14:paraId="253ABCE7" w14:textId="77777777" w:rsidR="00AC372C" w:rsidRPr="00AF3611" w:rsidRDefault="00CE680D" w:rsidP="00CE680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Popis vzorku této varianty</w:t>
            </w:r>
          </w:p>
        </w:tc>
        <w:tc>
          <w:tcPr>
            <w:tcW w:w="1559" w:type="dxa"/>
          </w:tcPr>
          <w:p w14:paraId="596DACD4" w14:textId="3DD2BBA3" w:rsidR="00AC372C" w:rsidRPr="00AF3611" w:rsidRDefault="00AC372C" w:rsidP="00D768E9">
            <w:pPr>
              <w:jc w:val="center"/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Nabídková cena bez DPH</w:t>
            </w:r>
            <w:r w:rsidR="00D768E9">
              <w:rPr>
                <w:rFonts w:cs="Arial"/>
                <w:b/>
                <w:szCs w:val="20"/>
              </w:rPr>
              <w:t xml:space="preserve"> za kus </w:t>
            </w:r>
            <w:r w:rsidRPr="00AF3611">
              <w:rPr>
                <w:rFonts w:cs="Arial"/>
                <w:b/>
                <w:szCs w:val="20"/>
              </w:rPr>
              <w:t>(Kč)</w:t>
            </w:r>
          </w:p>
        </w:tc>
        <w:tc>
          <w:tcPr>
            <w:tcW w:w="1276" w:type="dxa"/>
          </w:tcPr>
          <w:p w14:paraId="5F8C22B8" w14:textId="0AD0C3EC" w:rsidR="00AC372C" w:rsidRPr="00AF3611" w:rsidRDefault="00D768E9" w:rsidP="00CE680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</w:t>
            </w:r>
          </w:p>
        </w:tc>
        <w:tc>
          <w:tcPr>
            <w:tcW w:w="1559" w:type="dxa"/>
          </w:tcPr>
          <w:p w14:paraId="1E1CE7A7" w14:textId="189D557E" w:rsidR="00AC372C" w:rsidRPr="00AF3611" w:rsidRDefault="00AC372C" w:rsidP="00D768E9">
            <w:pPr>
              <w:jc w:val="center"/>
              <w:rPr>
                <w:rFonts w:cs="Arial"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 xml:space="preserve">Celková cena </w:t>
            </w:r>
            <w:r w:rsidR="00D768E9">
              <w:rPr>
                <w:rFonts w:cs="Arial"/>
                <w:b/>
                <w:szCs w:val="20"/>
              </w:rPr>
              <w:t>bez</w:t>
            </w:r>
            <w:r w:rsidRPr="00AF3611">
              <w:rPr>
                <w:rFonts w:cs="Arial"/>
                <w:b/>
                <w:szCs w:val="20"/>
              </w:rPr>
              <w:t xml:space="preserve"> DPH (Kč)</w:t>
            </w:r>
          </w:p>
        </w:tc>
      </w:tr>
      <w:tr w:rsidR="00AC372C" w:rsidRPr="00033A4A" w14:paraId="150DB0EE" w14:textId="77777777" w:rsidTr="00D768E9">
        <w:trPr>
          <w:trHeight w:val="316"/>
        </w:trPr>
        <w:tc>
          <w:tcPr>
            <w:tcW w:w="2126" w:type="dxa"/>
          </w:tcPr>
          <w:p w14:paraId="69B2BF2A" w14:textId="5A10742D" w:rsidR="00AC372C" w:rsidRPr="00033A4A" w:rsidRDefault="002A68CD" w:rsidP="00B238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DODÁVKA ŽIDLÍ DO SPOLEČENSKÉHO SÁLU CITADELA LITVÍNOV - opakovaná zakázka</w:t>
            </w:r>
            <w:r w:rsidR="00B23812">
              <w:rPr>
                <w:rFonts w:cs="Arial"/>
                <w:szCs w:val="20"/>
              </w:rPr>
              <w:t xml:space="preserve"> - </w:t>
            </w:r>
            <w:r w:rsidR="00AC372C">
              <w:rPr>
                <w:rFonts w:cs="Arial"/>
                <w:szCs w:val="20"/>
              </w:rPr>
              <w:t xml:space="preserve"> </w:t>
            </w:r>
            <w:r w:rsidR="00AC372C" w:rsidRPr="00B23812">
              <w:rPr>
                <w:rFonts w:cs="Arial"/>
                <w:b/>
                <w:szCs w:val="20"/>
              </w:rPr>
              <w:t>varianta 1</w:t>
            </w:r>
          </w:p>
        </w:tc>
        <w:tc>
          <w:tcPr>
            <w:tcW w:w="2693" w:type="dxa"/>
          </w:tcPr>
          <w:p w14:paraId="095CAE3D" w14:textId="4610793A" w:rsidR="00AC372C" w:rsidRPr="00CE680D" w:rsidRDefault="00CE680D" w:rsidP="00D768E9">
            <w:pPr>
              <w:jc w:val="center"/>
              <w:rPr>
                <w:rFonts w:cs="Arial"/>
                <w:i/>
                <w:szCs w:val="20"/>
              </w:rPr>
            </w:pPr>
            <w:r w:rsidRPr="00CE680D">
              <w:rPr>
                <w:rFonts w:cs="Arial"/>
                <w:i/>
                <w:szCs w:val="20"/>
              </w:rPr>
              <w:t xml:space="preserve">Např. název </w:t>
            </w:r>
            <w:r w:rsidR="00D768E9">
              <w:rPr>
                <w:rFonts w:cs="Arial"/>
                <w:i/>
                <w:szCs w:val="20"/>
              </w:rPr>
              <w:t>židle</w:t>
            </w:r>
            <w:r w:rsidRPr="00CE680D">
              <w:rPr>
                <w:rFonts w:cs="Arial"/>
                <w:i/>
                <w:szCs w:val="20"/>
              </w:rPr>
              <w:t>, typ potahu atd.</w:t>
            </w:r>
          </w:p>
        </w:tc>
        <w:tc>
          <w:tcPr>
            <w:tcW w:w="1559" w:type="dxa"/>
            <w:vAlign w:val="center"/>
          </w:tcPr>
          <w:p w14:paraId="439516ED" w14:textId="77777777" w:rsidR="00AC372C" w:rsidRPr="00033A4A" w:rsidRDefault="00AC372C" w:rsidP="00AC372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499D67DA" w14:textId="5E2CEE9D" w:rsidR="00D768E9" w:rsidRPr="00033A4A" w:rsidRDefault="00D768E9" w:rsidP="00D768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14:paraId="36A5E34C" w14:textId="694AA683" w:rsidR="00AC372C" w:rsidRPr="00033A4A" w:rsidRDefault="00D768E9" w:rsidP="00644E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AC372C">
              <w:rPr>
                <w:rFonts w:cs="Arial"/>
                <w:szCs w:val="20"/>
              </w:rPr>
              <w:t>Kč</w:t>
            </w:r>
          </w:p>
        </w:tc>
      </w:tr>
    </w:tbl>
    <w:p w14:paraId="49495787" w14:textId="23D5DA85" w:rsidR="00CE680D" w:rsidRDefault="00CE680D" w:rsidP="00CE680D">
      <w:pPr>
        <w:tabs>
          <w:tab w:val="left" w:pos="5245"/>
          <w:tab w:val="right" w:leader="dot" w:pos="8647"/>
        </w:tabs>
        <w:spacing w:after="100"/>
        <w:rPr>
          <w:rFonts w:cs="Arial"/>
          <w:szCs w:val="20"/>
        </w:rPr>
      </w:pPr>
    </w:p>
    <w:p w14:paraId="6C7F7049" w14:textId="77777777" w:rsidR="00D768E9" w:rsidRDefault="00D768E9" w:rsidP="00D768E9">
      <w:pPr>
        <w:spacing w:after="60"/>
        <w:ind w:left="360"/>
        <w:rPr>
          <w:rFonts w:cs="Arial"/>
          <w:b/>
          <w:szCs w:val="20"/>
        </w:rPr>
      </w:pPr>
    </w:p>
    <w:p w14:paraId="5A7131AC" w14:textId="77777777" w:rsidR="00D768E9" w:rsidRDefault="00D768E9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</w:p>
    <w:p w14:paraId="438B8347" w14:textId="428ACC86" w:rsidR="00D768E9" w:rsidRPr="001E7272" w:rsidRDefault="002A68CD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ŽIDLÍ DO SPOLEČENSKÉHO SÁLU CITADELA LITVÍNOV - opakovaná zakázka</w:t>
      </w:r>
      <w:r w:rsidR="00D768E9">
        <w:rPr>
          <w:rFonts w:ascii="Arial" w:hAnsi="Arial" w:cs="Arial"/>
          <w:sz w:val="20"/>
          <w:szCs w:val="20"/>
        </w:rPr>
        <w:t xml:space="preserve"> - </w:t>
      </w:r>
      <w:r w:rsidR="00D768E9" w:rsidRPr="00AC372C">
        <w:rPr>
          <w:rFonts w:ascii="Arial" w:hAnsi="Arial" w:cs="Arial"/>
          <w:b/>
          <w:sz w:val="20"/>
          <w:szCs w:val="20"/>
          <w:u w:val="single"/>
        </w:rPr>
        <w:t xml:space="preserve">varianta </w:t>
      </w:r>
      <w:r w:rsidR="00D768E9">
        <w:rPr>
          <w:rFonts w:ascii="Arial" w:hAnsi="Arial" w:cs="Arial"/>
          <w:b/>
          <w:sz w:val="20"/>
          <w:szCs w:val="20"/>
          <w:u w:val="single"/>
        </w:rPr>
        <w:t>2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1559"/>
        <w:gridCol w:w="1276"/>
        <w:gridCol w:w="1559"/>
      </w:tblGrid>
      <w:tr w:rsidR="00D768E9" w:rsidRPr="00AF3611" w14:paraId="5C23129B" w14:textId="77777777" w:rsidTr="007D134E">
        <w:trPr>
          <w:trHeight w:val="70"/>
        </w:trPr>
        <w:tc>
          <w:tcPr>
            <w:tcW w:w="2126" w:type="dxa"/>
          </w:tcPr>
          <w:p w14:paraId="5A3814EE" w14:textId="77777777" w:rsidR="00D768E9" w:rsidRPr="00AF3611" w:rsidRDefault="00D768E9" w:rsidP="007D134E">
            <w:pPr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2693" w:type="dxa"/>
          </w:tcPr>
          <w:p w14:paraId="3487DC02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Popis vzorku této varianty</w:t>
            </w:r>
          </w:p>
        </w:tc>
        <w:tc>
          <w:tcPr>
            <w:tcW w:w="1559" w:type="dxa"/>
          </w:tcPr>
          <w:p w14:paraId="5B1001A1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Nabídková cena bez DPH</w:t>
            </w:r>
            <w:r>
              <w:rPr>
                <w:rFonts w:cs="Arial"/>
                <w:b/>
                <w:szCs w:val="20"/>
              </w:rPr>
              <w:t xml:space="preserve"> za kus </w:t>
            </w:r>
            <w:r w:rsidRPr="00AF3611">
              <w:rPr>
                <w:rFonts w:cs="Arial"/>
                <w:b/>
                <w:szCs w:val="20"/>
              </w:rPr>
              <w:t>(Kč)</w:t>
            </w:r>
          </w:p>
        </w:tc>
        <w:tc>
          <w:tcPr>
            <w:tcW w:w="1276" w:type="dxa"/>
          </w:tcPr>
          <w:p w14:paraId="101B7394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</w:t>
            </w:r>
          </w:p>
        </w:tc>
        <w:tc>
          <w:tcPr>
            <w:tcW w:w="1559" w:type="dxa"/>
          </w:tcPr>
          <w:p w14:paraId="082DB26F" w14:textId="77777777" w:rsidR="00D768E9" w:rsidRPr="00AF3611" w:rsidRDefault="00D768E9" w:rsidP="007D134E">
            <w:pPr>
              <w:jc w:val="center"/>
              <w:rPr>
                <w:rFonts w:cs="Arial"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 xml:space="preserve">Celková cena </w:t>
            </w:r>
            <w:r>
              <w:rPr>
                <w:rFonts w:cs="Arial"/>
                <w:b/>
                <w:szCs w:val="20"/>
              </w:rPr>
              <w:t>bez</w:t>
            </w:r>
            <w:r w:rsidRPr="00AF3611">
              <w:rPr>
                <w:rFonts w:cs="Arial"/>
                <w:b/>
                <w:szCs w:val="20"/>
              </w:rPr>
              <w:t xml:space="preserve"> DPH (Kč)</w:t>
            </w:r>
          </w:p>
        </w:tc>
      </w:tr>
      <w:tr w:rsidR="00D768E9" w:rsidRPr="00033A4A" w14:paraId="783463EC" w14:textId="77777777" w:rsidTr="007D134E">
        <w:trPr>
          <w:trHeight w:val="316"/>
        </w:trPr>
        <w:tc>
          <w:tcPr>
            <w:tcW w:w="2126" w:type="dxa"/>
          </w:tcPr>
          <w:p w14:paraId="488DACAF" w14:textId="4415AC98" w:rsidR="00D768E9" w:rsidRPr="00033A4A" w:rsidRDefault="002A68CD" w:rsidP="007D13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DODÁVKA ŽIDLÍ DO SPOLEČENSKÉHO SÁLU CITADELA LITVÍNOV - </w:t>
            </w:r>
            <w:r>
              <w:rPr>
                <w:rFonts w:cs="Arial"/>
                <w:szCs w:val="20"/>
              </w:rPr>
              <w:lastRenderedPageBreak/>
              <w:t>opakovaná zakázka</w:t>
            </w:r>
            <w:r w:rsidR="00D768E9">
              <w:rPr>
                <w:rFonts w:cs="Arial"/>
                <w:szCs w:val="20"/>
              </w:rPr>
              <w:t xml:space="preserve"> -  </w:t>
            </w:r>
            <w:r w:rsidR="00D768E9" w:rsidRPr="00B23812">
              <w:rPr>
                <w:rFonts w:cs="Arial"/>
                <w:b/>
                <w:szCs w:val="20"/>
              </w:rPr>
              <w:t xml:space="preserve">varianta </w:t>
            </w:r>
            <w:r w:rsidR="00D768E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693" w:type="dxa"/>
          </w:tcPr>
          <w:p w14:paraId="7E269062" w14:textId="77777777" w:rsidR="00D768E9" w:rsidRPr="00CE680D" w:rsidRDefault="00D768E9" w:rsidP="007D134E">
            <w:pPr>
              <w:jc w:val="center"/>
              <w:rPr>
                <w:rFonts w:cs="Arial"/>
                <w:i/>
                <w:szCs w:val="20"/>
              </w:rPr>
            </w:pPr>
            <w:r w:rsidRPr="00CE680D">
              <w:rPr>
                <w:rFonts w:cs="Arial"/>
                <w:i/>
                <w:szCs w:val="20"/>
              </w:rPr>
              <w:lastRenderedPageBreak/>
              <w:t xml:space="preserve">Např. název </w:t>
            </w:r>
            <w:r>
              <w:rPr>
                <w:rFonts w:cs="Arial"/>
                <w:i/>
                <w:szCs w:val="20"/>
              </w:rPr>
              <w:t>židle</w:t>
            </w:r>
            <w:r w:rsidRPr="00CE680D">
              <w:rPr>
                <w:rFonts w:cs="Arial"/>
                <w:i/>
                <w:szCs w:val="20"/>
              </w:rPr>
              <w:t>, typ potahu atd.</w:t>
            </w:r>
          </w:p>
        </w:tc>
        <w:tc>
          <w:tcPr>
            <w:tcW w:w="1559" w:type="dxa"/>
            <w:vAlign w:val="center"/>
          </w:tcPr>
          <w:p w14:paraId="287E0580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05A5C9C2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14:paraId="4439CB2D" w14:textId="6FE2CCB9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0CEA4821" w14:textId="77777777" w:rsidR="00D768E9" w:rsidRDefault="00D768E9" w:rsidP="00D768E9">
      <w:pPr>
        <w:tabs>
          <w:tab w:val="left" w:pos="5245"/>
          <w:tab w:val="right" w:leader="dot" w:pos="8647"/>
        </w:tabs>
        <w:spacing w:after="100"/>
        <w:rPr>
          <w:rFonts w:cs="Arial"/>
          <w:szCs w:val="20"/>
        </w:rPr>
      </w:pPr>
    </w:p>
    <w:p w14:paraId="12DDC2FA" w14:textId="77777777" w:rsidR="00D768E9" w:rsidRDefault="00D768E9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</w:p>
    <w:p w14:paraId="608DB202" w14:textId="08BBA793" w:rsidR="00D768E9" w:rsidRPr="001E7272" w:rsidRDefault="002A68CD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ŽIDLÍ DO SPOLEČENSKÉHO SÁLU CITADELA LITVÍNOV - opakovaná zakázka</w:t>
      </w:r>
      <w:r w:rsidR="00D768E9">
        <w:rPr>
          <w:rFonts w:ascii="Arial" w:hAnsi="Arial" w:cs="Arial"/>
          <w:sz w:val="20"/>
          <w:szCs w:val="20"/>
        </w:rPr>
        <w:t xml:space="preserve"> - </w:t>
      </w:r>
      <w:r w:rsidR="00D768E9" w:rsidRPr="00AC372C">
        <w:rPr>
          <w:rFonts w:ascii="Arial" w:hAnsi="Arial" w:cs="Arial"/>
          <w:b/>
          <w:sz w:val="20"/>
          <w:szCs w:val="20"/>
          <w:u w:val="single"/>
        </w:rPr>
        <w:t xml:space="preserve">varianta </w:t>
      </w:r>
      <w:r w:rsidR="00D768E9">
        <w:rPr>
          <w:rFonts w:ascii="Arial" w:hAnsi="Arial" w:cs="Arial"/>
          <w:b/>
          <w:sz w:val="20"/>
          <w:szCs w:val="20"/>
          <w:u w:val="single"/>
        </w:rPr>
        <w:t>3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1559"/>
        <w:gridCol w:w="1276"/>
        <w:gridCol w:w="1559"/>
      </w:tblGrid>
      <w:tr w:rsidR="00D768E9" w:rsidRPr="00AF3611" w14:paraId="16773003" w14:textId="77777777" w:rsidTr="007D134E">
        <w:trPr>
          <w:trHeight w:val="70"/>
        </w:trPr>
        <w:tc>
          <w:tcPr>
            <w:tcW w:w="2126" w:type="dxa"/>
          </w:tcPr>
          <w:p w14:paraId="36F2D19E" w14:textId="77777777" w:rsidR="00D768E9" w:rsidRPr="00AF3611" w:rsidRDefault="00D768E9" w:rsidP="007D134E">
            <w:pPr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2693" w:type="dxa"/>
          </w:tcPr>
          <w:p w14:paraId="1C605A8A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Popis vzorku této varianty</w:t>
            </w:r>
          </w:p>
        </w:tc>
        <w:tc>
          <w:tcPr>
            <w:tcW w:w="1559" w:type="dxa"/>
          </w:tcPr>
          <w:p w14:paraId="377E2631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Nabídková cena bez DPH</w:t>
            </w:r>
            <w:r>
              <w:rPr>
                <w:rFonts w:cs="Arial"/>
                <w:b/>
                <w:szCs w:val="20"/>
              </w:rPr>
              <w:t xml:space="preserve"> za kus </w:t>
            </w:r>
            <w:r w:rsidRPr="00AF3611">
              <w:rPr>
                <w:rFonts w:cs="Arial"/>
                <w:b/>
                <w:szCs w:val="20"/>
              </w:rPr>
              <w:t>(Kč)</w:t>
            </w:r>
          </w:p>
        </w:tc>
        <w:tc>
          <w:tcPr>
            <w:tcW w:w="1276" w:type="dxa"/>
          </w:tcPr>
          <w:p w14:paraId="7D8BF944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</w:t>
            </w:r>
          </w:p>
        </w:tc>
        <w:tc>
          <w:tcPr>
            <w:tcW w:w="1559" w:type="dxa"/>
          </w:tcPr>
          <w:p w14:paraId="7DE6B33D" w14:textId="77777777" w:rsidR="00D768E9" w:rsidRPr="00AF3611" w:rsidRDefault="00D768E9" w:rsidP="007D134E">
            <w:pPr>
              <w:jc w:val="center"/>
              <w:rPr>
                <w:rFonts w:cs="Arial"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 xml:space="preserve">Celková cena </w:t>
            </w:r>
            <w:r>
              <w:rPr>
                <w:rFonts w:cs="Arial"/>
                <w:b/>
                <w:szCs w:val="20"/>
              </w:rPr>
              <w:t>bez</w:t>
            </w:r>
            <w:r w:rsidRPr="00AF3611">
              <w:rPr>
                <w:rFonts w:cs="Arial"/>
                <w:b/>
                <w:szCs w:val="20"/>
              </w:rPr>
              <w:t xml:space="preserve"> DPH (Kč)</w:t>
            </w:r>
          </w:p>
        </w:tc>
      </w:tr>
      <w:tr w:rsidR="00D768E9" w:rsidRPr="00033A4A" w14:paraId="6B6FA0CF" w14:textId="77777777" w:rsidTr="007D134E">
        <w:trPr>
          <w:trHeight w:val="316"/>
        </w:trPr>
        <w:tc>
          <w:tcPr>
            <w:tcW w:w="2126" w:type="dxa"/>
          </w:tcPr>
          <w:p w14:paraId="75799883" w14:textId="1DF4EFCF" w:rsidR="00D768E9" w:rsidRPr="00033A4A" w:rsidRDefault="002A68CD" w:rsidP="00D768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DODÁVKA ŽIDLÍ DO SPOLEČENSKÉHO SÁLU CITADELA LITVÍNOV - opakovaná zakázka</w:t>
            </w:r>
            <w:r w:rsidR="00D768E9">
              <w:rPr>
                <w:rFonts w:cs="Arial"/>
                <w:szCs w:val="20"/>
              </w:rPr>
              <w:t xml:space="preserve"> -  </w:t>
            </w:r>
            <w:r w:rsidR="00D768E9" w:rsidRPr="00B23812">
              <w:rPr>
                <w:rFonts w:cs="Arial"/>
                <w:b/>
                <w:szCs w:val="20"/>
              </w:rPr>
              <w:t xml:space="preserve">varianta </w:t>
            </w:r>
            <w:r w:rsidR="00D768E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693" w:type="dxa"/>
          </w:tcPr>
          <w:p w14:paraId="54DCC6FC" w14:textId="77777777" w:rsidR="00D768E9" w:rsidRPr="00CE680D" w:rsidRDefault="00D768E9" w:rsidP="007D134E">
            <w:pPr>
              <w:jc w:val="center"/>
              <w:rPr>
                <w:rFonts w:cs="Arial"/>
                <w:i/>
                <w:szCs w:val="20"/>
              </w:rPr>
            </w:pPr>
            <w:r w:rsidRPr="00CE680D">
              <w:rPr>
                <w:rFonts w:cs="Arial"/>
                <w:i/>
                <w:szCs w:val="20"/>
              </w:rPr>
              <w:t xml:space="preserve">Např. název </w:t>
            </w:r>
            <w:r>
              <w:rPr>
                <w:rFonts w:cs="Arial"/>
                <w:i/>
                <w:szCs w:val="20"/>
              </w:rPr>
              <w:t>židle</w:t>
            </w:r>
            <w:r w:rsidRPr="00CE680D">
              <w:rPr>
                <w:rFonts w:cs="Arial"/>
                <w:i/>
                <w:szCs w:val="20"/>
              </w:rPr>
              <w:t>, typ potahu atd.</w:t>
            </w:r>
          </w:p>
        </w:tc>
        <w:tc>
          <w:tcPr>
            <w:tcW w:w="1559" w:type="dxa"/>
            <w:vAlign w:val="center"/>
          </w:tcPr>
          <w:p w14:paraId="34CA92E1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5A7199B4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14:paraId="532271AB" w14:textId="6AD4CCF1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3479106C" w14:textId="77777777" w:rsidR="00D768E9" w:rsidRDefault="00D768E9" w:rsidP="00D768E9">
      <w:pPr>
        <w:tabs>
          <w:tab w:val="left" w:pos="5245"/>
          <w:tab w:val="right" w:leader="dot" w:pos="8647"/>
        </w:tabs>
        <w:spacing w:after="100"/>
        <w:rPr>
          <w:rFonts w:cs="Arial"/>
          <w:szCs w:val="20"/>
        </w:rPr>
      </w:pPr>
    </w:p>
    <w:p w14:paraId="2377D661" w14:textId="77777777" w:rsidR="00D768E9" w:rsidRDefault="00D768E9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</w:p>
    <w:p w14:paraId="4768043B" w14:textId="2323B1A0" w:rsidR="00D768E9" w:rsidRPr="001E7272" w:rsidRDefault="002A68CD" w:rsidP="00D768E9">
      <w:pPr>
        <w:pStyle w:val="Odstavecseseznamem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ŽIDLÍ DO SPOLEČENSKÉHO SÁLU CITADELA LITVÍNOV - opakovaná zakázka</w:t>
      </w:r>
      <w:r w:rsidR="00D768E9">
        <w:rPr>
          <w:rFonts w:ascii="Arial" w:hAnsi="Arial" w:cs="Arial"/>
          <w:sz w:val="20"/>
          <w:szCs w:val="20"/>
        </w:rPr>
        <w:t xml:space="preserve"> - </w:t>
      </w:r>
      <w:r w:rsidR="00D768E9" w:rsidRPr="00AC372C">
        <w:rPr>
          <w:rFonts w:ascii="Arial" w:hAnsi="Arial" w:cs="Arial"/>
          <w:b/>
          <w:sz w:val="20"/>
          <w:szCs w:val="20"/>
          <w:u w:val="single"/>
        </w:rPr>
        <w:t xml:space="preserve">varianta </w:t>
      </w:r>
      <w:r w:rsidR="00D768E9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1559"/>
        <w:gridCol w:w="1276"/>
        <w:gridCol w:w="1559"/>
      </w:tblGrid>
      <w:tr w:rsidR="00D768E9" w:rsidRPr="00AF3611" w14:paraId="46C553F2" w14:textId="77777777" w:rsidTr="007D134E">
        <w:trPr>
          <w:trHeight w:val="70"/>
        </w:trPr>
        <w:tc>
          <w:tcPr>
            <w:tcW w:w="2126" w:type="dxa"/>
          </w:tcPr>
          <w:p w14:paraId="7C771FB9" w14:textId="77777777" w:rsidR="00D768E9" w:rsidRPr="00AF3611" w:rsidRDefault="00D768E9" w:rsidP="007D134E">
            <w:pPr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2693" w:type="dxa"/>
          </w:tcPr>
          <w:p w14:paraId="010909AD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Popis vzorku této varianty</w:t>
            </w:r>
          </w:p>
        </w:tc>
        <w:tc>
          <w:tcPr>
            <w:tcW w:w="1559" w:type="dxa"/>
          </w:tcPr>
          <w:p w14:paraId="52C4E2ED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>Nabídková cena bez DPH</w:t>
            </w:r>
            <w:r>
              <w:rPr>
                <w:rFonts w:cs="Arial"/>
                <w:b/>
                <w:szCs w:val="20"/>
              </w:rPr>
              <w:t xml:space="preserve"> za kus </w:t>
            </w:r>
            <w:r w:rsidRPr="00AF3611">
              <w:rPr>
                <w:rFonts w:cs="Arial"/>
                <w:b/>
                <w:szCs w:val="20"/>
              </w:rPr>
              <w:t>(Kč)</w:t>
            </w:r>
          </w:p>
        </w:tc>
        <w:tc>
          <w:tcPr>
            <w:tcW w:w="1276" w:type="dxa"/>
          </w:tcPr>
          <w:p w14:paraId="664276F6" w14:textId="77777777" w:rsidR="00D768E9" w:rsidRPr="00AF3611" w:rsidRDefault="00D768E9" w:rsidP="007D13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</w:t>
            </w:r>
          </w:p>
        </w:tc>
        <w:tc>
          <w:tcPr>
            <w:tcW w:w="1559" w:type="dxa"/>
          </w:tcPr>
          <w:p w14:paraId="1EDAB102" w14:textId="77777777" w:rsidR="00D768E9" w:rsidRPr="00AF3611" w:rsidRDefault="00D768E9" w:rsidP="007D134E">
            <w:pPr>
              <w:jc w:val="center"/>
              <w:rPr>
                <w:rFonts w:cs="Arial"/>
                <w:szCs w:val="20"/>
              </w:rPr>
            </w:pPr>
            <w:r w:rsidRPr="00AF3611">
              <w:rPr>
                <w:rFonts w:cs="Arial"/>
                <w:b/>
                <w:szCs w:val="20"/>
              </w:rPr>
              <w:t xml:space="preserve">Celková cena </w:t>
            </w:r>
            <w:r>
              <w:rPr>
                <w:rFonts w:cs="Arial"/>
                <w:b/>
                <w:szCs w:val="20"/>
              </w:rPr>
              <w:t>bez</w:t>
            </w:r>
            <w:r w:rsidRPr="00AF3611">
              <w:rPr>
                <w:rFonts w:cs="Arial"/>
                <w:b/>
                <w:szCs w:val="20"/>
              </w:rPr>
              <w:t xml:space="preserve"> DPH (Kč)</w:t>
            </w:r>
          </w:p>
        </w:tc>
      </w:tr>
      <w:tr w:rsidR="00D768E9" w:rsidRPr="00033A4A" w14:paraId="11AE3402" w14:textId="77777777" w:rsidTr="007D134E">
        <w:trPr>
          <w:trHeight w:val="316"/>
        </w:trPr>
        <w:tc>
          <w:tcPr>
            <w:tcW w:w="2126" w:type="dxa"/>
          </w:tcPr>
          <w:p w14:paraId="1B3249ED" w14:textId="6972F0A2" w:rsidR="00D768E9" w:rsidRPr="00033A4A" w:rsidRDefault="002A68CD" w:rsidP="00D768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DODÁVKA ŽIDLÍ DO SPOLEČENSKÉHO SÁLU CITADELA LITVÍNOV - opakovaná zakázka</w:t>
            </w:r>
            <w:r w:rsidR="00D768E9">
              <w:rPr>
                <w:rFonts w:cs="Arial"/>
                <w:szCs w:val="20"/>
              </w:rPr>
              <w:t xml:space="preserve"> -  </w:t>
            </w:r>
            <w:r w:rsidR="00D768E9" w:rsidRPr="00B23812">
              <w:rPr>
                <w:rFonts w:cs="Arial"/>
                <w:b/>
                <w:szCs w:val="20"/>
              </w:rPr>
              <w:t xml:space="preserve">varianta </w:t>
            </w:r>
            <w:r w:rsidR="00D768E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693" w:type="dxa"/>
          </w:tcPr>
          <w:p w14:paraId="734AC8DC" w14:textId="77777777" w:rsidR="00D768E9" w:rsidRPr="00CE680D" w:rsidRDefault="00D768E9" w:rsidP="007D134E">
            <w:pPr>
              <w:jc w:val="center"/>
              <w:rPr>
                <w:rFonts w:cs="Arial"/>
                <w:i/>
                <w:szCs w:val="20"/>
              </w:rPr>
            </w:pPr>
            <w:r w:rsidRPr="00CE680D">
              <w:rPr>
                <w:rFonts w:cs="Arial"/>
                <w:i/>
                <w:szCs w:val="20"/>
              </w:rPr>
              <w:t xml:space="preserve">Např. název </w:t>
            </w:r>
            <w:r>
              <w:rPr>
                <w:rFonts w:cs="Arial"/>
                <w:i/>
                <w:szCs w:val="20"/>
              </w:rPr>
              <w:t>židle</w:t>
            </w:r>
            <w:r w:rsidRPr="00CE680D">
              <w:rPr>
                <w:rFonts w:cs="Arial"/>
                <w:i/>
                <w:szCs w:val="20"/>
              </w:rPr>
              <w:t>, typ potahu atd.</w:t>
            </w:r>
          </w:p>
        </w:tc>
        <w:tc>
          <w:tcPr>
            <w:tcW w:w="1559" w:type="dxa"/>
            <w:vAlign w:val="center"/>
          </w:tcPr>
          <w:p w14:paraId="17088FDE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3E83F983" w14:textId="77777777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14:paraId="6807E377" w14:textId="00C71D96" w:rsidR="00D768E9" w:rsidRPr="00033A4A" w:rsidRDefault="00D768E9" w:rsidP="007D13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30DFA28" w14:textId="77777777" w:rsidR="00D768E9" w:rsidRDefault="00D768E9" w:rsidP="00D768E9">
      <w:pPr>
        <w:tabs>
          <w:tab w:val="left" w:pos="5245"/>
          <w:tab w:val="right" w:leader="dot" w:pos="8647"/>
        </w:tabs>
        <w:spacing w:after="100"/>
        <w:rPr>
          <w:rFonts w:cs="Arial"/>
          <w:szCs w:val="20"/>
        </w:rPr>
      </w:pPr>
    </w:p>
    <w:p w14:paraId="70039CBF" w14:textId="77777777" w:rsidR="00D768E9" w:rsidRDefault="00D768E9" w:rsidP="00D768E9">
      <w:pPr>
        <w:spacing w:after="60"/>
        <w:ind w:left="360"/>
        <w:rPr>
          <w:rFonts w:cs="Arial"/>
          <w:b/>
          <w:szCs w:val="20"/>
        </w:rPr>
      </w:pPr>
    </w:p>
    <w:p w14:paraId="55A151E2" w14:textId="618985C9" w:rsidR="00D768E9" w:rsidRPr="00EB3D64" w:rsidRDefault="00EB3D64" w:rsidP="00D768E9">
      <w:pPr>
        <w:spacing w:after="60"/>
        <w:ind w:left="360"/>
        <w:rPr>
          <w:rFonts w:cs="Arial"/>
          <w:b/>
          <w:i/>
          <w:szCs w:val="20"/>
        </w:rPr>
      </w:pPr>
      <w:r w:rsidRPr="00EB3D64">
        <w:rPr>
          <w:rFonts w:cs="Arial"/>
          <w:b/>
          <w:i/>
          <w:szCs w:val="20"/>
        </w:rPr>
        <w:t>V případě více variant nabídek uchazeč zkopíruje výše uvedenou tabulku a opraví číslo varianty.</w:t>
      </w:r>
    </w:p>
    <w:p w14:paraId="28CF26BE" w14:textId="77777777" w:rsidR="00D768E9" w:rsidRDefault="00D768E9" w:rsidP="00D768E9">
      <w:pPr>
        <w:spacing w:after="60"/>
        <w:ind w:left="360"/>
        <w:rPr>
          <w:rFonts w:cs="Arial"/>
          <w:b/>
          <w:szCs w:val="20"/>
        </w:rPr>
      </w:pPr>
    </w:p>
    <w:p w14:paraId="2E0E001F" w14:textId="77777777" w:rsidR="00D768E9" w:rsidRDefault="00D768E9" w:rsidP="00D768E9">
      <w:pPr>
        <w:spacing w:after="60"/>
        <w:ind w:left="360"/>
        <w:rPr>
          <w:rFonts w:cs="Arial"/>
          <w:b/>
          <w:szCs w:val="20"/>
        </w:rPr>
      </w:pPr>
    </w:p>
    <w:p w14:paraId="2273C9F1" w14:textId="77777777" w:rsidR="00D60341" w:rsidRPr="00C1048F" w:rsidRDefault="00D60341" w:rsidP="00D60341">
      <w:pPr>
        <w:numPr>
          <w:ilvl w:val="0"/>
          <w:numId w:val="1"/>
        </w:num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Čestné prohlášení</w:t>
      </w:r>
    </w:p>
    <w:p w14:paraId="4F16E490" w14:textId="77777777" w:rsidR="00D60341" w:rsidRPr="00C1048F" w:rsidRDefault="00D60341" w:rsidP="00D60341">
      <w:pPr>
        <w:tabs>
          <w:tab w:val="left" w:pos="142"/>
          <w:tab w:val="right" w:leader="dot" w:pos="4820"/>
          <w:tab w:val="left" w:pos="4962"/>
        </w:tabs>
        <w:ind w:left="360"/>
        <w:jc w:val="left"/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………………………………………… (název </w:t>
      </w:r>
      <w:r w:rsidR="002D66D2">
        <w:rPr>
          <w:rFonts w:cs="Arial"/>
          <w:szCs w:val="20"/>
        </w:rPr>
        <w:t>účastník</w:t>
      </w:r>
      <w:r w:rsidR="00E90133">
        <w:rPr>
          <w:rFonts w:cs="Arial"/>
          <w:szCs w:val="20"/>
        </w:rPr>
        <w:t>a</w:t>
      </w:r>
      <w:r w:rsidRPr="00C1048F">
        <w:rPr>
          <w:rFonts w:cs="Arial"/>
          <w:szCs w:val="20"/>
        </w:rPr>
        <w:t xml:space="preserve">) čestně prohlašuje, že jako </w:t>
      </w:r>
      <w:r w:rsidR="002D66D2">
        <w:rPr>
          <w:rFonts w:cs="Arial"/>
          <w:szCs w:val="20"/>
        </w:rPr>
        <w:t>účastník</w:t>
      </w:r>
      <w:r w:rsidRPr="00C1048F">
        <w:rPr>
          <w:rFonts w:cs="Arial"/>
          <w:szCs w:val="20"/>
        </w:rPr>
        <w:t xml:space="preserve"> o veřejnou zakázku </w:t>
      </w:r>
    </w:p>
    <w:p w14:paraId="3C4B4320" w14:textId="77777777" w:rsidR="00D60341" w:rsidRPr="00C1048F" w:rsidRDefault="00D60341" w:rsidP="00D60341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</w:p>
    <w:p w14:paraId="2E5B0229" w14:textId="31E65B8F" w:rsidR="00D60341" w:rsidRPr="00C1048F" w:rsidRDefault="00D60341" w:rsidP="00D60341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  <w:r w:rsidRPr="00C1048F">
        <w:rPr>
          <w:rFonts w:cs="Arial"/>
          <w:szCs w:val="20"/>
        </w:rPr>
        <w:t>na akci: „</w:t>
      </w:r>
      <w:r w:rsidR="002A68CD">
        <w:rPr>
          <w:rFonts w:cs="Arial"/>
          <w:b/>
          <w:caps/>
          <w:color w:val="000000"/>
          <w:szCs w:val="20"/>
        </w:rPr>
        <w:t>DODÁVKA ŽIDLÍ DO SPOLEČENSKÉHO SÁLU CITADELA LITVÍNOV - OPAKOVANÁ ZAKÁZKA</w:t>
      </w:r>
      <w:r w:rsidRPr="00C1048F">
        <w:rPr>
          <w:rFonts w:cs="Arial"/>
          <w:szCs w:val="20"/>
        </w:rPr>
        <w:t>“</w:t>
      </w:r>
    </w:p>
    <w:p w14:paraId="746EA912" w14:textId="77777777" w:rsidR="00D60341" w:rsidRPr="00C1048F" w:rsidRDefault="00D60341" w:rsidP="00D60341">
      <w:pPr>
        <w:jc w:val="center"/>
        <w:rPr>
          <w:rFonts w:cs="Arial"/>
          <w:b/>
          <w:szCs w:val="20"/>
        </w:rPr>
      </w:pPr>
    </w:p>
    <w:p w14:paraId="545910FF" w14:textId="77777777" w:rsidR="00D60341" w:rsidRPr="00906503" w:rsidRDefault="00D60341" w:rsidP="00B64428">
      <w:pPr>
        <w:numPr>
          <w:ilvl w:val="0"/>
          <w:numId w:val="3"/>
        </w:numPr>
        <w:spacing w:after="60" w:line="264" w:lineRule="auto"/>
        <w:ind w:left="714" w:hanging="357"/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nabízí provést výše uvedenou zakázku za podmínek stanovených v zadávací dokumentaci, vlastním jménem, na své nebezpečí a náklady, v požadovaných termínech, rozsahu a kvalitě, za výše uvedenou nabídkovou cenu. </w:t>
      </w:r>
    </w:p>
    <w:p w14:paraId="77EDF168" w14:textId="77777777" w:rsidR="00D60341" w:rsidRPr="00906503" w:rsidRDefault="00D60341" w:rsidP="00B64428">
      <w:pPr>
        <w:numPr>
          <w:ilvl w:val="0"/>
          <w:numId w:val="3"/>
        </w:numPr>
        <w:spacing w:after="60" w:line="264" w:lineRule="auto"/>
        <w:ind w:left="714" w:hanging="357"/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pečlivě prostudoval veškerou zadávací dokumentaci, porozuměl plně předmětu plnění a v nabídkové ceně zohlednil vše potřebné pro následné náležité provedení požadovaných plnění, tak aby předmět plnění byl kompletní co do rozsahu a kvality a tak byl naplněn účel veřejné zakázky. </w:t>
      </w:r>
    </w:p>
    <w:p w14:paraId="7E531CC3" w14:textId="77777777" w:rsidR="00906503" w:rsidRPr="00906503" w:rsidRDefault="00D60341" w:rsidP="00B64428">
      <w:pPr>
        <w:numPr>
          <w:ilvl w:val="0"/>
          <w:numId w:val="3"/>
        </w:numPr>
        <w:spacing w:after="60" w:line="264" w:lineRule="auto"/>
        <w:ind w:left="714" w:hanging="357"/>
        <w:rPr>
          <w:rFonts w:cs="Arial"/>
          <w:szCs w:val="20"/>
        </w:rPr>
      </w:pPr>
      <w:r w:rsidRPr="00C1048F">
        <w:rPr>
          <w:rFonts w:cs="Arial"/>
          <w:szCs w:val="20"/>
        </w:rPr>
        <w:t>ceny uvedené v nabídkové ceně jsou považovány za smluvní ceny nejvýše přípustné po celou dobu realizace předmětu plnění. Případné početní chyby v nabídce jdou k jeho tíži.</w:t>
      </w:r>
    </w:p>
    <w:p w14:paraId="558359F4" w14:textId="77777777" w:rsidR="00906503" w:rsidRPr="00906503" w:rsidRDefault="00906503" w:rsidP="00B64428">
      <w:pPr>
        <w:numPr>
          <w:ilvl w:val="0"/>
          <w:numId w:val="3"/>
        </w:numPr>
        <w:spacing w:after="60" w:line="264" w:lineRule="auto"/>
        <w:ind w:left="714" w:hanging="357"/>
        <w:rPr>
          <w:rFonts w:cs="Arial"/>
          <w:szCs w:val="20"/>
        </w:rPr>
      </w:pPr>
      <w:r w:rsidRPr="00906503">
        <w:rPr>
          <w:rFonts w:cs="Arial"/>
          <w:szCs w:val="20"/>
        </w:rPr>
        <w:t>souhlasí s návrhem předmětné Smlouvy o dílo, která je přílohou zadávací dokumentace této veřejné zakázky.</w:t>
      </w:r>
    </w:p>
    <w:p w14:paraId="2B1EBBE2" w14:textId="77777777" w:rsidR="000C1FD4" w:rsidRPr="00906503" w:rsidRDefault="00906503" w:rsidP="00B64428">
      <w:pPr>
        <w:numPr>
          <w:ilvl w:val="0"/>
          <w:numId w:val="3"/>
        </w:numPr>
        <w:spacing w:after="60" w:line="264" w:lineRule="auto"/>
        <w:ind w:left="714" w:hanging="357"/>
        <w:rPr>
          <w:rFonts w:cs="Arial"/>
          <w:szCs w:val="20"/>
        </w:rPr>
      </w:pPr>
      <w:r w:rsidRPr="00906503">
        <w:rPr>
          <w:rFonts w:cs="Arial"/>
          <w:szCs w:val="20"/>
        </w:rPr>
        <w:t xml:space="preserve">má nebo, v případě výběru dodavatele k realizaci této veřejné zakázky, bude mít uzavřenou smlouvu o pojištění odpovědnosti za škody způsobené svou činností s </w:t>
      </w:r>
      <w:r w:rsidRPr="00E220E5">
        <w:rPr>
          <w:rFonts w:cs="Arial"/>
          <w:szCs w:val="20"/>
          <w:highlight w:val="yellow"/>
        </w:rPr>
        <w:t>……………………</w:t>
      </w:r>
      <w:r w:rsidRPr="00906503">
        <w:rPr>
          <w:rFonts w:cs="Arial"/>
          <w:szCs w:val="20"/>
        </w:rPr>
        <w:t>., č. smlouvy ………</w:t>
      </w:r>
      <w:proofErr w:type="gramStart"/>
      <w:r w:rsidRPr="00906503">
        <w:rPr>
          <w:rFonts w:cs="Arial"/>
          <w:szCs w:val="20"/>
        </w:rPr>
        <w:t>….. na</w:t>
      </w:r>
      <w:proofErr w:type="gramEnd"/>
      <w:r w:rsidRPr="00906503">
        <w:rPr>
          <w:rFonts w:cs="Arial"/>
          <w:szCs w:val="20"/>
        </w:rPr>
        <w:t xml:space="preserve"> hodnotu škody ve výši ……….. Kč (minimálně ve výši nabídkové ceny včetně DPH) a tato bude doložena před podpisem smlouvy o dílo objednateli a musí být platná po celou dobu plnění Smlouvy o dílo na tuto akci.</w:t>
      </w:r>
    </w:p>
    <w:p w14:paraId="551AA990" w14:textId="77777777" w:rsidR="000C1FD4" w:rsidRDefault="000C1FD4" w:rsidP="002D2B61">
      <w:pPr>
        <w:rPr>
          <w:rFonts w:cs="Arial"/>
          <w:szCs w:val="20"/>
        </w:rPr>
      </w:pPr>
    </w:p>
    <w:p w14:paraId="7AE7D8B1" w14:textId="77777777" w:rsidR="00906503" w:rsidRPr="009B7ED2" w:rsidRDefault="00906503" w:rsidP="002D2B61">
      <w:pPr>
        <w:rPr>
          <w:rFonts w:cs="Arial"/>
          <w:szCs w:val="20"/>
        </w:rPr>
      </w:pPr>
    </w:p>
    <w:p w14:paraId="2B710745" w14:textId="77777777" w:rsidR="002D2B61" w:rsidRPr="009B7ED2" w:rsidRDefault="002D2B61" w:rsidP="004E24C9">
      <w:pPr>
        <w:numPr>
          <w:ilvl w:val="0"/>
          <w:numId w:val="1"/>
        </w:numPr>
        <w:rPr>
          <w:rFonts w:cs="Arial"/>
          <w:b/>
          <w:szCs w:val="20"/>
        </w:rPr>
      </w:pPr>
      <w:r w:rsidRPr="009B7ED2">
        <w:rPr>
          <w:rFonts w:cs="Arial"/>
          <w:b/>
          <w:szCs w:val="20"/>
        </w:rPr>
        <w:t xml:space="preserve">Oprávněná osoba za </w:t>
      </w:r>
      <w:r w:rsidR="002D66D2">
        <w:rPr>
          <w:rFonts w:cs="Arial"/>
          <w:b/>
          <w:szCs w:val="20"/>
        </w:rPr>
        <w:t>účastník</w:t>
      </w:r>
      <w:r w:rsidR="00E90133">
        <w:rPr>
          <w:rFonts w:cs="Arial"/>
          <w:b/>
          <w:szCs w:val="20"/>
        </w:rPr>
        <w:t>a</w:t>
      </w:r>
      <w:r w:rsidRPr="009B7ED2">
        <w:rPr>
          <w:rFonts w:cs="Arial"/>
          <w:b/>
          <w:szCs w:val="20"/>
        </w:rPr>
        <w:t xml:space="preserve"> jednat:</w:t>
      </w:r>
    </w:p>
    <w:p w14:paraId="2A30BD68" w14:textId="77777777" w:rsidR="00062DDB" w:rsidRPr="009B7ED2" w:rsidRDefault="00062DDB" w:rsidP="00062DDB">
      <w:pPr>
        <w:rPr>
          <w:rFonts w:cs="Arial"/>
          <w:b/>
          <w:szCs w:val="20"/>
        </w:rPr>
      </w:pPr>
    </w:p>
    <w:p w14:paraId="2ADF025E" w14:textId="77777777" w:rsidR="002D2B61" w:rsidRPr="009B7ED2" w:rsidRDefault="002D2B61" w:rsidP="002D2B61">
      <w:pPr>
        <w:rPr>
          <w:rFonts w:cs="Arial"/>
          <w:b/>
          <w:szCs w:val="20"/>
        </w:rPr>
      </w:pPr>
    </w:p>
    <w:p w14:paraId="486AA3D8" w14:textId="77777777" w:rsidR="002D2B61" w:rsidRPr="009B7ED2" w:rsidRDefault="002D2B61" w:rsidP="002A1139">
      <w:pPr>
        <w:tabs>
          <w:tab w:val="left" w:pos="2552"/>
          <w:tab w:val="right" w:leader="dot" w:pos="7088"/>
        </w:tabs>
        <w:ind w:left="360"/>
        <w:jc w:val="left"/>
        <w:rPr>
          <w:rFonts w:cs="Arial"/>
          <w:szCs w:val="20"/>
        </w:rPr>
      </w:pPr>
      <w:r w:rsidRPr="009B7ED2">
        <w:rPr>
          <w:rFonts w:cs="Arial"/>
          <w:szCs w:val="20"/>
        </w:rPr>
        <w:t>Titul, jméno, příjmení</w:t>
      </w:r>
      <w:r w:rsidR="002A1139" w:rsidRPr="009B7ED2">
        <w:rPr>
          <w:rFonts w:cs="Arial"/>
          <w:szCs w:val="20"/>
        </w:rPr>
        <w:t xml:space="preserve">: </w:t>
      </w:r>
      <w:r w:rsidR="002A1139" w:rsidRPr="009B7ED2">
        <w:rPr>
          <w:rFonts w:cs="Arial"/>
          <w:szCs w:val="20"/>
        </w:rPr>
        <w:tab/>
      </w:r>
      <w:r w:rsidR="002A1139" w:rsidRPr="009B7ED2">
        <w:rPr>
          <w:rFonts w:cs="Arial"/>
          <w:szCs w:val="20"/>
        </w:rPr>
        <w:tab/>
      </w:r>
    </w:p>
    <w:p w14:paraId="3E1C6B30" w14:textId="77777777" w:rsidR="00062DDB" w:rsidRPr="009B7ED2" w:rsidRDefault="00062DDB" w:rsidP="002A1139">
      <w:pPr>
        <w:ind w:left="360"/>
        <w:jc w:val="left"/>
        <w:rPr>
          <w:rFonts w:cs="Arial"/>
          <w:szCs w:val="20"/>
        </w:rPr>
      </w:pPr>
    </w:p>
    <w:p w14:paraId="6348E27B" w14:textId="77777777" w:rsidR="002D2B61" w:rsidRPr="009B7ED2" w:rsidRDefault="002D2B61" w:rsidP="002A1139">
      <w:pPr>
        <w:ind w:left="360"/>
        <w:jc w:val="left"/>
        <w:rPr>
          <w:rFonts w:cs="Arial"/>
          <w:szCs w:val="20"/>
        </w:rPr>
      </w:pPr>
    </w:p>
    <w:p w14:paraId="7E2584E9" w14:textId="77777777" w:rsidR="002D2B61" w:rsidRPr="009B7ED2" w:rsidRDefault="002D2B61" w:rsidP="002A1139">
      <w:pPr>
        <w:tabs>
          <w:tab w:val="left" w:pos="2552"/>
          <w:tab w:val="right" w:leader="dot" w:pos="7088"/>
        </w:tabs>
        <w:ind w:left="360"/>
        <w:jc w:val="left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Funkce: </w:t>
      </w:r>
      <w:r w:rsidR="002A1139" w:rsidRPr="009B7ED2">
        <w:rPr>
          <w:rFonts w:cs="Arial"/>
          <w:szCs w:val="20"/>
        </w:rPr>
        <w:tab/>
      </w:r>
      <w:r w:rsidR="002A1139" w:rsidRPr="009B7ED2">
        <w:rPr>
          <w:rFonts w:cs="Arial"/>
          <w:szCs w:val="20"/>
        </w:rPr>
        <w:tab/>
      </w:r>
    </w:p>
    <w:p w14:paraId="0068E4FF" w14:textId="77777777" w:rsidR="002D2B61" w:rsidRPr="009B7ED2" w:rsidRDefault="002D2B61" w:rsidP="002A1139">
      <w:pPr>
        <w:ind w:left="360"/>
        <w:jc w:val="left"/>
        <w:rPr>
          <w:rFonts w:cs="Arial"/>
          <w:szCs w:val="20"/>
        </w:rPr>
      </w:pPr>
    </w:p>
    <w:p w14:paraId="5325B1F9" w14:textId="77777777" w:rsidR="002D2B61" w:rsidRPr="009B7ED2" w:rsidRDefault="002D2B61" w:rsidP="002A1139">
      <w:pPr>
        <w:ind w:left="360"/>
        <w:jc w:val="left"/>
        <w:rPr>
          <w:rFonts w:cs="Arial"/>
          <w:szCs w:val="20"/>
        </w:rPr>
      </w:pPr>
    </w:p>
    <w:p w14:paraId="68298528" w14:textId="77777777" w:rsidR="002D2B61" w:rsidRPr="009B7ED2" w:rsidRDefault="002D2B61" w:rsidP="002A1139">
      <w:pPr>
        <w:tabs>
          <w:tab w:val="left" w:pos="2552"/>
          <w:tab w:val="right" w:leader="dot" w:pos="7088"/>
        </w:tabs>
        <w:ind w:left="360"/>
        <w:jc w:val="left"/>
        <w:rPr>
          <w:rFonts w:cs="Arial"/>
          <w:szCs w:val="20"/>
        </w:rPr>
      </w:pPr>
      <w:r w:rsidRPr="009B7ED2">
        <w:rPr>
          <w:rFonts w:cs="Arial"/>
          <w:szCs w:val="20"/>
        </w:rPr>
        <w:t xml:space="preserve">Podpis: </w:t>
      </w:r>
      <w:r w:rsidR="002A1139" w:rsidRPr="009B7ED2">
        <w:rPr>
          <w:rFonts w:cs="Arial"/>
          <w:szCs w:val="20"/>
        </w:rPr>
        <w:tab/>
      </w:r>
      <w:r w:rsidR="002A1139" w:rsidRPr="009B7ED2">
        <w:rPr>
          <w:rFonts w:cs="Arial"/>
          <w:szCs w:val="20"/>
        </w:rPr>
        <w:tab/>
      </w:r>
    </w:p>
    <w:p w14:paraId="1BE646BF" w14:textId="77777777" w:rsidR="002D2B61" w:rsidRPr="009B7ED2" w:rsidRDefault="002D2B61" w:rsidP="002A1139">
      <w:pPr>
        <w:jc w:val="left"/>
        <w:rPr>
          <w:rFonts w:cs="Arial"/>
          <w:szCs w:val="20"/>
        </w:rPr>
      </w:pPr>
    </w:p>
    <w:p w14:paraId="6C34C07C" w14:textId="77777777" w:rsidR="002D2B61" w:rsidRPr="009B7ED2" w:rsidRDefault="002D2B61" w:rsidP="002A1139">
      <w:pPr>
        <w:jc w:val="left"/>
        <w:rPr>
          <w:rFonts w:cs="Arial"/>
          <w:szCs w:val="20"/>
        </w:rPr>
      </w:pPr>
    </w:p>
    <w:p w14:paraId="3EC9509B" w14:textId="77777777" w:rsidR="00E21105" w:rsidRPr="009B7ED2" w:rsidRDefault="00811A1E" w:rsidP="00B64428">
      <w:pPr>
        <w:pStyle w:val="Textpoznpodarou"/>
        <w:sectPr w:rsidR="00E21105" w:rsidRPr="009B7ED2" w:rsidSect="00AA5102">
          <w:footerReference w:type="default" r:id="rId8"/>
          <w:pgSz w:w="11906" w:h="16838" w:code="9"/>
          <w:pgMar w:top="720" w:right="720" w:bottom="720" w:left="851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B7ED2">
        <w:t xml:space="preserve"> </w:t>
      </w:r>
      <w:r w:rsidRPr="009B7ED2">
        <w:rPr>
          <w:rFonts w:ascii="Tahoma" w:hAnsi="Tahoma" w:cs="Tahoma"/>
          <w:sz w:val="16"/>
          <w:szCs w:val="16"/>
        </w:rPr>
        <w:t xml:space="preserve">Oprávněnou osobou se rozumí statutární zástupce </w:t>
      </w:r>
      <w:r w:rsidR="002D66D2">
        <w:rPr>
          <w:rFonts w:ascii="Tahoma" w:hAnsi="Tahoma" w:cs="Tahoma"/>
          <w:sz w:val="16"/>
          <w:szCs w:val="16"/>
        </w:rPr>
        <w:t>účastník</w:t>
      </w:r>
      <w:r w:rsidR="00E90133">
        <w:rPr>
          <w:rFonts w:ascii="Tahoma" w:hAnsi="Tahoma" w:cs="Tahoma"/>
          <w:sz w:val="16"/>
          <w:szCs w:val="16"/>
        </w:rPr>
        <w:t>a</w:t>
      </w:r>
      <w:r w:rsidRPr="009B7ED2">
        <w:rPr>
          <w:rFonts w:ascii="Tahoma" w:hAnsi="Tahoma" w:cs="Tahoma"/>
          <w:sz w:val="16"/>
          <w:szCs w:val="16"/>
        </w:rPr>
        <w:t xml:space="preserve">. Nebo statutárním zástupcem písemně pověřená osoba. V případě takového pověření musí být součástí nabídky plná moc, nebo jiný obdobný dokument, který uvádí rozsah oprávnění (zejména úkony za </w:t>
      </w:r>
      <w:r w:rsidR="002D66D2">
        <w:rPr>
          <w:rFonts w:ascii="Tahoma" w:hAnsi="Tahoma" w:cs="Tahoma"/>
          <w:sz w:val="16"/>
          <w:szCs w:val="16"/>
        </w:rPr>
        <w:t>účastník</w:t>
      </w:r>
      <w:r w:rsidR="00E90133">
        <w:rPr>
          <w:rFonts w:ascii="Tahoma" w:hAnsi="Tahoma" w:cs="Tahoma"/>
          <w:sz w:val="16"/>
          <w:szCs w:val="16"/>
        </w:rPr>
        <w:t>a</w:t>
      </w:r>
      <w:r w:rsidRPr="009B7ED2">
        <w:rPr>
          <w:rFonts w:ascii="Tahoma" w:hAnsi="Tahoma" w:cs="Tahoma"/>
          <w:sz w:val="16"/>
          <w:szCs w:val="16"/>
        </w:rPr>
        <w:t xml:space="preserve"> v tomto výběrovém řízení) svěřená pověřené osobě, včetně podpisu statutárního zástupce </w:t>
      </w:r>
      <w:r w:rsidR="002D66D2">
        <w:rPr>
          <w:rFonts w:ascii="Tahoma" w:hAnsi="Tahoma" w:cs="Tahoma"/>
          <w:sz w:val="16"/>
          <w:szCs w:val="16"/>
        </w:rPr>
        <w:t>účastník</w:t>
      </w:r>
      <w:r w:rsidR="00E90133">
        <w:rPr>
          <w:rFonts w:ascii="Tahoma" w:hAnsi="Tahoma" w:cs="Tahoma"/>
          <w:sz w:val="16"/>
          <w:szCs w:val="16"/>
        </w:rPr>
        <w:t>a</w:t>
      </w:r>
      <w:r w:rsidRPr="009B7ED2">
        <w:rPr>
          <w:rFonts w:ascii="Tahoma" w:hAnsi="Tahoma" w:cs="Tahoma"/>
          <w:sz w:val="16"/>
          <w:szCs w:val="16"/>
        </w:rPr>
        <w:t xml:space="preserve"> na takové listině.</w:t>
      </w:r>
    </w:p>
    <w:p w14:paraId="4C261204" w14:textId="77777777" w:rsidR="00847895" w:rsidRPr="00906503" w:rsidRDefault="00847895" w:rsidP="00B64428">
      <w:pPr>
        <w:pStyle w:val="Nadpis1"/>
        <w:jc w:val="right"/>
        <w:rPr>
          <w:b w:val="0"/>
          <w:i/>
          <w:sz w:val="20"/>
          <w:szCs w:val="20"/>
        </w:rPr>
      </w:pPr>
      <w:bookmarkStart w:id="2" w:name="_Toc467074908"/>
      <w:bookmarkStart w:id="3" w:name="_Toc498081875"/>
      <w:bookmarkStart w:id="4" w:name="_Toc511027297"/>
      <w:r w:rsidRPr="00906503">
        <w:rPr>
          <w:b w:val="0"/>
          <w:i/>
          <w:sz w:val="20"/>
          <w:szCs w:val="20"/>
        </w:rPr>
        <w:lastRenderedPageBreak/>
        <w:t xml:space="preserve">Příloha </w:t>
      </w:r>
      <w:r>
        <w:rPr>
          <w:b w:val="0"/>
          <w:i/>
          <w:sz w:val="20"/>
          <w:szCs w:val="20"/>
        </w:rPr>
        <w:t>č. 2</w:t>
      </w:r>
    </w:p>
    <w:p w14:paraId="6B8DF6C5" w14:textId="77777777" w:rsidR="00847895" w:rsidRDefault="00847895" w:rsidP="00D60341">
      <w:pPr>
        <w:pStyle w:val="Nadpis1"/>
        <w:ind w:left="432"/>
        <w:rPr>
          <w:rFonts w:cs="Arial"/>
          <w:sz w:val="24"/>
          <w:szCs w:val="24"/>
        </w:rPr>
      </w:pPr>
    </w:p>
    <w:p w14:paraId="4040E32B" w14:textId="77777777" w:rsidR="00D60341" w:rsidRPr="00260E02" w:rsidRDefault="00D60341" w:rsidP="00D60341">
      <w:pPr>
        <w:pStyle w:val="Nadpis1"/>
        <w:ind w:left="432"/>
        <w:rPr>
          <w:rFonts w:cs="Arial"/>
          <w:sz w:val="24"/>
          <w:szCs w:val="24"/>
        </w:rPr>
      </w:pPr>
      <w:r w:rsidRPr="00260E02">
        <w:rPr>
          <w:rFonts w:cs="Arial"/>
          <w:sz w:val="24"/>
          <w:szCs w:val="24"/>
        </w:rPr>
        <w:t>Čestné prohlášení o splnění kvalifikačních předpokladů</w:t>
      </w:r>
      <w:bookmarkEnd w:id="2"/>
      <w:bookmarkEnd w:id="3"/>
      <w:bookmarkEnd w:id="4"/>
    </w:p>
    <w:p w14:paraId="1457CF5A" w14:textId="77777777" w:rsidR="00D60341" w:rsidRPr="00260E02" w:rsidRDefault="00D60341" w:rsidP="00D60341">
      <w:pPr>
        <w:rPr>
          <w:rFonts w:cs="Arial"/>
          <w:sz w:val="24"/>
        </w:rPr>
      </w:pPr>
    </w:p>
    <w:p w14:paraId="07BA644C" w14:textId="77777777" w:rsidR="00D60341" w:rsidRPr="006844A8" w:rsidRDefault="00D60341" w:rsidP="00D60341">
      <w:pPr>
        <w:rPr>
          <w:rFonts w:cs="Arial"/>
          <w:szCs w:val="20"/>
        </w:rPr>
      </w:pPr>
    </w:p>
    <w:p w14:paraId="14A67EB8" w14:textId="77777777" w:rsidR="00D60341" w:rsidRPr="006844A8" w:rsidRDefault="00D60341" w:rsidP="00D60341">
      <w:pPr>
        <w:rPr>
          <w:rFonts w:cs="Arial"/>
          <w:szCs w:val="20"/>
        </w:rPr>
      </w:pPr>
    </w:p>
    <w:p w14:paraId="52581AC8" w14:textId="40F0FD8F" w:rsidR="00D60341" w:rsidRPr="006844A8" w:rsidRDefault="00D60341" w:rsidP="00D60341">
      <w:pPr>
        <w:jc w:val="left"/>
        <w:rPr>
          <w:rFonts w:cs="Arial"/>
          <w:b/>
          <w:color w:val="000000"/>
          <w:szCs w:val="20"/>
        </w:rPr>
      </w:pPr>
      <w:r w:rsidRPr="006844A8">
        <w:rPr>
          <w:rFonts w:cs="Arial"/>
          <w:szCs w:val="20"/>
        </w:rPr>
        <w:t xml:space="preserve">Veřejná zakázka: </w:t>
      </w:r>
      <w:r w:rsidRPr="006844A8">
        <w:rPr>
          <w:rFonts w:cs="Arial"/>
          <w:b/>
          <w:szCs w:val="20"/>
        </w:rPr>
        <w:t>„</w:t>
      </w:r>
      <w:r w:rsidR="002A68CD">
        <w:rPr>
          <w:rFonts w:cs="Arial"/>
          <w:b/>
          <w:szCs w:val="20"/>
        </w:rPr>
        <w:t>DODÁVKA ŽIDLÍ DO SPOLEČENSKÉHO SÁLU CITADELA LITVÍNOV - OPAKOVANÁ ZAKÁZKA</w:t>
      </w:r>
      <w:r w:rsidRPr="006844A8">
        <w:rPr>
          <w:rFonts w:cs="Arial"/>
          <w:b/>
          <w:szCs w:val="20"/>
        </w:rPr>
        <w:t>“</w:t>
      </w:r>
    </w:p>
    <w:p w14:paraId="19083E81" w14:textId="77777777" w:rsidR="00D60341" w:rsidRPr="006844A8" w:rsidRDefault="00D60341" w:rsidP="00D60341">
      <w:pPr>
        <w:ind w:left="2124" w:hanging="2124"/>
        <w:rPr>
          <w:rFonts w:cs="Arial"/>
          <w:b/>
          <w:szCs w:val="20"/>
        </w:rPr>
      </w:pPr>
      <w:r w:rsidRPr="006844A8">
        <w:rPr>
          <w:rFonts w:cs="Arial"/>
          <w:b/>
          <w:szCs w:val="20"/>
        </w:rPr>
        <w:t xml:space="preserve"> </w:t>
      </w:r>
    </w:p>
    <w:p w14:paraId="6C529827" w14:textId="77777777" w:rsidR="00D60341" w:rsidRPr="006844A8" w:rsidRDefault="00D60341" w:rsidP="00D60341">
      <w:pPr>
        <w:tabs>
          <w:tab w:val="left" w:pos="426"/>
          <w:tab w:val="left" w:pos="1701"/>
        </w:tabs>
        <w:rPr>
          <w:rFonts w:cs="Arial"/>
          <w:szCs w:val="20"/>
        </w:rPr>
      </w:pPr>
      <w:r w:rsidRPr="006844A8">
        <w:rPr>
          <w:rFonts w:cs="Arial"/>
          <w:szCs w:val="20"/>
        </w:rPr>
        <w:t>Zadavatel:</w:t>
      </w:r>
      <w:r w:rsidRPr="006844A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65D1A">
        <w:rPr>
          <w:rFonts w:cs="Arial"/>
          <w:szCs w:val="20"/>
        </w:rPr>
        <w:t>SPORTaS s.r.o., Jiráskova 413, 436 01 Litvínov</w:t>
      </w:r>
    </w:p>
    <w:p w14:paraId="37A40056" w14:textId="77777777" w:rsidR="00D60341" w:rsidRPr="006844A8" w:rsidRDefault="00D60341" w:rsidP="00D60341">
      <w:pPr>
        <w:rPr>
          <w:rFonts w:cs="Arial"/>
          <w:szCs w:val="20"/>
        </w:rPr>
      </w:pPr>
    </w:p>
    <w:p w14:paraId="29ADB9F0" w14:textId="77777777" w:rsidR="00D60341" w:rsidRPr="006844A8" w:rsidRDefault="00D60341" w:rsidP="00D60341">
      <w:pPr>
        <w:jc w:val="center"/>
        <w:rPr>
          <w:rFonts w:cs="Arial"/>
          <w:szCs w:val="20"/>
        </w:rPr>
      </w:pPr>
    </w:p>
    <w:p w14:paraId="08C2E5BC" w14:textId="350C4AE1" w:rsidR="00D60341" w:rsidRPr="006844A8" w:rsidRDefault="00D60341" w:rsidP="00D60341">
      <w:pPr>
        <w:tabs>
          <w:tab w:val="left" w:pos="0"/>
          <w:tab w:val="right" w:leader="dot" w:pos="4820"/>
        </w:tabs>
        <w:jc w:val="left"/>
        <w:rPr>
          <w:rFonts w:cs="Arial"/>
          <w:szCs w:val="20"/>
        </w:rPr>
      </w:pP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  <w:t xml:space="preserve"> </w:t>
      </w:r>
      <w:r w:rsidRPr="00FD079D">
        <w:rPr>
          <w:rFonts w:cs="Arial"/>
          <w:szCs w:val="20"/>
        </w:rPr>
        <w:t>(název účastníka),</w:t>
      </w:r>
      <w:r w:rsidRPr="006844A8">
        <w:rPr>
          <w:rFonts w:cs="Arial"/>
          <w:szCs w:val="20"/>
        </w:rPr>
        <w:t xml:space="preserve"> účastník zadávacího řízení veřejné zakázky na akci: „</w:t>
      </w:r>
      <w:r w:rsidR="002A68CD">
        <w:rPr>
          <w:rFonts w:cs="Arial"/>
          <w:szCs w:val="20"/>
        </w:rPr>
        <w:t>DODÁVKA ŽIDLÍ DO SPOLEČENSKÉHO SÁLU CITADELA LITVÍNOV - OPAKOVANÁ ZAKÁZKA</w:t>
      </w:r>
      <w:r w:rsidRPr="006844A8">
        <w:rPr>
          <w:rFonts w:cs="Arial"/>
          <w:szCs w:val="20"/>
        </w:rPr>
        <w:t xml:space="preserve">“ tímto čestně prohlašuje, že </w:t>
      </w:r>
    </w:p>
    <w:p w14:paraId="37F423F4" w14:textId="77777777" w:rsidR="00D60341" w:rsidRPr="006844A8" w:rsidRDefault="00D60341" w:rsidP="00D60341">
      <w:pPr>
        <w:tabs>
          <w:tab w:val="left" w:pos="0"/>
          <w:tab w:val="right" w:leader="dot" w:pos="4820"/>
        </w:tabs>
        <w:jc w:val="center"/>
        <w:rPr>
          <w:rFonts w:cs="Arial"/>
          <w:szCs w:val="20"/>
        </w:rPr>
      </w:pPr>
    </w:p>
    <w:p w14:paraId="2C142C7F" w14:textId="77777777" w:rsidR="00D60341" w:rsidRPr="006844A8" w:rsidRDefault="00D60341" w:rsidP="00D60341">
      <w:pPr>
        <w:rPr>
          <w:rFonts w:cs="Arial"/>
          <w:i/>
          <w:szCs w:val="20"/>
        </w:rPr>
      </w:pPr>
    </w:p>
    <w:p w14:paraId="1CFBCA59" w14:textId="77777777" w:rsidR="00D60341" w:rsidRPr="006844A8" w:rsidRDefault="00D60341" w:rsidP="00D60341">
      <w:pPr>
        <w:rPr>
          <w:rFonts w:cs="Arial"/>
          <w:i/>
          <w:szCs w:val="20"/>
        </w:rPr>
      </w:pPr>
    </w:p>
    <w:p w14:paraId="028E7361" w14:textId="77777777" w:rsidR="00D60341" w:rsidRPr="007B4075" w:rsidRDefault="00D60341" w:rsidP="00071CB4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4075">
        <w:rPr>
          <w:rFonts w:ascii="Arial" w:hAnsi="Arial" w:cs="Arial"/>
          <w:sz w:val="20"/>
          <w:szCs w:val="20"/>
        </w:rPr>
        <w:t>splňuje základní způsobilost v souladu s § 74 ZZVZ, která byla stanovena v zadávacích podmínkách této veřejné zakázky;</w:t>
      </w:r>
    </w:p>
    <w:p w14:paraId="2DED08D0" w14:textId="77777777" w:rsidR="00D60341" w:rsidRPr="007B4075" w:rsidRDefault="00D60341" w:rsidP="00071CB4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B4075">
        <w:rPr>
          <w:rFonts w:ascii="Arial" w:hAnsi="Arial" w:cs="Arial"/>
          <w:sz w:val="20"/>
          <w:szCs w:val="20"/>
        </w:rPr>
        <w:t xml:space="preserve">splňuje profesní způsobilost v souladu s § 77 </w:t>
      </w:r>
      <w:proofErr w:type="gramStart"/>
      <w:r w:rsidRPr="007B4075">
        <w:rPr>
          <w:rFonts w:ascii="Arial" w:hAnsi="Arial" w:cs="Arial"/>
          <w:sz w:val="20"/>
          <w:szCs w:val="20"/>
        </w:rPr>
        <w:t>odst.1 a odst.</w:t>
      </w:r>
      <w:proofErr w:type="gramEnd"/>
      <w:r w:rsidRPr="007B4075">
        <w:rPr>
          <w:rFonts w:ascii="Arial" w:hAnsi="Arial" w:cs="Arial"/>
          <w:sz w:val="20"/>
          <w:szCs w:val="20"/>
        </w:rPr>
        <w:t xml:space="preserve"> 2 písm. a) ZZVZ, která byla stanovena v zadávacích podmínkách této veřejné zakázky;</w:t>
      </w:r>
    </w:p>
    <w:p w14:paraId="7977CC5B" w14:textId="77777777" w:rsidR="00D60341" w:rsidRPr="006844A8" w:rsidRDefault="00D60341" w:rsidP="00D60341">
      <w:pPr>
        <w:rPr>
          <w:rFonts w:cs="Arial"/>
          <w:szCs w:val="20"/>
        </w:rPr>
      </w:pPr>
    </w:p>
    <w:p w14:paraId="03E7CA21" w14:textId="77777777" w:rsidR="00D60341" w:rsidRPr="006844A8" w:rsidRDefault="00D60341" w:rsidP="00D60341">
      <w:pPr>
        <w:rPr>
          <w:rFonts w:cs="Arial"/>
          <w:i/>
          <w:szCs w:val="20"/>
        </w:rPr>
      </w:pPr>
    </w:p>
    <w:p w14:paraId="6E420C42" w14:textId="77777777" w:rsidR="00D60341" w:rsidRPr="006844A8" w:rsidRDefault="00D60341" w:rsidP="00D60341">
      <w:pPr>
        <w:rPr>
          <w:rFonts w:cs="Arial"/>
          <w:szCs w:val="20"/>
        </w:rPr>
      </w:pPr>
    </w:p>
    <w:p w14:paraId="76DD299F" w14:textId="77777777" w:rsidR="00D60341" w:rsidRPr="006844A8" w:rsidRDefault="00D60341" w:rsidP="00D60341">
      <w:pPr>
        <w:rPr>
          <w:rFonts w:cs="Arial"/>
          <w:i/>
          <w:szCs w:val="20"/>
        </w:rPr>
      </w:pPr>
    </w:p>
    <w:p w14:paraId="1D92BD76" w14:textId="77777777" w:rsidR="00D60341" w:rsidRPr="006844A8" w:rsidRDefault="00D60341" w:rsidP="00D60341">
      <w:pPr>
        <w:rPr>
          <w:rFonts w:cs="Arial"/>
          <w:i/>
          <w:szCs w:val="20"/>
        </w:rPr>
      </w:pPr>
    </w:p>
    <w:p w14:paraId="217B25B8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6844A8">
        <w:rPr>
          <w:rFonts w:cs="Arial"/>
          <w:szCs w:val="20"/>
        </w:rPr>
        <w:t xml:space="preserve">Podpis osoby, nebo osob, oprávněných k podpisu čestného prohlášení: </w:t>
      </w:r>
    </w:p>
    <w:p w14:paraId="0C62D31F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6844A8">
        <w:rPr>
          <w:rFonts w:cs="Arial"/>
          <w:szCs w:val="20"/>
        </w:rPr>
        <w:tab/>
      </w:r>
    </w:p>
    <w:p w14:paraId="464A067B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20E77BB2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6B811B6D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5306148A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</w:p>
    <w:p w14:paraId="2B4EDA5C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0B1BC84D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43DFF363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14:paraId="0188E666" w14:textId="77777777" w:rsidR="00D60341" w:rsidRPr="006844A8" w:rsidRDefault="00D60341" w:rsidP="00D60341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</w:r>
    </w:p>
    <w:p w14:paraId="7BFB8AD4" w14:textId="77777777" w:rsidR="00D60341" w:rsidRPr="006844A8" w:rsidRDefault="00D60341" w:rsidP="00D60341">
      <w:pPr>
        <w:rPr>
          <w:rFonts w:cs="Arial"/>
          <w:szCs w:val="20"/>
        </w:rPr>
      </w:pPr>
    </w:p>
    <w:p w14:paraId="7C09D48F" w14:textId="77777777" w:rsidR="00D60341" w:rsidRPr="006844A8" w:rsidRDefault="00D60341" w:rsidP="00D60341">
      <w:pPr>
        <w:rPr>
          <w:rFonts w:cs="Arial"/>
          <w:szCs w:val="20"/>
        </w:rPr>
      </w:pPr>
    </w:p>
    <w:p w14:paraId="202C6CC2" w14:textId="77777777" w:rsidR="00D60341" w:rsidRPr="006844A8" w:rsidRDefault="00D60341" w:rsidP="00D60341">
      <w:pPr>
        <w:rPr>
          <w:rFonts w:cs="Arial"/>
          <w:szCs w:val="20"/>
        </w:rPr>
      </w:pPr>
    </w:p>
    <w:p w14:paraId="63551D39" w14:textId="77777777" w:rsidR="00D60341" w:rsidRPr="006844A8" w:rsidRDefault="00D60341" w:rsidP="00D60341">
      <w:pPr>
        <w:rPr>
          <w:rFonts w:cs="Arial"/>
          <w:szCs w:val="20"/>
        </w:rPr>
      </w:pPr>
    </w:p>
    <w:p w14:paraId="534F103D" w14:textId="77777777" w:rsidR="00D60341" w:rsidRPr="006844A8" w:rsidRDefault="00D60341" w:rsidP="00D60341">
      <w:pPr>
        <w:rPr>
          <w:rFonts w:cs="Arial"/>
          <w:szCs w:val="20"/>
        </w:rPr>
      </w:pPr>
    </w:p>
    <w:p w14:paraId="1B2EC9A8" w14:textId="77777777" w:rsidR="00D60341" w:rsidRPr="006844A8" w:rsidRDefault="00D60341" w:rsidP="00D60341">
      <w:pPr>
        <w:rPr>
          <w:rFonts w:cs="Arial"/>
          <w:szCs w:val="20"/>
        </w:rPr>
      </w:pPr>
    </w:p>
    <w:p w14:paraId="6CFAEF2C" w14:textId="77777777" w:rsidR="00260E02" w:rsidRDefault="00D60341" w:rsidP="00D60341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6844A8">
        <w:rPr>
          <w:rFonts w:cs="Arial"/>
          <w:szCs w:val="20"/>
        </w:rPr>
        <w:t xml:space="preserve">Datum: </w:t>
      </w:r>
      <w:r w:rsidRPr="006844A8">
        <w:rPr>
          <w:rFonts w:cs="Arial"/>
          <w:szCs w:val="20"/>
        </w:rPr>
        <w:tab/>
      </w:r>
      <w:r w:rsidRPr="006844A8">
        <w:rPr>
          <w:rFonts w:cs="Arial"/>
          <w:szCs w:val="20"/>
        </w:rPr>
        <w:tab/>
        <w:t xml:space="preserve"> </w:t>
      </w:r>
      <w:r w:rsidRPr="006844A8">
        <w:rPr>
          <w:rFonts w:cs="Arial"/>
          <w:szCs w:val="20"/>
        </w:rPr>
        <w:tab/>
        <w:t xml:space="preserve">Razítko: </w:t>
      </w:r>
    </w:p>
    <w:p w14:paraId="71B64D36" w14:textId="77777777" w:rsidR="00D60341" w:rsidRPr="00260E02" w:rsidRDefault="00260E02" w:rsidP="00260E02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9BD15E9" w14:textId="77777777" w:rsidR="007665B4" w:rsidRPr="00906503" w:rsidRDefault="007665B4" w:rsidP="007665B4">
      <w:pPr>
        <w:pStyle w:val="Nadpis1"/>
        <w:jc w:val="right"/>
        <w:rPr>
          <w:b w:val="0"/>
          <w:i/>
          <w:sz w:val="20"/>
          <w:szCs w:val="20"/>
        </w:rPr>
      </w:pPr>
      <w:bookmarkStart w:id="5" w:name="_Toc498081876"/>
      <w:bookmarkStart w:id="6" w:name="_Toc511027298"/>
      <w:r w:rsidRPr="00906503">
        <w:rPr>
          <w:b w:val="0"/>
          <w:i/>
          <w:sz w:val="20"/>
          <w:szCs w:val="20"/>
        </w:rPr>
        <w:lastRenderedPageBreak/>
        <w:t xml:space="preserve">Příloha </w:t>
      </w:r>
      <w:r>
        <w:rPr>
          <w:b w:val="0"/>
          <w:i/>
          <w:sz w:val="20"/>
          <w:szCs w:val="20"/>
        </w:rPr>
        <w:t>č. 3</w:t>
      </w:r>
    </w:p>
    <w:bookmarkEnd w:id="5"/>
    <w:bookmarkEnd w:id="6"/>
    <w:p w14:paraId="65FE913D" w14:textId="77777777" w:rsidR="00F22C85" w:rsidRPr="00F22C85" w:rsidRDefault="00F22C85" w:rsidP="00F22C85"/>
    <w:p w14:paraId="7216CC44" w14:textId="77777777" w:rsidR="006A3D7D" w:rsidRPr="008F3ADE" w:rsidRDefault="00EC4B91" w:rsidP="00E96EE9">
      <w:pPr>
        <w:pStyle w:val="Nadpis1"/>
        <w:rPr>
          <w:sz w:val="24"/>
          <w:szCs w:val="24"/>
        </w:rPr>
      </w:pPr>
      <w:bookmarkStart w:id="7" w:name="_Toc511027300"/>
      <w:r w:rsidRPr="008F3ADE">
        <w:rPr>
          <w:sz w:val="24"/>
          <w:szCs w:val="24"/>
        </w:rPr>
        <w:t>Návrh sm</w:t>
      </w:r>
      <w:r w:rsidR="006A3D7D" w:rsidRPr="008F3ADE">
        <w:rPr>
          <w:sz w:val="24"/>
          <w:szCs w:val="24"/>
        </w:rPr>
        <w:t>lou</w:t>
      </w:r>
      <w:r w:rsidRPr="008F3ADE">
        <w:rPr>
          <w:sz w:val="24"/>
          <w:szCs w:val="24"/>
        </w:rPr>
        <w:t>vy</w:t>
      </w:r>
      <w:r w:rsidR="006A3D7D" w:rsidRPr="008F3ADE">
        <w:rPr>
          <w:sz w:val="24"/>
          <w:szCs w:val="24"/>
        </w:rPr>
        <w:t xml:space="preserve"> o dílo</w:t>
      </w:r>
      <w:bookmarkEnd w:id="7"/>
    </w:p>
    <w:p w14:paraId="6FA73740" w14:textId="77777777" w:rsidR="006A3D7D" w:rsidRPr="00A707F8" w:rsidRDefault="006A3D7D" w:rsidP="00515F0A">
      <w:pPr>
        <w:jc w:val="center"/>
        <w:rPr>
          <w:rFonts w:ascii="Times New Roman" w:hAnsi="Times New Roman"/>
          <w:sz w:val="24"/>
        </w:rPr>
      </w:pPr>
    </w:p>
    <w:p w14:paraId="7CFF777A" w14:textId="77777777" w:rsidR="006D5332" w:rsidRPr="00A707F8" w:rsidRDefault="006D5332" w:rsidP="006D5332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A707F8">
        <w:rPr>
          <w:rFonts w:cs="Arial"/>
          <w:b/>
          <w:snapToGrid w:val="0"/>
          <w:sz w:val="22"/>
        </w:rPr>
        <w:t>Smlouva o dílo</w:t>
      </w:r>
      <w:r w:rsidRPr="00A707F8">
        <w:rPr>
          <w:rFonts w:cs="Arial"/>
          <w:snapToGrid w:val="0"/>
          <w:sz w:val="22"/>
        </w:rPr>
        <w:t xml:space="preserve"> </w:t>
      </w:r>
      <w:proofErr w:type="gramStart"/>
      <w:r w:rsidRPr="00A707F8">
        <w:rPr>
          <w:rFonts w:cs="Arial"/>
          <w:b/>
          <w:snapToGrid w:val="0"/>
          <w:sz w:val="22"/>
        </w:rPr>
        <w:t xml:space="preserve">č.  </w:t>
      </w:r>
      <w:r w:rsidRPr="00A707F8">
        <w:rPr>
          <w:rFonts w:cs="Arial"/>
          <w:i/>
          <w:snapToGrid w:val="0"/>
          <w:sz w:val="22"/>
        </w:rPr>
        <w:t>(návrh</w:t>
      </w:r>
      <w:proofErr w:type="gramEnd"/>
      <w:r w:rsidRPr="00A707F8">
        <w:rPr>
          <w:rFonts w:cs="Arial"/>
          <w:i/>
          <w:snapToGrid w:val="0"/>
          <w:sz w:val="22"/>
        </w:rPr>
        <w:t>)</w:t>
      </w:r>
    </w:p>
    <w:p w14:paraId="6F976C71" w14:textId="7125F0AA" w:rsidR="006D5332" w:rsidRPr="00A707F8" w:rsidRDefault="00B23812" w:rsidP="006D5332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na realizaci dodávky</w:t>
      </w:r>
    </w:p>
    <w:p w14:paraId="1F282543" w14:textId="52661740" w:rsidR="006D5332" w:rsidRPr="00A707F8" w:rsidRDefault="006D5332" w:rsidP="006D5332">
      <w:pPr>
        <w:jc w:val="center"/>
        <w:rPr>
          <w:rFonts w:cs="Arial"/>
          <w:b/>
          <w:bCs/>
          <w:sz w:val="22"/>
        </w:rPr>
      </w:pPr>
      <w:r w:rsidRPr="00A707F8">
        <w:rPr>
          <w:rFonts w:cs="Arial"/>
          <w:b/>
          <w:snapToGrid w:val="0"/>
          <w:sz w:val="22"/>
        </w:rPr>
        <w:t>„</w:t>
      </w:r>
      <w:r w:rsidR="002A68CD">
        <w:rPr>
          <w:rFonts w:cs="Arial"/>
          <w:b/>
          <w:caps/>
          <w:snapToGrid w:val="0"/>
          <w:sz w:val="22"/>
        </w:rPr>
        <w:t>DODÁVKA ŽIDLÍ DO SPOLEČENSKÉHO SÁLU CITADELA LITVÍNOV - OPAKOVANÁ ZAKÁZKA</w:t>
      </w:r>
      <w:r w:rsidRPr="00A707F8">
        <w:rPr>
          <w:rFonts w:cs="Arial"/>
          <w:b/>
          <w:bCs/>
          <w:sz w:val="22"/>
        </w:rPr>
        <w:t>“</w:t>
      </w:r>
    </w:p>
    <w:p w14:paraId="622A38B4" w14:textId="77777777"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A707F8">
        <w:rPr>
          <w:rFonts w:cs="Arial"/>
          <w:snapToGrid w:val="0"/>
          <w:sz w:val="22"/>
        </w:rPr>
        <w:t>____________________________________________________________________</w:t>
      </w:r>
    </w:p>
    <w:p w14:paraId="08CE4888" w14:textId="77777777"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14:paraId="6CC13589" w14:textId="77777777" w:rsidR="006D5332" w:rsidRPr="00A707F8" w:rsidRDefault="006D5332" w:rsidP="006D533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14:paraId="4B2FC872" w14:textId="77777777"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</w:p>
    <w:p w14:paraId="0329AB0A" w14:textId="77777777" w:rsidR="0058381A" w:rsidRPr="00EF5D97" w:rsidRDefault="00406518" w:rsidP="0058381A">
      <w:pPr>
        <w:pStyle w:val="10slolnku"/>
      </w:pPr>
      <w:r w:rsidRPr="00DA123F">
        <w:rPr>
          <w:highlight w:val="green"/>
        </w:rPr>
        <w:t xml:space="preserve">  </w:t>
      </w:r>
    </w:p>
    <w:p w14:paraId="70934824" w14:textId="77777777" w:rsidR="0058381A" w:rsidRPr="00CC0C67" w:rsidRDefault="0058381A" w:rsidP="0058381A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14:paraId="5D437F0C" w14:textId="77777777" w:rsidR="0058381A" w:rsidRPr="00545BBE" w:rsidRDefault="0058381A" w:rsidP="00071CB4">
      <w:pPr>
        <w:pStyle w:val="Odstavecseseznamem"/>
        <w:widowControl w:val="0"/>
        <w:numPr>
          <w:ilvl w:val="1"/>
          <w:numId w:val="13"/>
        </w:numPr>
        <w:tabs>
          <w:tab w:val="left" w:pos="2268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Objednatel</w:t>
      </w:r>
      <w:r w:rsidRPr="00545BBE">
        <w:rPr>
          <w:rFonts w:ascii="Arial" w:hAnsi="Arial" w:cs="Arial"/>
          <w:snapToGrid w:val="0"/>
          <w:sz w:val="20"/>
          <w:szCs w:val="20"/>
        </w:rPr>
        <w:t>: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14:paraId="016DC468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>
        <w:rPr>
          <w:rFonts w:cs="Arial"/>
          <w:snapToGrid w:val="0"/>
          <w:szCs w:val="20"/>
        </w:rPr>
        <w:t>:</w:t>
      </w:r>
      <w:r w:rsidRPr="00CC0C67">
        <w:rPr>
          <w:rFonts w:cs="Arial"/>
          <w:snapToGrid w:val="0"/>
          <w:szCs w:val="20"/>
        </w:rPr>
        <w:t xml:space="preserve">  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Ing. Miroslav Otcovský - jednatel </w:t>
      </w:r>
    </w:p>
    <w:p w14:paraId="6B148379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Sídlo</w:t>
      </w:r>
      <w:r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>Jiráskova 413, 436 01 Litvínov</w:t>
      </w:r>
    </w:p>
    <w:p w14:paraId="0D04B3EB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>250 05</w:t>
      </w:r>
      <w:r>
        <w:rPr>
          <w:rFonts w:cs="Arial"/>
          <w:snapToGrid w:val="0"/>
          <w:szCs w:val="20"/>
        </w:rPr>
        <w:t> </w:t>
      </w:r>
      <w:r w:rsidRPr="00CC0C67">
        <w:rPr>
          <w:rFonts w:cs="Arial"/>
          <w:snapToGrid w:val="0"/>
          <w:szCs w:val="20"/>
        </w:rPr>
        <w:t>430</w:t>
      </w:r>
    </w:p>
    <w:p w14:paraId="0877003D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DIČ</w:t>
      </w:r>
      <w:r w:rsidRPr="00CC0C67">
        <w:rPr>
          <w:rFonts w:cs="Arial"/>
          <w:snapToGrid w:val="0"/>
          <w:szCs w:val="20"/>
        </w:rPr>
        <w:tab/>
        <w:t xml:space="preserve">CZ 25005430  </w:t>
      </w:r>
    </w:p>
    <w:p w14:paraId="5850CAAC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Bankovní spojení</w:t>
      </w:r>
      <w:r w:rsidRPr="00CC0C67">
        <w:rPr>
          <w:rFonts w:cs="Arial"/>
          <w:snapToGrid w:val="0"/>
          <w:szCs w:val="20"/>
        </w:rPr>
        <w:tab/>
        <w:t xml:space="preserve">KB a.s. Litvínov </w:t>
      </w:r>
    </w:p>
    <w:p w14:paraId="2E7C1043" w14:textId="77777777" w:rsidR="0058381A" w:rsidRPr="00CC0C67" w:rsidRDefault="0058381A" w:rsidP="0058381A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č.</w:t>
      </w:r>
      <w:r w:rsidR="00BF4C6E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ú</w:t>
      </w:r>
      <w:r w:rsidR="00BF4C6E">
        <w:rPr>
          <w:rFonts w:cs="Arial"/>
          <w:snapToGrid w:val="0"/>
          <w:szCs w:val="20"/>
        </w:rPr>
        <w:t>.:</w:t>
      </w:r>
      <w:r w:rsidR="00BF4C6E">
        <w:rPr>
          <w:rFonts w:cs="Arial"/>
          <w:snapToGrid w:val="0"/>
          <w:szCs w:val="20"/>
        </w:rPr>
        <w:tab/>
        <w:t>3</w:t>
      </w:r>
      <w:r w:rsidRPr="00CC0C67">
        <w:rPr>
          <w:rFonts w:cs="Arial"/>
          <w:snapToGrid w:val="0"/>
          <w:szCs w:val="20"/>
        </w:rPr>
        <w:t>40 766 0207/ 0100</w:t>
      </w:r>
    </w:p>
    <w:p w14:paraId="6888A3C4" w14:textId="77777777" w:rsidR="0058381A" w:rsidRPr="00CC0C67" w:rsidRDefault="0058381A" w:rsidP="0058381A">
      <w:pPr>
        <w:widowControl w:val="0"/>
        <w:tabs>
          <w:tab w:val="left" w:pos="1985"/>
        </w:tabs>
        <w:spacing w:after="60"/>
        <w:ind w:firstLine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(dále jen objednatel)</w:t>
      </w:r>
    </w:p>
    <w:p w14:paraId="5CFF96B4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544564EF" w14:textId="77777777" w:rsidR="0058381A" w:rsidRPr="00EE0020" w:rsidRDefault="00BF4C6E" w:rsidP="00071CB4">
      <w:pPr>
        <w:pStyle w:val="Odstavecseseznamem"/>
        <w:widowControl w:val="0"/>
        <w:numPr>
          <w:ilvl w:val="1"/>
          <w:numId w:val="13"/>
        </w:numPr>
        <w:tabs>
          <w:tab w:val="left" w:pos="2268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  <w:highlight w:val="yellow"/>
        </w:rPr>
      </w:pPr>
      <w:r w:rsidRPr="00EE0020">
        <w:rPr>
          <w:rFonts w:ascii="Arial" w:hAnsi="Arial" w:cs="Arial"/>
          <w:snapToGrid w:val="0"/>
          <w:sz w:val="20"/>
          <w:szCs w:val="20"/>
          <w:highlight w:val="yellow"/>
        </w:rPr>
        <w:t>Zhotovitel:</w:t>
      </w:r>
      <w:r w:rsidRPr="00EE0020">
        <w:rPr>
          <w:rFonts w:ascii="Arial" w:hAnsi="Arial" w:cs="Arial"/>
          <w:snapToGrid w:val="0"/>
          <w:sz w:val="20"/>
          <w:szCs w:val="20"/>
          <w:highlight w:val="yellow"/>
        </w:rPr>
        <w:tab/>
      </w:r>
    </w:p>
    <w:p w14:paraId="053E1419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Zastoupený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  <w:t xml:space="preserve"> </w:t>
      </w:r>
    </w:p>
    <w:p w14:paraId="3995AC71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Sídlo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3E054F15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IČ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6CB79EE9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DIČ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5B583905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Bankovní spojení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 xml:space="preserve"> </w:t>
      </w:r>
      <w:r w:rsidR="00BF4C6E" w:rsidRPr="00EE0020">
        <w:rPr>
          <w:rFonts w:cs="Arial"/>
          <w:snapToGrid w:val="0"/>
          <w:szCs w:val="20"/>
          <w:highlight w:val="yellow"/>
        </w:rPr>
        <w:tab/>
      </w:r>
    </w:p>
    <w:p w14:paraId="62904FB4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č.</w:t>
      </w:r>
      <w:r w:rsidR="00BF4C6E" w:rsidRPr="00EE0020">
        <w:rPr>
          <w:rFonts w:cs="Arial"/>
          <w:snapToGrid w:val="0"/>
          <w:szCs w:val="20"/>
          <w:highlight w:val="yellow"/>
        </w:rPr>
        <w:t xml:space="preserve"> </w:t>
      </w:r>
      <w:r w:rsidRPr="00EE0020">
        <w:rPr>
          <w:rFonts w:cs="Arial"/>
          <w:snapToGrid w:val="0"/>
          <w:szCs w:val="20"/>
          <w:highlight w:val="yellow"/>
        </w:rPr>
        <w:t>ú.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 xml:space="preserve"> </w:t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554E92E4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datová schránka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42662140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kontaktní telefon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Pr="00EE0020">
        <w:rPr>
          <w:rFonts w:cs="Arial"/>
          <w:snapToGrid w:val="0"/>
          <w:szCs w:val="20"/>
          <w:highlight w:val="yellow"/>
        </w:rPr>
        <w:tab/>
      </w:r>
    </w:p>
    <w:p w14:paraId="631667B8" w14:textId="77777777" w:rsidR="0058381A" w:rsidRPr="00EE0020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  <w:highlight w:val="yellow"/>
        </w:rPr>
      </w:pPr>
      <w:r w:rsidRPr="00EE0020">
        <w:rPr>
          <w:rFonts w:cs="Arial"/>
          <w:snapToGrid w:val="0"/>
          <w:szCs w:val="20"/>
          <w:highlight w:val="yellow"/>
        </w:rPr>
        <w:t>kontaktní e-mail</w:t>
      </w:r>
      <w:r w:rsidR="00BF4C6E" w:rsidRPr="00EE0020">
        <w:rPr>
          <w:rFonts w:cs="Arial"/>
          <w:snapToGrid w:val="0"/>
          <w:szCs w:val="20"/>
          <w:highlight w:val="yellow"/>
        </w:rPr>
        <w:t>:</w:t>
      </w:r>
      <w:r w:rsidR="00BF4C6E" w:rsidRPr="00EE0020">
        <w:rPr>
          <w:rFonts w:cs="Arial"/>
          <w:snapToGrid w:val="0"/>
          <w:szCs w:val="20"/>
          <w:highlight w:val="yellow"/>
        </w:rPr>
        <w:tab/>
      </w:r>
    </w:p>
    <w:p w14:paraId="6D95E504" w14:textId="77777777" w:rsidR="0058381A" w:rsidRPr="00CC0C67" w:rsidRDefault="0058381A" w:rsidP="00BF4C6E">
      <w:pPr>
        <w:widowControl w:val="0"/>
        <w:tabs>
          <w:tab w:val="left" w:pos="2268"/>
        </w:tabs>
        <w:spacing w:after="60"/>
        <w:ind w:firstLine="567"/>
        <w:rPr>
          <w:rFonts w:cs="Arial"/>
          <w:snapToGrid w:val="0"/>
          <w:szCs w:val="20"/>
        </w:rPr>
      </w:pPr>
      <w:r w:rsidRPr="00EE0020">
        <w:rPr>
          <w:rFonts w:cs="Arial"/>
          <w:snapToGrid w:val="0"/>
          <w:szCs w:val="20"/>
          <w:highlight w:val="yellow"/>
        </w:rPr>
        <w:t>(dále jen</w:t>
      </w:r>
      <w:r w:rsidRPr="00EE0020">
        <w:rPr>
          <w:rFonts w:cs="Arial"/>
          <w:b/>
          <w:snapToGrid w:val="0"/>
          <w:szCs w:val="20"/>
          <w:highlight w:val="yellow"/>
        </w:rPr>
        <w:t xml:space="preserve"> zhotovitel</w:t>
      </w:r>
      <w:r w:rsidRPr="00EE0020">
        <w:rPr>
          <w:rFonts w:cs="Arial"/>
          <w:snapToGrid w:val="0"/>
          <w:szCs w:val="20"/>
          <w:highlight w:val="yellow"/>
        </w:rPr>
        <w:t>)</w:t>
      </w:r>
    </w:p>
    <w:p w14:paraId="2A7FCF3A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043DB8D1" w14:textId="77777777" w:rsidR="0058381A" w:rsidRPr="00545BB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stavbě za objednatele:       </w:t>
      </w:r>
    </w:p>
    <w:p w14:paraId="4EE7EE1C" w14:textId="3B11B6D6" w:rsidR="0058381A" w:rsidRPr="00545BBE" w:rsidRDefault="0058381A" w:rsidP="00EE0020">
      <w:pPr>
        <w:widowControl w:val="0"/>
        <w:spacing w:after="60"/>
        <w:ind w:left="56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Miroslav Otcovský - jednatel, </w:t>
      </w:r>
      <w:r w:rsidR="007831FA">
        <w:rPr>
          <w:rFonts w:cs="Arial"/>
          <w:snapToGrid w:val="0"/>
          <w:szCs w:val="20"/>
        </w:rPr>
        <w:t xml:space="preserve">Ing. </w:t>
      </w:r>
      <w:r>
        <w:rPr>
          <w:rFonts w:cs="Arial"/>
          <w:snapToGrid w:val="0"/>
          <w:szCs w:val="20"/>
        </w:rPr>
        <w:t>Anna Egerová – vedoucí provozu</w:t>
      </w:r>
    </w:p>
    <w:p w14:paraId="32A68D40" w14:textId="77777777" w:rsidR="0058381A" w:rsidRPr="00360FCC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za zhotovitele:  </w:t>
      </w:r>
    </w:p>
    <w:p w14:paraId="3A85AB5D" w14:textId="77777777" w:rsidR="0058381A" w:rsidRPr="00CC0C67" w:rsidRDefault="00EE0020" w:rsidP="0058381A">
      <w:pPr>
        <w:widowControl w:val="0"/>
        <w:spacing w:after="60"/>
        <w:ind w:firstLine="567"/>
        <w:rPr>
          <w:rFonts w:cs="Arial"/>
          <w:snapToGrid w:val="0"/>
          <w:szCs w:val="20"/>
        </w:rPr>
      </w:pPr>
      <w:r w:rsidRPr="00EE0020">
        <w:rPr>
          <w:rFonts w:cs="Arial"/>
          <w:snapToGrid w:val="0"/>
          <w:szCs w:val="20"/>
          <w:highlight w:val="yellow"/>
        </w:rPr>
        <w:t>………….</w:t>
      </w:r>
    </w:p>
    <w:p w14:paraId="24301C13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14:paraId="64B1D97F" w14:textId="77777777" w:rsidR="0058381A" w:rsidRDefault="0058381A" w:rsidP="0058381A">
      <w:pPr>
        <w:pStyle w:val="10slolnku"/>
      </w:pPr>
    </w:p>
    <w:p w14:paraId="15F1B9C0" w14:textId="77777777" w:rsidR="0058381A" w:rsidRPr="00CC0C67" w:rsidRDefault="0058381A" w:rsidP="0058381A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14:paraId="756FC1B4" w14:textId="77777777" w:rsidR="0058381A" w:rsidRPr="00545BB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14:paraId="5B67171E" w14:textId="00DB6323" w:rsidR="00EE0020" w:rsidRPr="00EE0020" w:rsidRDefault="0058381A" w:rsidP="00EE0020">
      <w:pPr>
        <w:spacing w:after="60"/>
        <w:ind w:left="2268" w:hanging="1701"/>
        <w:rPr>
          <w:rFonts w:cs="Arial"/>
          <w:b/>
          <w:bCs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8" w:name="_Toc379228987"/>
      <w:bookmarkStart w:id="9" w:name="_Toc391457165"/>
      <w:r w:rsidRPr="00CC0C67">
        <w:rPr>
          <w:rFonts w:cs="Arial"/>
          <w:b/>
          <w:bCs/>
          <w:szCs w:val="20"/>
        </w:rPr>
        <w:tab/>
      </w:r>
      <w:r w:rsidR="002A68CD">
        <w:rPr>
          <w:rFonts w:cs="Arial"/>
          <w:b/>
          <w:bCs/>
          <w:szCs w:val="20"/>
        </w:rPr>
        <w:t>DODÁVKA ŽIDLÍ DO SPOLEČENSKÉHO SÁLU CITADELA LITVÍNOV - OPAKOVANÁ ZAKÁZKA</w:t>
      </w:r>
    </w:p>
    <w:p w14:paraId="1CEEB623" w14:textId="77777777" w:rsidR="0058381A" w:rsidRPr="00CC0C67" w:rsidRDefault="0058381A" w:rsidP="00EE0020">
      <w:pPr>
        <w:tabs>
          <w:tab w:val="left" w:pos="2268"/>
        </w:tabs>
        <w:spacing w:after="60"/>
        <w:ind w:left="510" w:firstLine="57"/>
        <w:jc w:val="left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Investor: </w:t>
      </w:r>
      <w:r w:rsidR="00EE0020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>SPORTaS s.r.o.</w:t>
      </w:r>
      <w:bookmarkEnd w:id="8"/>
      <w:bookmarkEnd w:id="9"/>
    </w:p>
    <w:p w14:paraId="0CCE2732" w14:textId="77777777" w:rsidR="0058381A" w:rsidRPr="00CC0C67" w:rsidRDefault="0058381A" w:rsidP="00EE0020">
      <w:pPr>
        <w:widowControl w:val="0"/>
        <w:tabs>
          <w:tab w:val="left" w:pos="2268"/>
        </w:tabs>
        <w:spacing w:after="60"/>
        <w:ind w:left="510" w:firstLine="5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Vlastník: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>SPORTaS s.r.o.</w:t>
      </w:r>
    </w:p>
    <w:p w14:paraId="5BC271C5" w14:textId="77777777" w:rsidR="0058381A" w:rsidRPr="00545BBE" w:rsidRDefault="0058381A" w:rsidP="00EE0020">
      <w:pPr>
        <w:widowControl w:val="0"/>
        <w:tabs>
          <w:tab w:val="left" w:pos="2268"/>
        </w:tabs>
        <w:spacing w:after="60"/>
        <w:ind w:left="510" w:firstLine="5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Provozovatel: </w:t>
      </w:r>
      <w:r w:rsidRPr="00CC0C67">
        <w:rPr>
          <w:rFonts w:cs="Arial"/>
          <w:snapToGrid w:val="0"/>
          <w:szCs w:val="20"/>
        </w:rPr>
        <w:tab/>
        <w:t>SPORTaS s.r.o.</w:t>
      </w:r>
    </w:p>
    <w:p w14:paraId="4D936CC8" w14:textId="77777777" w:rsidR="0058381A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>Smlouva se uzavírá v souladu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14:paraId="2BC102CF" w14:textId="77777777" w:rsidR="0058381A" w:rsidRPr="00EE0020" w:rsidRDefault="00EE0020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cs="Arial"/>
          <w:szCs w:val="20"/>
        </w:rPr>
      </w:pPr>
      <w:r w:rsidRPr="00EE0020">
        <w:rPr>
          <w:rFonts w:ascii="Arial" w:hAnsi="Arial" w:cs="Arial"/>
          <w:sz w:val="20"/>
          <w:szCs w:val="20"/>
        </w:rPr>
        <w:tab/>
        <w:t>Zhotovitel si je vědom toho, že je předpokládáno, že na dílo bud</w:t>
      </w:r>
      <w:r>
        <w:rPr>
          <w:rFonts w:ascii="Arial" w:hAnsi="Arial" w:cs="Arial"/>
          <w:sz w:val="20"/>
          <w:szCs w:val="20"/>
        </w:rPr>
        <w:t>e</w:t>
      </w:r>
      <w:r w:rsidRPr="00EE0020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a</w:t>
      </w:r>
      <w:r w:rsidRPr="00EE0020">
        <w:rPr>
          <w:rFonts w:ascii="Arial" w:hAnsi="Arial" w:cs="Arial"/>
          <w:sz w:val="20"/>
          <w:szCs w:val="20"/>
        </w:rPr>
        <w:t xml:space="preserve"> dotace z</w:t>
      </w:r>
      <w:r>
        <w:rPr>
          <w:rFonts w:ascii="Arial" w:hAnsi="Arial" w:cs="Arial"/>
          <w:sz w:val="20"/>
          <w:szCs w:val="20"/>
        </w:rPr>
        <w:t xml:space="preserve"> rozpočtu města Litvínova a </w:t>
      </w:r>
      <w:r w:rsidRPr="00EE0020">
        <w:rPr>
          <w:rFonts w:ascii="Arial" w:hAnsi="Arial" w:cs="Arial"/>
          <w:sz w:val="20"/>
          <w:szCs w:val="20"/>
        </w:rPr>
        <w:t xml:space="preserve">tímto je vázán </w:t>
      </w:r>
      <w:r>
        <w:rPr>
          <w:rFonts w:ascii="Arial" w:hAnsi="Arial" w:cs="Arial"/>
          <w:sz w:val="20"/>
          <w:szCs w:val="20"/>
        </w:rPr>
        <w:t>podmínkami poskytovatele dotace.</w:t>
      </w:r>
    </w:p>
    <w:p w14:paraId="269583FC" w14:textId="77777777" w:rsidR="00EE0020" w:rsidRDefault="00EE0020" w:rsidP="00EE0020">
      <w:pPr>
        <w:pStyle w:val="10slolnku"/>
        <w:numPr>
          <w:ilvl w:val="0"/>
          <w:numId w:val="0"/>
        </w:numPr>
        <w:ind w:left="288"/>
        <w:jc w:val="both"/>
      </w:pPr>
    </w:p>
    <w:p w14:paraId="50F52AA5" w14:textId="77777777" w:rsidR="00EE0020" w:rsidRDefault="00EE0020" w:rsidP="00EE0020">
      <w:pPr>
        <w:pStyle w:val="10slolnku"/>
        <w:numPr>
          <w:ilvl w:val="0"/>
          <w:numId w:val="0"/>
        </w:numPr>
        <w:ind w:left="288"/>
        <w:jc w:val="both"/>
      </w:pPr>
    </w:p>
    <w:p w14:paraId="76697846" w14:textId="77777777" w:rsidR="00644E7A" w:rsidRDefault="00644E7A" w:rsidP="00EE0020">
      <w:pPr>
        <w:pStyle w:val="10slolnku"/>
        <w:numPr>
          <w:ilvl w:val="0"/>
          <w:numId w:val="0"/>
        </w:numPr>
        <w:ind w:left="288"/>
        <w:jc w:val="both"/>
      </w:pPr>
    </w:p>
    <w:p w14:paraId="6871DC72" w14:textId="77777777" w:rsidR="00EE0020" w:rsidRPr="00A417C1" w:rsidRDefault="00EE0020" w:rsidP="00EE0020">
      <w:pPr>
        <w:pStyle w:val="10slolnku"/>
        <w:numPr>
          <w:ilvl w:val="0"/>
          <w:numId w:val="0"/>
        </w:numPr>
        <w:ind w:left="288"/>
        <w:jc w:val="both"/>
      </w:pPr>
    </w:p>
    <w:p w14:paraId="7322FFD1" w14:textId="77777777" w:rsidR="0058381A" w:rsidRPr="008E0E75" w:rsidRDefault="0058381A" w:rsidP="0058381A">
      <w:pPr>
        <w:pStyle w:val="10slolnku"/>
      </w:pPr>
    </w:p>
    <w:p w14:paraId="20BCDF2D" w14:textId="77777777" w:rsidR="0058381A" w:rsidRPr="003F2A8A" w:rsidRDefault="0058381A" w:rsidP="0058381A">
      <w:pPr>
        <w:pStyle w:val="9lneksmlouvy"/>
      </w:pPr>
      <w:r w:rsidRPr="003F2A8A">
        <w:t>Předmět plnění</w:t>
      </w:r>
    </w:p>
    <w:p w14:paraId="08CA8AB5" w14:textId="4B1F8A91" w:rsidR="0058381A" w:rsidRPr="003F2A8A" w:rsidRDefault="0058381A" w:rsidP="00B23812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F2A8A">
        <w:rPr>
          <w:rFonts w:ascii="Arial" w:hAnsi="Arial" w:cs="Arial"/>
          <w:sz w:val="20"/>
          <w:szCs w:val="20"/>
        </w:rPr>
        <w:t xml:space="preserve">Zhotovitel se zavazuje objednateli dodat a zajistit realizaci stavby: </w:t>
      </w:r>
      <w:r w:rsidR="00B23812">
        <w:rPr>
          <w:b/>
        </w:rPr>
        <w:t>“</w:t>
      </w:r>
      <w:r w:rsidR="002A68CD">
        <w:rPr>
          <w:b/>
        </w:rPr>
        <w:t>DODÁVKA ŽIDLÍ DO SPOLEČENSKÉHO SÁLU CITADELA LITVÍNOV - OPAKOVANÁ ZAKÁZKA</w:t>
      </w:r>
      <w:r w:rsidRPr="003F2A8A">
        <w:rPr>
          <w:rFonts w:ascii="Arial" w:hAnsi="Arial" w:cs="Arial"/>
          <w:sz w:val="20"/>
          <w:szCs w:val="20"/>
        </w:rPr>
        <w:t>“ v</w:t>
      </w:r>
      <w:r w:rsidRPr="003F2A8A">
        <w:rPr>
          <w:rFonts w:ascii="Arial" w:hAnsi="Arial" w:cs="Arial"/>
          <w:iCs/>
          <w:sz w:val="20"/>
          <w:szCs w:val="20"/>
        </w:rPr>
        <w:t> rozsahu zadávací dokumentace veřejné zakázky tohoto díla a jejích příloh, nabídky zhotovitele</w:t>
      </w:r>
      <w:r w:rsidRPr="003F2A8A">
        <w:rPr>
          <w:rFonts w:ascii="Arial" w:hAnsi="Arial" w:cs="Arial"/>
          <w:sz w:val="20"/>
          <w:szCs w:val="20"/>
        </w:rPr>
        <w:t xml:space="preserve"> a dle českých technických a uživatelských standardů. </w:t>
      </w:r>
    </w:p>
    <w:p w14:paraId="5D37EE8F" w14:textId="7D573C06" w:rsidR="0058381A" w:rsidRPr="003E08C8" w:rsidRDefault="00B23812" w:rsidP="003E08C8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dodávky</w:t>
      </w:r>
      <w:r w:rsidR="0058381A" w:rsidRPr="003E08C8">
        <w:rPr>
          <w:rFonts w:ascii="Arial" w:hAnsi="Arial" w:cs="Arial"/>
          <w:sz w:val="20"/>
          <w:szCs w:val="20"/>
        </w:rPr>
        <w:t>:</w:t>
      </w:r>
      <w:r w:rsidR="009F6F6C" w:rsidRPr="009F6F6C">
        <w:rPr>
          <w:rFonts w:ascii="Arial" w:hAnsi="Arial" w:cs="Arial"/>
          <w:sz w:val="20"/>
          <w:szCs w:val="20"/>
        </w:rPr>
        <w:tab/>
        <w:t xml:space="preserve">Litvínov, </w:t>
      </w:r>
      <w:r w:rsidR="00693565">
        <w:rPr>
          <w:rFonts w:ascii="Arial" w:hAnsi="Arial" w:cs="Arial"/>
          <w:sz w:val="20"/>
          <w:szCs w:val="20"/>
        </w:rPr>
        <w:t>kulturní dům Citadela, Podkrušnohorská 1720</w:t>
      </w:r>
    </w:p>
    <w:p w14:paraId="45C7D59E" w14:textId="77777777" w:rsidR="001A6C7D" w:rsidRPr="001A6C7D" w:rsidRDefault="0058381A" w:rsidP="003E08C8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1A6C7D">
        <w:rPr>
          <w:rFonts w:ascii="Arial" w:hAnsi="Arial" w:cs="Arial"/>
          <w:sz w:val="20"/>
          <w:szCs w:val="20"/>
        </w:rPr>
        <w:t xml:space="preserve">Podkladem pro realizaci je zadávací dokumentace </w:t>
      </w:r>
      <w:r w:rsidR="001A6C7D" w:rsidRPr="001A6C7D">
        <w:rPr>
          <w:rFonts w:ascii="Arial" w:hAnsi="Arial" w:cs="Arial"/>
          <w:sz w:val="20"/>
          <w:szCs w:val="20"/>
        </w:rPr>
        <w:t xml:space="preserve">pro tuto zakázku, a to včetně příloh této dokumentace. </w:t>
      </w:r>
    </w:p>
    <w:p w14:paraId="3FCE0DF4" w14:textId="4FDD01D2" w:rsidR="001A6C7D" w:rsidRPr="00D73BE5" w:rsidRDefault="002B1AAA" w:rsidP="00D73BE5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B1AAA">
        <w:rPr>
          <w:rFonts w:ascii="Arial" w:hAnsi="Arial" w:cs="Arial"/>
          <w:snapToGrid w:val="0"/>
          <w:sz w:val="20"/>
          <w:szCs w:val="20"/>
        </w:rPr>
        <w:t>Rozsah prací:</w:t>
      </w:r>
    </w:p>
    <w:p w14:paraId="74574D1F" w14:textId="77777777" w:rsidR="00D73BE5" w:rsidRDefault="001A6C7D" w:rsidP="002B1AAA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D73BE5">
        <w:rPr>
          <w:rFonts w:ascii="Arial" w:hAnsi="Arial" w:cs="Arial"/>
          <w:snapToGrid w:val="0"/>
          <w:sz w:val="20"/>
          <w:szCs w:val="20"/>
        </w:rPr>
        <w:t xml:space="preserve">Dodávka a montáž nových </w:t>
      </w:r>
      <w:r w:rsidR="00D73BE5" w:rsidRPr="00D73BE5">
        <w:rPr>
          <w:rFonts w:ascii="Arial" w:hAnsi="Arial" w:cs="Arial"/>
          <w:snapToGrid w:val="0"/>
          <w:sz w:val="20"/>
          <w:szCs w:val="20"/>
        </w:rPr>
        <w:t>židlí do společenského sálu</w:t>
      </w:r>
      <w:r w:rsidRPr="00D73BE5">
        <w:rPr>
          <w:rFonts w:ascii="Arial" w:hAnsi="Arial" w:cs="Arial"/>
          <w:snapToGrid w:val="0"/>
          <w:sz w:val="20"/>
          <w:szCs w:val="20"/>
        </w:rPr>
        <w:t xml:space="preserve"> objektu Citadela</w:t>
      </w:r>
      <w:r w:rsidR="00D73BE5" w:rsidRPr="00D73BE5">
        <w:rPr>
          <w:rFonts w:ascii="Arial" w:hAnsi="Arial" w:cs="Arial"/>
          <w:snapToGrid w:val="0"/>
          <w:sz w:val="20"/>
          <w:szCs w:val="20"/>
        </w:rPr>
        <w:t xml:space="preserve"> v Litvínově</w:t>
      </w:r>
      <w:r w:rsidRPr="00D73BE5">
        <w:rPr>
          <w:rFonts w:ascii="Arial" w:hAnsi="Arial" w:cs="Arial"/>
          <w:snapToGrid w:val="0"/>
          <w:sz w:val="20"/>
          <w:szCs w:val="20"/>
        </w:rPr>
        <w:t xml:space="preserve">. </w:t>
      </w:r>
      <w:r w:rsidR="00D73BE5" w:rsidRPr="00D73BE5">
        <w:rPr>
          <w:rFonts w:ascii="Arial" w:hAnsi="Arial" w:cs="Arial"/>
          <w:snapToGrid w:val="0"/>
          <w:sz w:val="20"/>
          <w:szCs w:val="20"/>
        </w:rPr>
        <w:t>Typ</w:t>
      </w:r>
      <w:r w:rsidR="00D73BE5">
        <w:rPr>
          <w:rFonts w:ascii="Arial" w:hAnsi="Arial" w:cs="Arial"/>
          <w:snapToGrid w:val="0"/>
          <w:sz w:val="20"/>
          <w:szCs w:val="20"/>
        </w:rPr>
        <w:t xml:space="preserve"> židlí, počet a jejich vlastnosti:</w:t>
      </w:r>
    </w:p>
    <w:p w14:paraId="5EFA1D42" w14:textId="54368B0F" w:rsidR="001A6C7D" w:rsidRPr="00D73BE5" w:rsidRDefault="00D73BE5" w:rsidP="002B1AAA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i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i/>
          <w:snapToGrid w:val="0"/>
          <w:sz w:val="20"/>
          <w:szCs w:val="20"/>
        </w:rPr>
        <w:t>bude upřesněno po výběru dodavatele</w:t>
      </w:r>
    </w:p>
    <w:p w14:paraId="3C416217" w14:textId="77777777" w:rsidR="0058381A" w:rsidRPr="003E08C8" w:rsidRDefault="0058381A" w:rsidP="00071CB4">
      <w:pPr>
        <w:pStyle w:val="Odstavecseseznamem"/>
        <w:numPr>
          <w:ilvl w:val="1"/>
          <w:numId w:val="13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3E08C8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14:paraId="335CE286" w14:textId="77777777" w:rsidR="00596E82" w:rsidRPr="00596E82" w:rsidRDefault="0058381A" w:rsidP="00693565">
      <w:pPr>
        <w:pStyle w:val="Zkladntext"/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</w:rPr>
      </w:pPr>
      <w:r w:rsidRPr="003E08C8">
        <w:rPr>
          <w:rFonts w:ascii="Arial" w:hAnsi="Arial" w:cs="Arial"/>
          <w:sz w:val="20"/>
          <w:szCs w:val="20"/>
        </w:rPr>
        <w:t>Zhotovitel v rámci předmětu plnění a sjednané ceny zabezpečí veškeré práce, dodávky, služby, výkony a média, kterých je třeba k zahájení, provedení a dokončení předmětu smlouvy</w:t>
      </w:r>
      <w:r w:rsidR="00693565">
        <w:rPr>
          <w:rFonts w:ascii="Arial" w:hAnsi="Arial" w:cs="Arial"/>
          <w:sz w:val="20"/>
          <w:szCs w:val="20"/>
        </w:rPr>
        <w:t>.</w:t>
      </w:r>
    </w:p>
    <w:p w14:paraId="0D6B042D" w14:textId="00EB2769" w:rsidR="0058381A" w:rsidRPr="00A30567" w:rsidRDefault="0058381A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E08C8">
        <w:rPr>
          <w:rFonts w:ascii="Arial" w:hAnsi="Arial" w:cs="Arial"/>
          <w:snapToGrid w:val="0"/>
          <w:sz w:val="20"/>
          <w:szCs w:val="20"/>
        </w:rPr>
        <w:t>Objednatel se zavazuje ukončený předmět smlouvy (dílo) převzít a zaplatit cenu za jeho provedení, sj</w:t>
      </w:r>
      <w:r w:rsidR="00D73BE5">
        <w:rPr>
          <w:rFonts w:ascii="Arial" w:hAnsi="Arial" w:cs="Arial"/>
          <w:snapToGrid w:val="0"/>
          <w:sz w:val="20"/>
          <w:szCs w:val="20"/>
        </w:rPr>
        <w:t>ednanou v bodě 5.1 této smlouvy</w:t>
      </w:r>
      <w:r w:rsidRPr="003E08C8">
        <w:rPr>
          <w:rFonts w:ascii="Arial" w:hAnsi="Arial" w:cs="Arial"/>
          <w:snapToGrid w:val="0"/>
          <w:sz w:val="20"/>
          <w:szCs w:val="20"/>
        </w:rPr>
        <w:t>.</w:t>
      </w:r>
    </w:p>
    <w:p w14:paraId="5D8BEF7D" w14:textId="77777777" w:rsidR="00A30567" w:rsidRPr="00693565" w:rsidRDefault="00A30567" w:rsidP="00693565">
      <w:pPr>
        <w:spacing w:after="60"/>
        <w:rPr>
          <w:rFonts w:cs="Arial"/>
          <w:szCs w:val="20"/>
        </w:rPr>
      </w:pPr>
      <w:r w:rsidRPr="00693565">
        <w:rPr>
          <w:rFonts w:cs="Arial"/>
          <w:szCs w:val="20"/>
        </w:rPr>
        <w:t xml:space="preserve">  </w:t>
      </w:r>
    </w:p>
    <w:p w14:paraId="5C6F70A4" w14:textId="77777777" w:rsidR="0058381A" w:rsidRPr="005F7AFE" w:rsidRDefault="0058381A" w:rsidP="0058381A">
      <w:pPr>
        <w:widowControl w:val="0"/>
        <w:spacing w:after="60"/>
        <w:rPr>
          <w:rFonts w:cs="Arial"/>
          <w:b/>
          <w:snapToGrid w:val="0"/>
          <w:szCs w:val="20"/>
          <w:highlight w:val="cyan"/>
        </w:rPr>
      </w:pPr>
    </w:p>
    <w:p w14:paraId="3A412270" w14:textId="77777777" w:rsidR="0058381A" w:rsidRPr="000C5093" w:rsidRDefault="0058381A" w:rsidP="0058381A">
      <w:pPr>
        <w:pStyle w:val="10slolnku"/>
      </w:pPr>
    </w:p>
    <w:p w14:paraId="6FD2FAE0" w14:textId="77777777" w:rsidR="0058381A" w:rsidRPr="000C5093" w:rsidRDefault="0058381A" w:rsidP="0058381A">
      <w:pPr>
        <w:pStyle w:val="9lneksmlouvy"/>
      </w:pPr>
      <w:r w:rsidRPr="000C5093">
        <w:t>Doba plnění</w:t>
      </w:r>
    </w:p>
    <w:p w14:paraId="0BEF5B90" w14:textId="77777777" w:rsidR="0058381A" w:rsidRPr="00E01861" w:rsidRDefault="0058381A" w:rsidP="00071CB4">
      <w:pPr>
        <w:pStyle w:val="Odstavecseseznamem"/>
        <w:widowControl w:val="0"/>
        <w:numPr>
          <w:ilvl w:val="1"/>
          <w:numId w:val="13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01861">
        <w:rPr>
          <w:rFonts w:ascii="Arial" w:hAnsi="Arial" w:cs="Arial"/>
          <w:snapToGrid w:val="0"/>
          <w:sz w:val="20"/>
          <w:szCs w:val="20"/>
        </w:rPr>
        <w:t>Doba plnění díla v rozsahu článku 3.:</w:t>
      </w:r>
    </w:p>
    <w:p w14:paraId="78986446" w14:textId="2DB72892" w:rsidR="0088623D" w:rsidRPr="00B23812" w:rsidRDefault="001A6C7D" w:rsidP="0088623D">
      <w:pPr>
        <w:pStyle w:val="Odstavecseseznamem"/>
        <w:tabs>
          <w:tab w:val="left" w:pos="3969"/>
        </w:tabs>
        <w:spacing w:after="60"/>
        <w:ind w:left="567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Termín zahájení díla:</w:t>
      </w:r>
      <w:r>
        <w:rPr>
          <w:rFonts w:ascii="Arial" w:hAnsi="Arial" w:cs="Arial"/>
          <w:b/>
          <w:sz w:val="20"/>
          <w:szCs w:val="20"/>
        </w:rPr>
        <w:tab/>
      </w:r>
      <w:r w:rsidR="00D73BE5" w:rsidRPr="00D73BE5">
        <w:rPr>
          <w:rFonts w:ascii="Arial" w:hAnsi="Arial" w:cs="Arial"/>
          <w:b/>
          <w:sz w:val="20"/>
          <w:szCs w:val="20"/>
        </w:rPr>
        <w:t>dnem podpisu smlouvy</w:t>
      </w:r>
    </w:p>
    <w:p w14:paraId="094BBDC8" w14:textId="34CC1B87" w:rsidR="0088623D" w:rsidRPr="005A606E" w:rsidRDefault="0088623D" w:rsidP="001A6C7D">
      <w:pPr>
        <w:pStyle w:val="Odstavecseseznamem"/>
        <w:tabs>
          <w:tab w:val="left" w:pos="3969"/>
        </w:tabs>
        <w:spacing w:after="60"/>
        <w:ind w:left="567"/>
        <w:rPr>
          <w:rFonts w:ascii="Arial" w:hAnsi="Arial" w:cs="Arial"/>
          <w:i/>
          <w:sz w:val="20"/>
          <w:szCs w:val="20"/>
        </w:rPr>
      </w:pPr>
      <w:r w:rsidRPr="005A606E">
        <w:rPr>
          <w:rFonts w:ascii="Arial" w:hAnsi="Arial" w:cs="Arial"/>
          <w:b/>
          <w:sz w:val="20"/>
          <w:szCs w:val="20"/>
        </w:rPr>
        <w:t>Termín dokončení díla:</w:t>
      </w:r>
      <w:r w:rsidRPr="005A606E">
        <w:rPr>
          <w:rFonts w:ascii="Arial" w:hAnsi="Arial" w:cs="Arial"/>
          <w:b/>
          <w:sz w:val="20"/>
          <w:szCs w:val="20"/>
        </w:rPr>
        <w:tab/>
      </w:r>
      <w:r w:rsidR="005A606E" w:rsidRPr="005A606E">
        <w:rPr>
          <w:rFonts w:ascii="Arial" w:hAnsi="Arial" w:cs="Arial"/>
          <w:i/>
          <w:sz w:val="20"/>
          <w:szCs w:val="20"/>
        </w:rPr>
        <w:t>bude upřesněno dle dne podpisu smlouvy</w:t>
      </w:r>
    </w:p>
    <w:p w14:paraId="39BC47F2" w14:textId="77777777" w:rsidR="001A6C7D" w:rsidRPr="001A6C7D" w:rsidRDefault="001A6C7D" w:rsidP="001A6C7D">
      <w:pPr>
        <w:pStyle w:val="Odstavecseseznamem"/>
        <w:tabs>
          <w:tab w:val="left" w:pos="3969"/>
        </w:tabs>
        <w:spacing w:after="60"/>
        <w:ind w:left="567"/>
        <w:rPr>
          <w:rFonts w:ascii="Arial" w:hAnsi="Arial" w:cs="Arial"/>
          <w:b/>
          <w:sz w:val="20"/>
          <w:szCs w:val="20"/>
        </w:rPr>
      </w:pPr>
    </w:p>
    <w:p w14:paraId="0720E1CA" w14:textId="77777777" w:rsidR="0058381A" w:rsidRDefault="00E01861" w:rsidP="00E01861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E01861">
        <w:rPr>
          <w:rFonts w:ascii="Arial" w:hAnsi="Arial" w:cs="Arial"/>
          <w:sz w:val="20"/>
          <w:szCs w:val="20"/>
        </w:rPr>
        <w:t>Poslední den závazné doby provádění díla je zároveň lhůtou pro předání a převzetí díla.</w:t>
      </w:r>
      <w:r>
        <w:rPr>
          <w:rFonts w:ascii="Arial" w:hAnsi="Arial" w:cs="Arial"/>
          <w:sz w:val="20"/>
          <w:szCs w:val="20"/>
        </w:rPr>
        <w:t xml:space="preserve"> </w:t>
      </w:r>
      <w:r w:rsidR="0058381A" w:rsidRPr="00E01861">
        <w:rPr>
          <w:rFonts w:ascii="Arial" w:hAnsi="Arial" w:cs="Arial"/>
          <w:sz w:val="20"/>
          <w:szCs w:val="20"/>
        </w:rPr>
        <w:t>Poslední den dohodnuté lhůty ke zhotovení díla je zároveň nejzazším termínem pro předání a převzetí díla.</w:t>
      </w:r>
      <w:r w:rsidR="0088623D">
        <w:rPr>
          <w:rFonts w:ascii="Arial" w:hAnsi="Arial" w:cs="Arial"/>
          <w:sz w:val="20"/>
          <w:szCs w:val="20"/>
        </w:rPr>
        <w:t xml:space="preserve"> Na termín dokončení díla nemají vliv klimatické </w:t>
      </w:r>
      <w:r w:rsidR="00913917">
        <w:rPr>
          <w:rFonts w:ascii="Arial" w:hAnsi="Arial" w:cs="Arial"/>
          <w:sz w:val="20"/>
          <w:szCs w:val="20"/>
        </w:rPr>
        <w:t>podmínky</w:t>
      </w:r>
      <w:r w:rsidR="0088623D">
        <w:rPr>
          <w:rFonts w:ascii="Arial" w:hAnsi="Arial" w:cs="Arial"/>
          <w:sz w:val="20"/>
          <w:szCs w:val="20"/>
        </w:rPr>
        <w:t xml:space="preserve">, případné přerušení stavby z důvodů </w:t>
      </w:r>
      <w:r w:rsidR="00913917">
        <w:rPr>
          <w:rFonts w:ascii="Arial" w:hAnsi="Arial" w:cs="Arial"/>
          <w:sz w:val="20"/>
          <w:szCs w:val="20"/>
        </w:rPr>
        <w:t>klimatických podmínek</w:t>
      </w:r>
      <w:r w:rsidR="0088623D">
        <w:rPr>
          <w:rFonts w:ascii="Arial" w:hAnsi="Arial" w:cs="Arial"/>
          <w:sz w:val="20"/>
          <w:szCs w:val="20"/>
        </w:rPr>
        <w:t xml:space="preserve"> nemá vliv na termín dokončení díla.</w:t>
      </w:r>
    </w:p>
    <w:p w14:paraId="1382B1D1" w14:textId="77777777" w:rsidR="0058381A" w:rsidRPr="00E01861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01861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nebo dílo je či není schopné provozu.  </w:t>
      </w:r>
    </w:p>
    <w:p w14:paraId="17EC5195" w14:textId="77777777" w:rsidR="002F231D" w:rsidRPr="002F231D" w:rsidRDefault="0058381A" w:rsidP="002F231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01861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nedodělků mohl přesáhnout 10% z celkové ceny díla a to dle objednatelova ocenění nákladů na odstranění těchto vad a nedodělků. </w:t>
      </w:r>
    </w:p>
    <w:p w14:paraId="1C450264" w14:textId="77777777" w:rsidR="00FD7EA9" w:rsidRPr="00FD7EA9" w:rsidRDefault="00FD7EA9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FD7EA9">
        <w:rPr>
          <w:rFonts w:cs="Arial"/>
          <w:snapToGrid w:val="0"/>
          <w:szCs w:val="20"/>
        </w:rPr>
        <w:t>Smluvní strany se dohodly, že prodlení s plněním díla zhotovitelem je podstatným porušením této smlouvy.</w:t>
      </w:r>
    </w:p>
    <w:p w14:paraId="1E79829C" w14:textId="77777777" w:rsidR="00FD7EA9" w:rsidRPr="00FD7EA9" w:rsidRDefault="00FD7EA9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FD7EA9">
        <w:rPr>
          <w:rFonts w:cs="Arial"/>
          <w:snapToGrid w:val="0"/>
          <w:szCs w:val="20"/>
        </w:rPr>
        <w:tab/>
        <w:t xml:space="preserve">Pokud bude zhotovitel v prodlení s plněním díla dle bodu 4.1 více než </w:t>
      </w:r>
      <w:r>
        <w:rPr>
          <w:rFonts w:cs="Arial"/>
          <w:snapToGrid w:val="0"/>
          <w:szCs w:val="20"/>
        </w:rPr>
        <w:t>o 7 dní, je objednatel oprávněn</w:t>
      </w:r>
      <w:r w:rsidRPr="00FD7EA9">
        <w:rPr>
          <w:rFonts w:cs="Arial"/>
          <w:snapToGrid w:val="0"/>
          <w:szCs w:val="20"/>
        </w:rPr>
        <w:t xml:space="preserve"> od této smlouvy o dílo jednostranně odstoupit.</w:t>
      </w:r>
    </w:p>
    <w:p w14:paraId="36944AB4" w14:textId="77777777" w:rsidR="00FD7EA9" w:rsidRPr="00FD7EA9" w:rsidRDefault="00FD7EA9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FD7EA9">
        <w:rPr>
          <w:rFonts w:cs="Arial"/>
          <w:snapToGrid w:val="0"/>
          <w:szCs w:val="20"/>
        </w:rPr>
        <w:t>Pokud bude zhotovitel v prodlení s plněním díla dle bodu 4.1 více než o 7 dní, je objednatel oprávněn tuto smlouvu o dílo jednostranně písemně vypovědět bez náhrady vzájemného plnění.</w:t>
      </w:r>
    </w:p>
    <w:p w14:paraId="72029F6C" w14:textId="77777777" w:rsidR="00FD7EA9" w:rsidRPr="00FD7EA9" w:rsidRDefault="00FD7EA9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FD7EA9">
        <w:rPr>
          <w:rFonts w:cs="Arial"/>
          <w:snapToGrid w:val="0"/>
          <w:szCs w:val="20"/>
        </w:rPr>
        <w:t>Výpovědní lhůta činí 10 dnů a počíná běžet dnem doručení druhé smluvní straně (zhotoviteli).</w:t>
      </w:r>
    </w:p>
    <w:p w14:paraId="5DBC0917" w14:textId="77777777" w:rsidR="0058381A" w:rsidRPr="005F7AFE" w:rsidRDefault="0058381A" w:rsidP="0058381A">
      <w:pPr>
        <w:widowControl w:val="0"/>
        <w:spacing w:after="60"/>
        <w:rPr>
          <w:rFonts w:cs="Arial"/>
          <w:snapToGrid w:val="0"/>
          <w:szCs w:val="20"/>
          <w:highlight w:val="cyan"/>
        </w:rPr>
      </w:pPr>
    </w:p>
    <w:p w14:paraId="11B5929F" w14:textId="77777777" w:rsidR="0058381A" w:rsidRPr="00B15F23" w:rsidRDefault="0058381A" w:rsidP="0058381A">
      <w:pPr>
        <w:pStyle w:val="10slolnku"/>
      </w:pPr>
    </w:p>
    <w:p w14:paraId="7DC69A60" w14:textId="77777777" w:rsidR="0058381A" w:rsidRPr="00B15F23" w:rsidRDefault="0058381A" w:rsidP="0058381A">
      <w:pPr>
        <w:pStyle w:val="9lneksmlouvy"/>
      </w:pPr>
      <w:r w:rsidRPr="00B15F23">
        <w:t>Cena</w:t>
      </w:r>
    </w:p>
    <w:p w14:paraId="471D530E" w14:textId="77777777" w:rsidR="0058381A" w:rsidRPr="00B15F23" w:rsidRDefault="0058381A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B15F23">
        <w:rPr>
          <w:rFonts w:cs="Arial"/>
          <w:snapToGrid w:val="0"/>
          <w:szCs w:val="20"/>
        </w:rPr>
        <w:t xml:space="preserve">Cena předmětu díla specifikovaného v čl. III. této smlouvy se sjednává jako nejvýše přípustná a činí </w:t>
      </w:r>
      <w:r w:rsidR="00B15F23" w:rsidRPr="00B15F23">
        <w:rPr>
          <w:rFonts w:cs="Arial"/>
          <w:b/>
          <w:snapToGrid w:val="0"/>
          <w:szCs w:val="20"/>
          <w:highlight w:val="yellow"/>
        </w:rPr>
        <w:t>………</w:t>
      </w:r>
      <w:r w:rsidRPr="00B15F23">
        <w:rPr>
          <w:rFonts w:cs="Arial"/>
          <w:b/>
          <w:snapToGrid w:val="0"/>
          <w:szCs w:val="20"/>
          <w:highlight w:val="yellow"/>
        </w:rPr>
        <w:t>,- Kč bez DPH</w:t>
      </w:r>
      <w:r w:rsidRPr="00B15F23">
        <w:rPr>
          <w:rFonts w:cs="Arial"/>
          <w:snapToGrid w:val="0"/>
          <w:szCs w:val="20"/>
        </w:rPr>
        <w:t>. (DPH bude účtováno dle zákonné výše a dle zákonných podmínek.)</w:t>
      </w:r>
    </w:p>
    <w:p w14:paraId="0FF21721" w14:textId="6901F5AE" w:rsidR="00E661CA" w:rsidRPr="00D73BE5" w:rsidRDefault="004C3BFA" w:rsidP="00D73BE5">
      <w:pPr>
        <w:pStyle w:val="Odstavecseseznamem"/>
        <w:numPr>
          <w:ilvl w:val="1"/>
          <w:numId w:val="13"/>
        </w:numPr>
        <w:rPr>
          <w:rFonts w:ascii="Arial" w:hAnsi="Arial" w:cs="Arial"/>
          <w:snapToGrid w:val="0"/>
          <w:sz w:val="20"/>
          <w:szCs w:val="20"/>
        </w:rPr>
      </w:pPr>
      <w:r w:rsidRPr="004C3BFA">
        <w:rPr>
          <w:rFonts w:ascii="Arial" w:hAnsi="Arial" w:cs="Arial"/>
          <w:snapToGrid w:val="0"/>
          <w:sz w:val="20"/>
          <w:szCs w:val="20"/>
        </w:rPr>
        <w:t xml:space="preserve">Sjednaná cena zahrnuje veškeré práce, dodávky, služby, výkony a média, kterých je třeba trvale či dočasně k zahájení, provedení, dokončení předmětu díla vč. nákladů na práce </w:t>
      </w:r>
      <w:r w:rsidRPr="001E38BF">
        <w:rPr>
          <w:rFonts w:ascii="Arial" w:hAnsi="Arial" w:cs="Arial"/>
          <w:snapToGrid w:val="0"/>
          <w:sz w:val="20"/>
          <w:szCs w:val="20"/>
        </w:rPr>
        <w:t xml:space="preserve">dle bodu </w:t>
      </w:r>
      <w:r w:rsidR="001E38BF" w:rsidRPr="001E38BF">
        <w:rPr>
          <w:rFonts w:ascii="Arial" w:hAnsi="Arial" w:cs="Arial"/>
          <w:snapToGrid w:val="0"/>
          <w:sz w:val="20"/>
          <w:szCs w:val="20"/>
        </w:rPr>
        <w:t>3.4</w:t>
      </w:r>
      <w:r w:rsidR="009223AF" w:rsidRPr="001E38BF">
        <w:rPr>
          <w:rFonts w:ascii="Arial" w:hAnsi="Arial" w:cs="Arial"/>
          <w:snapToGrid w:val="0"/>
          <w:sz w:val="20"/>
          <w:szCs w:val="20"/>
        </w:rPr>
        <w:t xml:space="preserve"> této</w:t>
      </w:r>
      <w:r w:rsidRPr="004C3BFA">
        <w:rPr>
          <w:rFonts w:ascii="Arial" w:hAnsi="Arial" w:cs="Arial"/>
          <w:snapToGrid w:val="0"/>
          <w:sz w:val="20"/>
          <w:szCs w:val="20"/>
        </w:rPr>
        <w:t xml:space="preserve"> Smlouvy.</w:t>
      </w:r>
    </w:p>
    <w:p w14:paraId="4FC21EBC" w14:textId="77777777" w:rsidR="00E661CA" w:rsidRPr="00E661CA" w:rsidRDefault="00E661CA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661CA">
        <w:rPr>
          <w:rFonts w:ascii="Arial" w:hAnsi="Arial" w:cs="Arial"/>
          <w:snapToGrid w:val="0"/>
          <w:sz w:val="20"/>
          <w:szCs w:val="20"/>
        </w:rPr>
        <w:lastRenderedPageBreak/>
        <w:t>Na práce, dodávky nebo služby obsažené v této smlouvě, které nebudou po dohodě zhotovitele a objednatele provedeny (méněpráce), nebo budou provedeny v menším množství měrných jednotek</w:t>
      </w:r>
      <w:r w:rsidR="007B07CD">
        <w:rPr>
          <w:rFonts w:ascii="Arial" w:hAnsi="Arial" w:cs="Arial"/>
          <w:snapToGrid w:val="0"/>
          <w:sz w:val="20"/>
          <w:szCs w:val="20"/>
        </w:rPr>
        <w:t>,</w:t>
      </w:r>
      <w:r w:rsidRPr="00E661CA">
        <w:rPr>
          <w:rFonts w:ascii="Arial" w:hAnsi="Arial" w:cs="Arial"/>
          <w:snapToGrid w:val="0"/>
          <w:sz w:val="20"/>
          <w:szCs w:val="20"/>
        </w:rPr>
        <w:t xml:space="preserve"> bude zhotovitelem zpracován „Změnový list“. Méněpráce budou oceněny podle položkového rozpočtu, který je nedílnou součástí této smlouvy. O takto oceněné méněpráce bude snížena nejvýše přípustná cena díla uvedená v čl. V. bod 5.1 této smlouvy a to dodatkem ke smlouvě.</w:t>
      </w:r>
    </w:p>
    <w:p w14:paraId="6521F9FF" w14:textId="77777777" w:rsidR="0058381A" w:rsidRPr="005F7AFE" w:rsidRDefault="0058381A" w:rsidP="0058381A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cyan"/>
        </w:rPr>
      </w:pPr>
    </w:p>
    <w:p w14:paraId="63809476" w14:textId="77777777" w:rsidR="0058381A" w:rsidRPr="00771860" w:rsidRDefault="0058381A" w:rsidP="0058381A">
      <w:pPr>
        <w:pStyle w:val="10slolnku"/>
      </w:pPr>
    </w:p>
    <w:p w14:paraId="56CC5120" w14:textId="77777777" w:rsidR="0058381A" w:rsidRPr="00771860" w:rsidRDefault="0058381A" w:rsidP="0058381A">
      <w:pPr>
        <w:spacing w:after="60"/>
        <w:jc w:val="center"/>
        <w:rPr>
          <w:rFonts w:cs="Arial"/>
          <w:b/>
          <w:szCs w:val="20"/>
        </w:rPr>
      </w:pPr>
      <w:r w:rsidRPr="00771860">
        <w:rPr>
          <w:rFonts w:cs="Arial"/>
          <w:b/>
          <w:szCs w:val="20"/>
        </w:rPr>
        <w:t>Platební podmínky</w:t>
      </w:r>
    </w:p>
    <w:p w14:paraId="641E860A" w14:textId="14E1DE0D" w:rsidR="00D73BE5" w:rsidRDefault="00D73BE5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Zálohy nejsou sjednány.</w:t>
      </w:r>
    </w:p>
    <w:p w14:paraId="335311E2" w14:textId="17A924D3" w:rsidR="00D73BE5" w:rsidRDefault="00D73BE5" w:rsidP="00D73BE5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D73BE5">
        <w:rPr>
          <w:rFonts w:ascii="Arial" w:hAnsi="Arial" w:cs="Arial"/>
          <w:sz w:val="20"/>
          <w:szCs w:val="20"/>
        </w:rPr>
        <w:tab/>
        <w:t>Podkladem pro úhradu smluvní ceny dodaného díla bude faktura, která musí mít náležitosti daňového dokladu podle platného zákona o DPH</w:t>
      </w:r>
    </w:p>
    <w:p w14:paraId="2E9BC635" w14:textId="5D750C74" w:rsidR="00BF0619" w:rsidRPr="00BF0619" w:rsidRDefault="00BF0619" w:rsidP="000150FE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F0619">
        <w:rPr>
          <w:rFonts w:ascii="Arial" w:hAnsi="Arial" w:cs="Arial"/>
          <w:sz w:val="20"/>
          <w:szCs w:val="20"/>
        </w:rPr>
        <w:t>Konečná faktura může být objednateli zaslána až po úspěšném předání a převzetí</w:t>
      </w:r>
      <w:r w:rsidR="000150FE">
        <w:rPr>
          <w:rFonts w:ascii="Arial" w:hAnsi="Arial" w:cs="Arial"/>
          <w:sz w:val="20"/>
          <w:szCs w:val="20"/>
        </w:rPr>
        <w:t xml:space="preserve"> díla. Konečný soupis</w:t>
      </w:r>
      <w:r w:rsidRPr="00BF0619">
        <w:rPr>
          <w:rFonts w:ascii="Arial" w:hAnsi="Arial" w:cs="Arial"/>
          <w:sz w:val="20"/>
          <w:szCs w:val="20"/>
        </w:rPr>
        <w:t xml:space="preserve"> dodávek bude nedílnou součástí faktury. </w:t>
      </w:r>
    </w:p>
    <w:p w14:paraId="290FA144" w14:textId="77777777" w:rsidR="00BF0619" w:rsidRPr="00BF0619" w:rsidRDefault="00BF0619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F0619">
        <w:rPr>
          <w:rFonts w:ascii="Arial" w:hAnsi="Arial" w:cs="Arial"/>
          <w:sz w:val="20"/>
          <w:szCs w:val="20"/>
        </w:rPr>
        <w:t>Objednatel je oprávněn dále pozastavit úhradu konečné faktury až do výše 10 % vč. DPH z ceny díla v případě, že při předání díla budou v zápise o předání a převzetí díla uvedeny jakékoli vady a nedodělky. Objednatel je povinen uhradit pozastavenou částku do 30 dnů ode dne, kdy zástupce objednatele písemně potvrdí odstranění vad a nedodělků z přejímacího řízení na základě žádosti zhotovitele.</w:t>
      </w:r>
    </w:p>
    <w:p w14:paraId="57AA8884" w14:textId="77777777" w:rsidR="00BF0619" w:rsidRPr="00BF0619" w:rsidRDefault="00BF0619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BF0619">
        <w:rPr>
          <w:rFonts w:ascii="Arial" w:hAnsi="Arial" w:cs="Arial"/>
          <w:sz w:val="20"/>
          <w:szCs w:val="20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14:paraId="44440F7D" w14:textId="77777777" w:rsidR="0058381A" w:rsidRPr="005F7AFE" w:rsidRDefault="0058381A" w:rsidP="0058381A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cyan"/>
        </w:rPr>
      </w:pPr>
    </w:p>
    <w:p w14:paraId="0212F898" w14:textId="77777777" w:rsidR="0058381A" w:rsidRPr="000C5458" w:rsidRDefault="0058381A" w:rsidP="0058381A">
      <w:pPr>
        <w:pStyle w:val="10slolnku"/>
      </w:pPr>
    </w:p>
    <w:p w14:paraId="2CD78BF4" w14:textId="77777777" w:rsidR="0058381A" w:rsidRPr="00CC4824" w:rsidRDefault="0058381A" w:rsidP="0058381A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CC4824">
        <w:rPr>
          <w:rFonts w:cs="Arial"/>
          <w:b/>
          <w:snapToGrid w:val="0"/>
          <w:szCs w:val="20"/>
        </w:rPr>
        <w:t>Záruční doba</w:t>
      </w:r>
    </w:p>
    <w:p w14:paraId="6420D3FA" w14:textId="77777777" w:rsidR="0058381A" w:rsidRPr="00CC4824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C4824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 w:rsidR="00CC4824" w:rsidRPr="00CC4824">
        <w:rPr>
          <w:rFonts w:ascii="Arial" w:hAnsi="Arial" w:cs="Arial"/>
          <w:b/>
          <w:snapToGrid w:val="0"/>
          <w:sz w:val="20"/>
          <w:szCs w:val="20"/>
        </w:rPr>
        <w:t>60</w:t>
      </w:r>
      <w:r w:rsidRPr="00CC4824">
        <w:rPr>
          <w:rFonts w:ascii="Arial" w:hAnsi="Arial" w:cs="Arial"/>
          <w:b/>
          <w:snapToGrid w:val="0"/>
          <w:sz w:val="20"/>
          <w:szCs w:val="20"/>
        </w:rPr>
        <w:t xml:space="preserve"> měsíců.</w:t>
      </w:r>
      <w:r w:rsidRPr="00CC482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A710179" w14:textId="4C2D2031" w:rsidR="0058381A" w:rsidRPr="00CC4824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C4824">
        <w:rPr>
          <w:rFonts w:ascii="Arial" w:hAnsi="Arial" w:cs="Arial"/>
          <w:snapToGrid w:val="0"/>
          <w:sz w:val="20"/>
          <w:szCs w:val="20"/>
        </w:rPr>
        <w:t>Záruční doba (běh lhůty záruční doby) začíná plynout ode dne převzetí řádně provedeného díla objednatelem bez</w:t>
      </w:r>
      <w:r w:rsidR="000150FE">
        <w:rPr>
          <w:rFonts w:ascii="Arial" w:hAnsi="Arial" w:cs="Arial"/>
          <w:snapToGrid w:val="0"/>
          <w:sz w:val="20"/>
          <w:szCs w:val="20"/>
        </w:rPr>
        <w:t xml:space="preserve"> jakýchkoliv vad a nedodělků.</w:t>
      </w:r>
    </w:p>
    <w:p w14:paraId="3C526F20" w14:textId="77777777" w:rsidR="0058381A" w:rsidRPr="00CC4824" w:rsidRDefault="0058381A" w:rsidP="00071CB4">
      <w:pPr>
        <w:widowControl w:val="0"/>
        <w:numPr>
          <w:ilvl w:val="1"/>
          <w:numId w:val="13"/>
        </w:numPr>
        <w:spacing w:after="60"/>
        <w:rPr>
          <w:rFonts w:cs="Arial"/>
          <w:snapToGrid w:val="0"/>
          <w:szCs w:val="20"/>
        </w:rPr>
      </w:pPr>
      <w:r w:rsidRPr="00CC4824">
        <w:rPr>
          <w:rFonts w:cs="Arial"/>
          <w:snapToGrid w:val="0"/>
          <w:szCs w:val="20"/>
        </w:rPr>
        <w:t xml:space="preserve">Zhotovitel zodpovídá za vady, které má dílo v době jeho odevzdání objednateli. </w:t>
      </w:r>
    </w:p>
    <w:p w14:paraId="417DF53E" w14:textId="77777777" w:rsidR="0058381A" w:rsidRPr="0080187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C4824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</w:t>
      </w:r>
      <w:r w:rsidRPr="0080187E">
        <w:rPr>
          <w:rFonts w:ascii="Arial" w:hAnsi="Arial" w:cs="Arial"/>
          <w:snapToGrid w:val="0"/>
          <w:sz w:val="20"/>
          <w:szCs w:val="20"/>
        </w:rPr>
        <w:t xml:space="preserve">započetí běhu záruční doby. </w:t>
      </w:r>
    </w:p>
    <w:p w14:paraId="18362477" w14:textId="77777777" w:rsidR="0058381A" w:rsidRPr="0080187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0187E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80187E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80187E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 w:rsidRPr="0080187E">
        <w:rPr>
          <w:rFonts w:ascii="Arial" w:hAnsi="Arial" w:cs="Arial"/>
          <w:snapToGrid w:val="0"/>
          <w:sz w:val="20"/>
          <w:szCs w:val="20"/>
        </w:rPr>
        <w:t>15-ti</w:t>
      </w:r>
      <w:proofErr w:type="gramEnd"/>
      <w:r w:rsidRPr="0080187E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</w:p>
    <w:p w14:paraId="7021B402" w14:textId="77777777" w:rsidR="0058381A" w:rsidRPr="0080187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0187E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</w:t>
      </w:r>
      <w:r w:rsidR="0080187E" w:rsidRPr="0080187E">
        <w:rPr>
          <w:rFonts w:ascii="Arial" w:hAnsi="Arial" w:cs="Arial"/>
          <w:snapToGrid w:val="0"/>
          <w:sz w:val="20"/>
          <w:szCs w:val="20"/>
        </w:rPr>
        <w:t>5</w:t>
      </w:r>
      <w:r w:rsidRPr="0080187E">
        <w:rPr>
          <w:rFonts w:ascii="Arial" w:hAnsi="Arial" w:cs="Arial"/>
          <w:snapToGrid w:val="0"/>
          <w:sz w:val="20"/>
          <w:szCs w:val="20"/>
        </w:rPr>
        <w:t xml:space="preserve"> smlouvy, bude na tento nedostatek písemně upozorněn a nezjedná-li nápravu do 3 pracovních dnů od doručení tohoto upozornění, má objednatel právo zajistit odstranění vad na náklady zhotovitele.</w:t>
      </w:r>
    </w:p>
    <w:p w14:paraId="58039534" w14:textId="77777777" w:rsidR="0058381A" w:rsidRPr="0080187E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0187E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14:paraId="5D33FEE6" w14:textId="77777777" w:rsidR="000C5458" w:rsidRPr="000C5458" w:rsidRDefault="000C5458" w:rsidP="000C5458">
      <w:pPr>
        <w:widowControl w:val="0"/>
        <w:spacing w:after="60"/>
        <w:rPr>
          <w:rFonts w:cs="Arial"/>
          <w:snapToGrid w:val="0"/>
          <w:szCs w:val="20"/>
          <w:highlight w:val="cyan"/>
        </w:rPr>
      </w:pPr>
    </w:p>
    <w:p w14:paraId="2EC697FF" w14:textId="77777777" w:rsidR="0058381A" w:rsidRPr="00E74484" w:rsidRDefault="0058381A" w:rsidP="0058381A">
      <w:pPr>
        <w:pStyle w:val="10slolnku"/>
      </w:pPr>
    </w:p>
    <w:p w14:paraId="13C1CE55" w14:textId="77777777" w:rsidR="0058381A" w:rsidRPr="00E74484" w:rsidRDefault="0058381A" w:rsidP="0058381A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74484">
        <w:rPr>
          <w:rFonts w:cs="Arial"/>
          <w:b/>
          <w:snapToGrid w:val="0"/>
          <w:szCs w:val="20"/>
        </w:rPr>
        <w:t>Smluvní pokuty</w:t>
      </w:r>
    </w:p>
    <w:p w14:paraId="0D154B4E" w14:textId="77777777" w:rsidR="0058381A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74484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14:paraId="1458E259" w14:textId="77777777" w:rsidR="00C41582" w:rsidRPr="00C41582" w:rsidRDefault="00C41582" w:rsidP="00071CB4">
      <w:pPr>
        <w:pStyle w:val="Odstavecseseznamem"/>
        <w:numPr>
          <w:ilvl w:val="1"/>
          <w:numId w:val="13"/>
        </w:numPr>
        <w:rPr>
          <w:rFonts w:ascii="Arial" w:hAnsi="Arial" w:cs="Arial"/>
          <w:snapToGrid w:val="0"/>
          <w:sz w:val="20"/>
          <w:szCs w:val="20"/>
        </w:rPr>
      </w:pPr>
      <w:r w:rsidRPr="00C41582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0,05% z celkové ceny díla za každý započatý kalendářní den prodlení a to ve lhůtě prvních čtrnácti dnů nedodržení termínu plnění. Po této lhůtě se sjednává smluvní pokuta ve výši 0,5% z celkové ceny díla za každý započatý kalendářní den prodlení. </w:t>
      </w:r>
    </w:p>
    <w:p w14:paraId="30F02B14" w14:textId="77777777" w:rsidR="0058381A" w:rsidRPr="00C41582" w:rsidRDefault="00C41582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41582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0,05% z celkové ceny díla za každý započatý kalendářní den prodlení a to ve lhůtě prvních čtrnácti dnů nedodržení termínu platby. Po této lhůtě se sjednává smluvní pokuta ve výši 0,5% z celkové ceny předmětu díla za každý započatý kalendářní den prodlení s platbou faktury.</w:t>
      </w:r>
    </w:p>
    <w:p w14:paraId="08B16155" w14:textId="77777777" w:rsidR="004B5357" w:rsidRPr="004B5357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41582">
        <w:rPr>
          <w:rFonts w:ascii="Arial" w:hAnsi="Arial" w:cs="Arial"/>
          <w:snapToGrid w:val="0"/>
          <w:sz w:val="20"/>
          <w:szCs w:val="20"/>
        </w:rPr>
        <w:lastRenderedPageBreak/>
        <w:t>Smluvní strana, které vznikne právo uplatnit smluvní pokutu, může od ní, na základě své vůle, ustoupit.</w:t>
      </w:r>
    </w:p>
    <w:p w14:paraId="5E5F0A4F" w14:textId="77777777" w:rsidR="004B5357" w:rsidRPr="00C41582" w:rsidRDefault="004B5357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B5357">
        <w:rPr>
          <w:rFonts w:ascii="Arial" w:hAnsi="Arial" w:cs="Arial"/>
          <w:snapToGrid w:val="0"/>
          <w:sz w:val="20"/>
          <w:szCs w:val="20"/>
        </w:rPr>
        <w:t>Splatnost smluvních pokut se sjednává na 7 dnů ode dne doručení jejich vyúčtování, pro případ nebude-li smluvní pokuta realizov</w:t>
      </w:r>
      <w:r>
        <w:rPr>
          <w:rFonts w:ascii="Arial" w:hAnsi="Arial" w:cs="Arial"/>
          <w:snapToGrid w:val="0"/>
          <w:sz w:val="20"/>
          <w:szCs w:val="20"/>
        </w:rPr>
        <w:t xml:space="preserve">ána vzájemným zápočtem dle bodu </w:t>
      </w:r>
      <w:r w:rsidRPr="004B5357">
        <w:rPr>
          <w:rFonts w:ascii="Arial" w:hAnsi="Arial" w:cs="Arial"/>
          <w:snapToGrid w:val="0"/>
          <w:sz w:val="20"/>
          <w:szCs w:val="20"/>
        </w:rPr>
        <w:t>této smlouvy. Je věcí objednatele, který způsob zvolí.</w:t>
      </w:r>
    </w:p>
    <w:p w14:paraId="7F1B6E7C" w14:textId="77777777" w:rsidR="0058381A" w:rsidRPr="004B5357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B5357">
        <w:rPr>
          <w:rFonts w:ascii="Arial" w:hAnsi="Arial" w:cs="Arial"/>
          <w:snapToGrid w:val="0"/>
          <w:sz w:val="20"/>
          <w:szCs w:val="20"/>
        </w:rPr>
        <w:t>Objednatel má právo smluvní pokuty uplatněné na základě čl. 9. odečíst zhotoviteli z konečné faktury za dílo.</w:t>
      </w:r>
    </w:p>
    <w:p w14:paraId="5A6A7991" w14:textId="77777777" w:rsidR="0058381A" w:rsidRPr="00C23A8D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cs="Arial"/>
          <w:snapToGrid w:val="0"/>
          <w:szCs w:val="20"/>
        </w:rPr>
      </w:pPr>
      <w:r w:rsidRPr="0006664B">
        <w:rPr>
          <w:rFonts w:ascii="Arial" w:hAnsi="Arial" w:cs="Arial"/>
          <w:snapToGrid w:val="0"/>
          <w:sz w:val="20"/>
          <w:szCs w:val="20"/>
        </w:rPr>
        <w:t>Zhotovitel prohlašuje, že má uzavřenou smlouvu o pojištění odpovědnosti za škody způsobené svou činností s </w:t>
      </w:r>
      <w:proofErr w:type="spellStart"/>
      <w:r w:rsidRPr="0006664B">
        <w:rPr>
          <w:rFonts w:ascii="Arial" w:hAnsi="Arial" w:cs="Arial"/>
          <w:snapToGrid w:val="0"/>
          <w:sz w:val="20"/>
          <w:szCs w:val="20"/>
          <w:highlight w:val="yellow"/>
        </w:rPr>
        <w:t>xxxxxxxxxxxxxxxxxxxxxx</w:t>
      </w:r>
      <w:proofErr w:type="spellEnd"/>
      <w:r w:rsidRPr="0006664B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proofErr w:type="spellStart"/>
      <w:r w:rsidRPr="0006664B">
        <w:rPr>
          <w:rFonts w:ascii="Arial" w:hAnsi="Arial" w:cs="Arial"/>
          <w:snapToGrid w:val="0"/>
          <w:sz w:val="20"/>
          <w:szCs w:val="20"/>
          <w:highlight w:val="yellow"/>
        </w:rPr>
        <w:t>xxxxxxxxxxxxx</w:t>
      </w:r>
      <w:proofErr w:type="spellEnd"/>
      <w:r w:rsidRPr="0006664B">
        <w:rPr>
          <w:rFonts w:ascii="Arial" w:hAnsi="Arial" w:cs="Arial"/>
          <w:snapToGrid w:val="0"/>
          <w:sz w:val="20"/>
          <w:szCs w:val="20"/>
          <w:highlight w:val="yellow"/>
        </w:rPr>
        <w:t>,-</w:t>
      </w:r>
      <w:r w:rsidRPr="0006664B">
        <w:rPr>
          <w:rFonts w:ascii="Arial" w:hAnsi="Arial" w:cs="Arial"/>
          <w:snapToGrid w:val="0"/>
          <w:sz w:val="20"/>
          <w:szCs w:val="20"/>
        </w:rPr>
        <w:t xml:space="preserve"> Kč a tato je doložena při podpisu smlouvy o dílo zadavateli</w:t>
      </w:r>
      <w:r w:rsidRPr="005A606E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664B">
        <w:rPr>
          <w:rFonts w:ascii="Arial" w:hAnsi="Arial" w:cs="Arial"/>
          <w:snapToGrid w:val="0"/>
          <w:sz w:val="20"/>
          <w:szCs w:val="20"/>
        </w:rPr>
        <w:t xml:space="preserve">a je platná po celou dobu plnění Smlouvy o dílo. </w:t>
      </w:r>
    </w:p>
    <w:p w14:paraId="41C68685" w14:textId="77777777" w:rsidR="00C23A8D" w:rsidRPr="001E38BF" w:rsidRDefault="00C23A8D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1E38BF">
        <w:rPr>
          <w:rFonts w:ascii="Arial" w:hAnsi="Arial" w:cs="Arial"/>
          <w:snapToGrid w:val="0"/>
          <w:sz w:val="20"/>
          <w:szCs w:val="20"/>
        </w:rPr>
        <w:t xml:space="preserve">Pokud objednatel bude nucen vrátit dotaci, vázanou na předmětné dílo, nebo zaplatit finanční postih z důvodů porušení smluvních povinností zhotovitelem, je zhotovitel povinen uhradit objednateli smluvní pokutu ve výši tohoto finančního postihu.  </w:t>
      </w:r>
    </w:p>
    <w:p w14:paraId="7BE314ED" w14:textId="77777777" w:rsidR="0058381A" w:rsidRPr="005A606E" w:rsidRDefault="0058381A" w:rsidP="005A606E">
      <w:pPr>
        <w:widowControl w:val="0"/>
        <w:spacing w:after="60"/>
        <w:rPr>
          <w:rFonts w:cs="Arial"/>
          <w:snapToGrid w:val="0"/>
          <w:szCs w:val="20"/>
          <w:highlight w:val="cyan"/>
        </w:rPr>
      </w:pPr>
    </w:p>
    <w:p w14:paraId="51A6D09E" w14:textId="77777777" w:rsidR="0058381A" w:rsidRPr="005B3C23" w:rsidRDefault="0058381A" w:rsidP="0058381A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14:paraId="079E1571" w14:textId="77777777" w:rsidR="0058381A" w:rsidRPr="005B3C23" w:rsidRDefault="0058381A" w:rsidP="0058381A">
      <w:pPr>
        <w:pStyle w:val="10slolnku"/>
      </w:pPr>
    </w:p>
    <w:p w14:paraId="56A953EF" w14:textId="77777777" w:rsidR="0058381A" w:rsidRPr="005B3C23" w:rsidRDefault="0058381A" w:rsidP="0058381A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B3C23">
        <w:rPr>
          <w:b/>
          <w:snapToGrid w:val="0"/>
        </w:rPr>
        <w:t>Předání a převzetí</w:t>
      </w:r>
    </w:p>
    <w:p w14:paraId="3905E765" w14:textId="081B861F" w:rsidR="0058381A" w:rsidRPr="005B3C23" w:rsidRDefault="0058381A" w:rsidP="005A606E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O př</w:t>
      </w:r>
      <w:r w:rsidR="005A606E">
        <w:rPr>
          <w:rFonts w:ascii="Arial" w:hAnsi="Arial" w:cs="Arial"/>
          <w:snapToGrid w:val="0"/>
          <w:sz w:val="20"/>
          <w:szCs w:val="20"/>
        </w:rPr>
        <w:t xml:space="preserve">edání a převzetí dodávky bude </w:t>
      </w:r>
      <w:r w:rsidRPr="005B3C23">
        <w:rPr>
          <w:rFonts w:ascii="Arial" w:hAnsi="Arial" w:cs="Arial"/>
          <w:snapToGrid w:val="0"/>
          <w:sz w:val="20"/>
          <w:szCs w:val="20"/>
        </w:rPr>
        <w:t>sepsán písemný protokol, který pořizuje zhotovitel ve spolupráci s objednatelem stavby (technickým dozorem investora).</w:t>
      </w:r>
    </w:p>
    <w:p w14:paraId="328AD2ED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14:paraId="4A9265A3" w14:textId="22F5035E" w:rsidR="005B3C23" w:rsidRDefault="005B3C23" w:rsidP="00071CB4">
      <w:pPr>
        <w:widowControl w:val="0"/>
        <w:numPr>
          <w:ilvl w:val="0"/>
          <w:numId w:val="14"/>
        </w:numPr>
        <w:tabs>
          <w:tab w:val="left" w:pos="993"/>
        </w:tabs>
        <w:rPr>
          <w:rFonts w:cs="Arial"/>
          <w:snapToGrid w:val="0"/>
          <w:szCs w:val="22"/>
        </w:rPr>
      </w:pPr>
      <w:r w:rsidRPr="00F16C19">
        <w:rPr>
          <w:rFonts w:cs="Arial"/>
          <w:snapToGrid w:val="0"/>
          <w:szCs w:val="22"/>
        </w:rPr>
        <w:t>záruční listy a dodací listy</w:t>
      </w:r>
    </w:p>
    <w:p w14:paraId="6D520457" w14:textId="77777777" w:rsidR="005B3C23" w:rsidRDefault="005B3C23" w:rsidP="005A606E">
      <w:pPr>
        <w:widowControl w:val="0"/>
        <w:numPr>
          <w:ilvl w:val="0"/>
          <w:numId w:val="14"/>
        </w:numPr>
        <w:tabs>
          <w:tab w:val="left" w:pos="993"/>
        </w:tabs>
        <w:spacing w:after="60"/>
        <w:ind w:left="924" w:hanging="357"/>
        <w:rPr>
          <w:rFonts w:cs="Arial"/>
          <w:snapToGrid w:val="0"/>
          <w:szCs w:val="22"/>
        </w:rPr>
      </w:pPr>
      <w:r w:rsidRPr="005B3C23">
        <w:rPr>
          <w:rFonts w:cs="Arial"/>
          <w:snapToGrid w:val="0"/>
          <w:szCs w:val="22"/>
        </w:rPr>
        <w:t xml:space="preserve">prohlášení o vlastnostech </w:t>
      </w:r>
      <w:r w:rsidRPr="005B3C23">
        <w:rPr>
          <w:rFonts w:cs="Arial"/>
          <w:i/>
          <w:snapToGrid w:val="0"/>
          <w:szCs w:val="22"/>
        </w:rPr>
        <w:t>(o shodě)</w:t>
      </w:r>
      <w:r w:rsidRPr="005B3C23">
        <w:rPr>
          <w:rFonts w:cs="Arial"/>
          <w:snapToGrid w:val="0"/>
          <w:szCs w:val="22"/>
        </w:rPr>
        <w:t xml:space="preserve"> na použité stavební výrobky a materiály podle zák. č. 22/1997 Sb., o technických požadavcích na výrobky v aktuálním znění a nařízení EP a Rady (EU) č. 3</w:t>
      </w:r>
      <w:r>
        <w:rPr>
          <w:rFonts w:cs="Arial"/>
          <w:snapToGrid w:val="0"/>
          <w:szCs w:val="22"/>
        </w:rPr>
        <w:t>05/2011, o stavebních výrobcích</w:t>
      </w:r>
    </w:p>
    <w:p w14:paraId="4F67204B" w14:textId="42FAB9E5" w:rsidR="005B3C23" w:rsidRPr="001E1E31" w:rsidRDefault="005B3C23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1E1E31">
        <w:rPr>
          <w:rFonts w:ascii="Arial" w:hAnsi="Arial" w:cs="Arial"/>
          <w:snapToGrid w:val="0"/>
          <w:sz w:val="20"/>
          <w:szCs w:val="20"/>
        </w:rPr>
        <w:tab/>
        <w:t xml:space="preserve">Nebudou-li podklady </w:t>
      </w:r>
      <w:r w:rsidR="005A606E">
        <w:rPr>
          <w:rFonts w:ascii="Arial" w:hAnsi="Arial" w:cs="Arial"/>
          <w:snapToGrid w:val="0"/>
          <w:sz w:val="20"/>
          <w:szCs w:val="20"/>
        </w:rPr>
        <w:t>dle bodu 9</w:t>
      </w:r>
      <w:r w:rsidR="001E1E31" w:rsidRPr="001E1E31">
        <w:rPr>
          <w:rFonts w:ascii="Arial" w:hAnsi="Arial" w:cs="Arial"/>
          <w:snapToGrid w:val="0"/>
          <w:sz w:val="20"/>
          <w:szCs w:val="20"/>
        </w:rPr>
        <w:t xml:space="preserve">. 2. tohoto článku </w:t>
      </w:r>
      <w:r w:rsidRPr="001E1E31">
        <w:rPr>
          <w:rFonts w:ascii="Arial" w:hAnsi="Arial" w:cs="Arial"/>
          <w:snapToGrid w:val="0"/>
          <w:sz w:val="20"/>
          <w:szCs w:val="20"/>
        </w:rPr>
        <w:t>řádně připrave</w:t>
      </w:r>
      <w:r w:rsidR="005A606E">
        <w:rPr>
          <w:rFonts w:ascii="Arial" w:hAnsi="Arial" w:cs="Arial"/>
          <w:snapToGrid w:val="0"/>
          <w:sz w:val="20"/>
          <w:szCs w:val="20"/>
        </w:rPr>
        <w:t>ny, není objednatel povinen dodávku</w:t>
      </w:r>
      <w:r w:rsidRPr="001E1E31">
        <w:rPr>
          <w:rFonts w:ascii="Arial" w:hAnsi="Arial" w:cs="Arial"/>
          <w:snapToGrid w:val="0"/>
          <w:sz w:val="20"/>
          <w:szCs w:val="20"/>
        </w:rPr>
        <w:t xml:space="preserve"> převzít, objednatel </w:t>
      </w:r>
      <w:r w:rsidR="001E1E31" w:rsidRPr="001E1E31">
        <w:rPr>
          <w:rFonts w:ascii="Arial" w:hAnsi="Arial" w:cs="Arial"/>
          <w:snapToGrid w:val="0"/>
          <w:sz w:val="20"/>
          <w:szCs w:val="20"/>
        </w:rPr>
        <w:t>m</w:t>
      </w:r>
      <w:r w:rsidRPr="001E1E31">
        <w:rPr>
          <w:rFonts w:ascii="Arial" w:hAnsi="Arial" w:cs="Arial"/>
          <w:snapToGrid w:val="0"/>
          <w:sz w:val="20"/>
          <w:szCs w:val="20"/>
        </w:rPr>
        <w:t>ůže vš</w:t>
      </w:r>
      <w:r w:rsidR="005A606E">
        <w:rPr>
          <w:rFonts w:ascii="Arial" w:hAnsi="Arial" w:cs="Arial"/>
          <w:snapToGrid w:val="0"/>
          <w:sz w:val="20"/>
          <w:szCs w:val="20"/>
        </w:rPr>
        <w:t>ak zahájit částečné převzetí dodávky</w:t>
      </w:r>
      <w:r w:rsidRPr="001E1E31">
        <w:rPr>
          <w:rFonts w:ascii="Arial" w:hAnsi="Arial" w:cs="Arial"/>
          <w:snapToGrid w:val="0"/>
          <w:sz w:val="20"/>
          <w:szCs w:val="20"/>
        </w:rPr>
        <w:t>.  Do doby předání výše uvedených dokladů se dílo považuje za nepředané bez vad a nedodělků.</w:t>
      </w:r>
    </w:p>
    <w:p w14:paraId="637EB9E2" w14:textId="77777777" w:rsidR="0058381A" w:rsidRPr="005F7AFE" w:rsidRDefault="0058381A" w:rsidP="0058381A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  <w:highlight w:val="cyan"/>
        </w:rPr>
      </w:pPr>
    </w:p>
    <w:p w14:paraId="0FADFD21" w14:textId="77777777" w:rsidR="0058381A" w:rsidRPr="005B3C23" w:rsidRDefault="0058381A" w:rsidP="00071CB4">
      <w:pPr>
        <w:pStyle w:val="Odstavecseseznamem"/>
        <w:widowControl w:val="0"/>
        <w:numPr>
          <w:ilvl w:val="0"/>
          <w:numId w:val="13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14:paraId="20D48F4A" w14:textId="77777777" w:rsidR="0058381A" w:rsidRPr="005B3C23" w:rsidRDefault="0058381A" w:rsidP="0058381A">
      <w:pPr>
        <w:pStyle w:val="9lneksmlouvy"/>
      </w:pPr>
      <w:r w:rsidRPr="005B3C23">
        <w:t>Ostatní ujednání</w:t>
      </w:r>
    </w:p>
    <w:p w14:paraId="1589DB7C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14:paraId="64B5D01A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Vlastníkem zhotovovaného díla je objednatel. Nebezpečí škody na něm až do jeho řádného ukončení a předání objednateli nese zhotovitel.</w:t>
      </w:r>
    </w:p>
    <w:p w14:paraId="2DFD6E28" w14:textId="77777777" w:rsidR="0058381A" w:rsidRPr="005B3C23" w:rsidRDefault="0058381A" w:rsidP="00071CB4">
      <w:pPr>
        <w:pStyle w:val="Zkladntextodsazen2"/>
        <w:numPr>
          <w:ilvl w:val="1"/>
          <w:numId w:val="13"/>
        </w:numPr>
        <w:spacing w:after="60"/>
        <w:rPr>
          <w:rFonts w:cs="Arial"/>
          <w:sz w:val="20"/>
        </w:rPr>
      </w:pPr>
      <w:r w:rsidRPr="005B3C23">
        <w:rPr>
          <w:rFonts w:cs="Arial"/>
          <w:sz w:val="20"/>
        </w:rPr>
        <w:t>Vznikne-li zhotoviteli nárok na náhradu škody, uhradí se škoda skutečná bez ušlého zisku.</w:t>
      </w:r>
    </w:p>
    <w:p w14:paraId="6E77BFE8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 Zhotovitel výslovně souhlasí s tím, aby tato smlouva včetně všech dodatků byla v plném rozsahu v zveřejněna na webových stránkách určených městem Litvínov.</w:t>
      </w:r>
    </w:p>
    <w:p w14:paraId="030A1D26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14:paraId="360CE3A4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Tato Smlouva bude v plném rozsahu uveřejněna v informačním systému registru smluv na Portále veřejné správy dle zákona č. 340/2015 Sb., o registru smluv.</w:t>
      </w:r>
    </w:p>
    <w:p w14:paraId="2785E432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Tato Smlouva nabývá účinnosti dnem, kdy objednatel uveřejní Smlouvu v informačním systému registru smluv na Portále veřejné správy.</w:t>
      </w:r>
    </w:p>
    <w:p w14:paraId="569025EF" w14:textId="77777777" w:rsidR="0058381A" w:rsidRPr="005B3C23" w:rsidRDefault="0058381A" w:rsidP="0058381A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14:paraId="730C1E82" w14:textId="77777777" w:rsidR="0058381A" w:rsidRPr="005B3C23" w:rsidRDefault="0058381A" w:rsidP="0058381A">
      <w:pPr>
        <w:pStyle w:val="10slolnku"/>
        <w:rPr>
          <w:i/>
        </w:rPr>
      </w:pPr>
    </w:p>
    <w:p w14:paraId="32FB5584" w14:textId="77777777" w:rsidR="0058381A" w:rsidRPr="005B3C23" w:rsidRDefault="0058381A" w:rsidP="0058381A">
      <w:pPr>
        <w:pStyle w:val="9lneksmlouvy"/>
      </w:pPr>
      <w:r w:rsidRPr="005B3C23">
        <w:t>Povinnosti zhotovitele při plnění podmínek dotace, poskytnuté na předmět díla</w:t>
      </w:r>
    </w:p>
    <w:p w14:paraId="6F0C7F31" w14:textId="77777777" w:rsidR="0058381A" w:rsidRPr="005B3C23" w:rsidRDefault="0058381A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B3C23">
        <w:rPr>
          <w:rFonts w:ascii="Arial" w:hAnsi="Arial" w:cs="Arial"/>
          <w:sz w:val="20"/>
          <w:szCs w:val="20"/>
        </w:rPr>
        <w:t>Zhotovitel  je podle ustanovení § 2 písm. e) zákona č. 320/2001 Sb., o finanční kontrole ve veřejné správě a o změně některých zákonů, ve znění pozdějších předpisů, osobou povinou  spolupůsobit  při  výkonu  finanční  kontroly  prováděné  v  s</w:t>
      </w:r>
      <w:r w:rsidR="001E38BF">
        <w:rPr>
          <w:rFonts w:ascii="Arial" w:hAnsi="Arial" w:cs="Arial"/>
          <w:sz w:val="20"/>
          <w:szCs w:val="20"/>
        </w:rPr>
        <w:t>ouvislosti  s  úhradou  zboží ne</w:t>
      </w:r>
      <w:r w:rsidRPr="005B3C23">
        <w:rPr>
          <w:rFonts w:ascii="Arial" w:hAnsi="Arial" w:cs="Arial"/>
          <w:sz w:val="20"/>
          <w:szCs w:val="20"/>
        </w:rPr>
        <w:t xml:space="preserve">bo služeb  z  veřejných  výdajů,  tj.  zhotovitel  je  povinen  poskytnout  požadované  informace  a dokumentaci  zaměstnancům  nebo  zmocněncům  pověřených  orgánů  (CRR,  MMR, </w:t>
      </w:r>
      <w:r w:rsidRPr="005B3C23">
        <w:rPr>
          <w:rFonts w:ascii="Arial" w:hAnsi="Arial" w:cs="Arial"/>
          <w:sz w:val="20"/>
          <w:szCs w:val="20"/>
        </w:rPr>
        <w:lastRenderedPageBreak/>
        <w:t xml:space="preserve">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5B3C23">
        <w:rPr>
          <w:rFonts w:ascii="Arial" w:hAnsi="Arial" w:cs="Arial"/>
          <w:b/>
          <w:bCs/>
          <w:sz w:val="20"/>
          <w:szCs w:val="20"/>
        </w:rPr>
        <w:t> </w:t>
      </w:r>
    </w:p>
    <w:p w14:paraId="4D787DA0" w14:textId="3BF4B187" w:rsidR="0058381A" w:rsidRDefault="0058381A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B3C23">
        <w:rPr>
          <w:rFonts w:ascii="Arial" w:hAnsi="Arial" w:cs="Arial"/>
          <w:sz w:val="20"/>
          <w:szCs w:val="20"/>
        </w:rPr>
        <w:t>Zhotovitel  je  povinen  archivovat  originální  vyhotovení  smlouvy  včetně  jejích  dodatků, originály  účetních  dokladů  a  dalších  dokladů  vztahujících  se  k realizaci  předmětu  této smlouvy po dobu 10 let od zániku této sml</w:t>
      </w:r>
      <w:r w:rsidR="00644E7A">
        <w:rPr>
          <w:rFonts w:ascii="Arial" w:hAnsi="Arial" w:cs="Arial"/>
          <w:sz w:val="20"/>
          <w:szCs w:val="20"/>
        </w:rPr>
        <w:t>ouvy, minimálně však do roku 2031</w:t>
      </w:r>
      <w:r w:rsidRPr="005B3C23">
        <w:rPr>
          <w:rFonts w:ascii="Arial" w:hAnsi="Arial" w:cs="Arial"/>
          <w:sz w:val="20"/>
          <w:szCs w:val="20"/>
        </w:rPr>
        <w:t xml:space="preserve">. Po tuto dobu je  zhotovitel  povinen  umožnit  osobám  oprávněným  k výkonu  kontroly  projektů  provést kontrolu dokladů souvisejících s plněním této smlouvy.  </w:t>
      </w:r>
    </w:p>
    <w:p w14:paraId="7AA21792" w14:textId="77777777" w:rsidR="0058381A" w:rsidRPr="005B3C23" w:rsidRDefault="0058381A" w:rsidP="00071CB4">
      <w:pPr>
        <w:pStyle w:val="Odstavecseseznamem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B3C23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14:paraId="376F3580" w14:textId="77777777" w:rsidR="0058381A" w:rsidRPr="005F7AFE" w:rsidRDefault="0058381A" w:rsidP="0058381A">
      <w:pPr>
        <w:widowControl w:val="0"/>
        <w:spacing w:after="60"/>
        <w:rPr>
          <w:rFonts w:cs="Arial"/>
          <w:snapToGrid w:val="0"/>
          <w:szCs w:val="20"/>
          <w:highlight w:val="cyan"/>
        </w:rPr>
      </w:pPr>
    </w:p>
    <w:p w14:paraId="406433E9" w14:textId="77777777" w:rsidR="0058381A" w:rsidRPr="005B3C23" w:rsidRDefault="0058381A" w:rsidP="0058381A">
      <w:pPr>
        <w:pStyle w:val="10slolnku"/>
      </w:pPr>
    </w:p>
    <w:p w14:paraId="5F284543" w14:textId="77777777" w:rsidR="0058381A" w:rsidRPr="005B3C23" w:rsidRDefault="0058381A" w:rsidP="0058381A">
      <w:pPr>
        <w:pStyle w:val="9lneksmlouvy"/>
      </w:pPr>
      <w:r w:rsidRPr="005B3C23">
        <w:t>Závěrečná ujednání</w:t>
      </w:r>
    </w:p>
    <w:p w14:paraId="26F61074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14:paraId="48E2084F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14:paraId="22659432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 xml:space="preserve">V případě odstoupení od smlouvy končí platnost a účinnost této smlouvy dnem doručení písemného oznámení o odstoupení od této smlouvy druhé smluvní straně. V pochybnostech se má za to, že účinnost odstoupení nastala po marném uplynutí lhůty pro uložení, přičemž úložní lhůta, dle dohody obou smluvních stran, činí 3 dny po uložení. </w:t>
      </w:r>
    </w:p>
    <w:p w14:paraId="2DF2FF4F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14:paraId="5E393591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14:paraId="53C8DA89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14:paraId="5B7491F5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14:paraId="22105C31" w14:textId="77777777" w:rsidR="0058381A" w:rsidRPr="005B3C23" w:rsidRDefault="0058381A" w:rsidP="00071CB4">
      <w:pPr>
        <w:pStyle w:val="Odstavecseseznamem"/>
        <w:widowControl w:val="0"/>
        <w:numPr>
          <w:ilvl w:val="1"/>
          <w:numId w:val="13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B3C23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68AD84C3" w14:textId="77777777" w:rsidR="0058381A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63CB192F" w14:textId="77777777" w:rsidR="0058381A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019212F2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9A068B">
        <w:rPr>
          <w:rFonts w:cs="Arial"/>
          <w:snapToGrid w:val="0"/>
          <w:szCs w:val="20"/>
        </w:rPr>
        <w:t>:</w:t>
      </w:r>
    </w:p>
    <w:p w14:paraId="5BED6C7C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3E67AF15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2AB49C5C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                  </w:t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 xml:space="preserve">  </w:t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  <w:t xml:space="preserve">                                  </w:t>
      </w:r>
      <w:r w:rsidRPr="00545BBE">
        <w:rPr>
          <w:rFonts w:cs="Arial"/>
          <w:snapToGrid w:val="0"/>
          <w:szCs w:val="20"/>
        </w:rPr>
        <w:t>Za zhotovitele:</w:t>
      </w:r>
    </w:p>
    <w:p w14:paraId="6DDF4631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</w:p>
    <w:p w14:paraId="2994BEA9" w14:textId="77777777" w:rsidR="0058381A" w:rsidRPr="00545BBE" w:rsidRDefault="0058381A" w:rsidP="005838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</w:p>
    <w:p w14:paraId="4A6332C9" w14:textId="77777777" w:rsidR="0058381A" w:rsidRDefault="0058381A" w:rsidP="0058381A">
      <w:pPr>
        <w:widowControl w:val="0"/>
        <w:spacing w:after="60"/>
      </w:pPr>
      <w:r>
        <w:rPr>
          <w:rFonts w:cs="Arial"/>
          <w:snapToGrid w:val="0"/>
          <w:szCs w:val="20"/>
        </w:rPr>
        <w:t xml:space="preserve">   </w:t>
      </w:r>
      <w:r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Pr="00545BBE">
        <w:rPr>
          <w:rFonts w:cs="Arial"/>
          <w:snapToGrid w:val="0"/>
          <w:szCs w:val="20"/>
        </w:rPr>
        <w:t>jednatel</w:t>
      </w:r>
      <w:r>
        <w:rPr>
          <w:rFonts w:cs="Arial"/>
          <w:snapToGrid w:val="0"/>
          <w:szCs w:val="20"/>
        </w:rPr>
        <w:t xml:space="preserve">           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</w:r>
      <w:r w:rsidR="001E38BF">
        <w:rPr>
          <w:rFonts w:cs="Arial"/>
          <w:snapToGrid w:val="0"/>
          <w:szCs w:val="20"/>
        </w:rPr>
        <w:tab/>
        <w:t xml:space="preserve">                             </w:t>
      </w:r>
    </w:p>
    <w:p w14:paraId="5AA0173E" w14:textId="77777777" w:rsidR="00DA3BF8" w:rsidRPr="0058381A" w:rsidRDefault="00DA3BF8" w:rsidP="0058381A">
      <w:pPr>
        <w:jc w:val="left"/>
        <w:rPr>
          <w:rFonts w:cs="Arial"/>
          <w:snapToGrid w:val="0"/>
          <w:szCs w:val="22"/>
        </w:rPr>
      </w:pPr>
    </w:p>
    <w:sectPr w:rsidR="00DA3BF8" w:rsidRPr="0058381A" w:rsidSect="0088623D">
      <w:pgSz w:w="11906" w:h="16838" w:code="9"/>
      <w:pgMar w:top="907" w:right="1106" w:bottom="90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482E" w14:textId="77777777" w:rsidR="00E220E5" w:rsidRDefault="00E220E5">
      <w:r>
        <w:separator/>
      </w:r>
    </w:p>
  </w:endnote>
  <w:endnote w:type="continuationSeparator" w:id="0">
    <w:p w14:paraId="6B5A1A3D" w14:textId="77777777" w:rsidR="00E220E5" w:rsidRDefault="00E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7CAF" w14:textId="77777777" w:rsidR="00E220E5" w:rsidRDefault="00E220E5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14:paraId="4A953E6F" w14:textId="77777777" w:rsidR="00E220E5" w:rsidRPr="007102B7" w:rsidRDefault="00E220E5" w:rsidP="0022288F">
    <w:pPr>
      <w:pStyle w:val="Zpat"/>
      <w:tabs>
        <w:tab w:val="clear" w:pos="4536"/>
        <w:tab w:val="center" w:pos="8280"/>
      </w:tabs>
      <w:jc w:val="center"/>
      <w:rPr>
        <w:rFonts w:ascii="Tahoma" w:hAnsi="Tahoma" w:cs="Tahoma"/>
        <w:i/>
        <w:szCs w:val="20"/>
      </w:rPr>
    </w:pPr>
    <w:r w:rsidRPr="007102B7">
      <w:rPr>
        <w:rFonts w:ascii="Tahoma" w:hAnsi="Tahoma" w:cs="Tahoma"/>
        <w:i/>
        <w:szCs w:val="20"/>
      </w:rPr>
      <w:t xml:space="preserve">Strana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PAGE </w:instrText>
    </w:r>
    <w:r w:rsidRPr="007102B7">
      <w:rPr>
        <w:rFonts w:ascii="Tahoma" w:hAnsi="Tahoma" w:cs="Tahoma"/>
        <w:i/>
        <w:szCs w:val="20"/>
      </w:rPr>
      <w:fldChar w:fldCharType="separate"/>
    </w:r>
    <w:r w:rsidR="002A68CD">
      <w:rPr>
        <w:rFonts w:ascii="Tahoma" w:hAnsi="Tahoma" w:cs="Tahoma"/>
        <w:i/>
        <w:noProof/>
        <w:szCs w:val="20"/>
      </w:rPr>
      <w:t>9</w:t>
    </w:r>
    <w:r w:rsidRPr="007102B7">
      <w:rPr>
        <w:rFonts w:ascii="Tahoma" w:hAnsi="Tahoma" w:cs="Tahoma"/>
        <w:i/>
        <w:szCs w:val="20"/>
      </w:rPr>
      <w:fldChar w:fldCharType="end"/>
    </w:r>
    <w:r w:rsidRPr="007102B7">
      <w:rPr>
        <w:rFonts w:ascii="Tahoma" w:hAnsi="Tahoma" w:cs="Tahoma"/>
        <w:i/>
        <w:szCs w:val="20"/>
      </w:rPr>
      <w:t xml:space="preserve"> /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NUMPAGES </w:instrText>
    </w:r>
    <w:r w:rsidRPr="007102B7">
      <w:rPr>
        <w:rFonts w:ascii="Tahoma" w:hAnsi="Tahoma" w:cs="Tahoma"/>
        <w:i/>
        <w:szCs w:val="20"/>
      </w:rPr>
      <w:fldChar w:fldCharType="separate"/>
    </w:r>
    <w:r w:rsidR="002A68CD">
      <w:rPr>
        <w:rFonts w:ascii="Tahoma" w:hAnsi="Tahoma" w:cs="Tahoma"/>
        <w:i/>
        <w:noProof/>
        <w:szCs w:val="20"/>
      </w:rPr>
      <w:t>9</w:t>
    </w:r>
    <w:r w:rsidRPr="007102B7">
      <w:rPr>
        <w:rFonts w:ascii="Tahoma" w:hAnsi="Tahoma" w:cs="Tahoma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97A4" w14:textId="77777777" w:rsidR="00E220E5" w:rsidRDefault="00E220E5">
      <w:r>
        <w:separator/>
      </w:r>
    </w:p>
  </w:footnote>
  <w:footnote w:type="continuationSeparator" w:id="0">
    <w:p w14:paraId="42A93A78" w14:textId="77777777" w:rsidR="00E220E5" w:rsidRDefault="00E2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9FF"/>
    <w:multiLevelType w:val="hybridMultilevel"/>
    <w:tmpl w:val="BAA26CEA"/>
    <w:lvl w:ilvl="0" w:tplc="E5CE9A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894681"/>
    <w:multiLevelType w:val="hybridMultilevel"/>
    <w:tmpl w:val="BAA26CEA"/>
    <w:lvl w:ilvl="0" w:tplc="E5CE9A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F023E5"/>
    <w:multiLevelType w:val="hybridMultilevel"/>
    <w:tmpl w:val="70CA4ECC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3333D6"/>
    <w:multiLevelType w:val="hybridMultilevel"/>
    <w:tmpl w:val="5AE0A234"/>
    <w:lvl w:ilvl="0" w:tplc="2CB0BB30">
      <w:start w:val="1"/>
      <w:numFmt w:val="decimal"/>
      <w:pStyle w:val="E-rove1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D27754"/>
    <w:multiLevelType w:val="hybridMultilevel"/>
    <w:tmpl w:val="249264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07214"/>
    <w:multiLevelType w:val="hybridMultilevel"/>
    <w:tmpl w:val="BAA26CEA"/>
    <w:lvl w:ilvl="0" w:tplc="E5CE9A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022F57"/>
    <w:multiLevelType w:val="hybridMultilevel"/>
    <w:tmpl w:val="A2BE0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2" w15:restartNumberingAfterBreak="0">
    <w:nsid w:val="60296133"/>
    <w:multiLevelType w:val="hybridMultilevel"/>
    <w:tmpl w:val="7AE66E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B25E4"/>
    <w:multiLevelType w:val="hybridMultilevel"/>
    <w:tmpl w:val="62827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F07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02DB"/>
    <w:multiLevelType w:val="hybridMultilevel"/>
    <w:tmpl w:val="112E4F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A4A32F1"/>
    <w:multiLevelType w:val="hybridMultilevel"/>
    <w:tmpl w:val="FFE6A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2"/>
  </w:num>
  <w:num w:numId="10">
    <w:abstractNumId w:val="0"/>
  </w:num>
  <w:num w:numId="11">
    <w:abstractNumId w:val="6"/>
  </w:num>
  <w:num w:numId="12">
    <w:abstractNumId w:val="18"/>
  </w:num>
  <w:num w:numId="13">
    <w:abstractNumId w:val="19"/>
  </w:num>
  <w:num w:numId="14">
    <w:abstractNumId w:val="1"/>
  </w:num>
  <w:num w:numId="15">
    <w:abstractNumId w:val="17"/>
  </w:num>
  <w:num w:numId="16">
    <w:abstractNumId w:val="5"/>
  </w:num>
  <w:num w:numId="17">
    <w:abstractNumId w:val="8"/>
  </w:num>
  <w:num w:numId="18">
    <w:abstractNumId w:val="3"/>
  </w:num>
  <w:num w:numId="19">
    <w:abstractNumId w:val="4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4968"/>
    <w:rsid w:val="00014E36"/>
    <w:rsid w:val="00014F2D"/>
    <w:rsid w:val="000150FE"/>
    <w:rsid w:val="00016BEF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F6C"/>
    <w:rsid w:val="00047A8A"/>
    <w:rsid w:val="00050449"/>
    <w:rsid w:val="0005062F"/>
    <w:rsid w:val="00050711"/>
    <w:rsid w:val="00050DD8"/>
    <w:rsid w:val="00051BB7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5325"/>
    <w:rsid w:val="00065728"/>
    <w:rsid w:val="00065D8B"/>
    <w:rsid w:val="00065E4F"/>
    <w:rsid w:val="0006664B"/>
    <w:rsid w:val="00066C85"/>
    <w:rsid w:val="00070C66"/>
    <w:rsid w:val="00071B4C"/>
    <w:rsid w:val="00071CB4"/>
    <w:rsid w:val="00072A94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3558"/>
    <w:rsid w:val="0008414F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47FF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B6E2C"/>
    <w:rsid w:val="000C1757"/>
    <w:rsid w:val="000C18C4"/>
    <w:rsid w:val="000C1BBC"/>
    <w:rsid w:val="000C1FD4"/>
    <w:rsid w:val="000C24FF"/>
    <w:rsid w:val="000C3DB2"/>
    <w:rsid w:val="000C5093"/>
    <w:rsid w:val="000C5458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1A6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337A"/>
    <w:rsid w:val="001833B6"/>
    <w:rsid w:val="00184A82"/>
    <w:rsid w:val="00184ACB"/>
    <w:rsid w:val="001853DC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BA4"/>
    <w:rsid w:val="001A2D05"/>
    <w:rsid w:val="001A3104"/>
    <w:rsid w:val="001A3835"/>
    <w:rsid w:val="001A3EFF"/>
    <w:rsid w:val="001A4CAC"/>
    <w:rsid w:val="001A5010"/>
    <w:rsid w:val="001A50D7"/>
    <w:rsid w:val="001A54DC"/>
    <w:rsid w:val="001A6C7D"/>
    <w:rsid w:val="001B00D9"/>
    <w:rsid w:val="001B06E3"/>
    <w:rsid w:val="001B141B"/>
    <w:rsid w:val="001B193E"/>
    <w:rsid w:val="001B1AC3"/>
    <w:rsid w:val="001B22C6"/>
    <w:rsid w:val="001B2829"/>
    <w:rsid w:val="001B2BE8"/>
    <w:rsid w:val="001B41BF"/>
    <w:rsid w:val="001B519C"/>
    <w:rsid w:val="001B54B4"/>
    <w:rsid w:val="001B6DBE"/>
    <w:rsid w:val="001C0742"/>
    <w:rsid w:val="001C1686"/>
    <w:rsid w:val="001C2C31"/>
    <w:rsid w:val="001C37CE"/>
    <w:rsid w:val="001C40CB"/>
    <w:rsid w:val="001C64DD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1E31"/>
    <w:rsid w:val="001E37BA"/>
    <w:rsid w:val="001E38BF"/>
    <w:rsid w:val="001E6089"/>
    <w:rsid w:val="001E6249"/>
    <w:rsid w:val="001E63DE"/>
    <w:rsid w:val="001E6D5A"/>
    <w:rsid w:val="001E7272"/>
    <w:rsid w:val="001E7715"/>
    <w:rsid w:val="001E79FB"/>
    <w:rsid w:val="001E7ABA"/>
    <w:rsid w:val="001F2C59"/>
    <w:rsid w:val="001F2D03"/>
    <w:rsid w:val="001F4918"/>
    <w:rsid w:val="001F57BC"/>
    <w:rsid w:val="001F63C4"/>
    <w:rsid w:val="001F74D8"/>
    <w:rsid w:val="002011E9"/>
    <w:rsid w:val="00202409"/>
    <w:rsid w:val="0020245E"/>
    <w:rsid w:val="002027AE"/>
    <w:rsid w:val="0020298E"/>
    <w:rsid w:val="00202FAC"/>
    <w:rsid w:val="002047C3"/>
    <w:rsid w:val="0020491F"/>
    <w:rsid w:val="002052C8"/>
    <w:rsid w:val="0020549F"/>
    <w:rsid w:val="00205D97"/>
    <w:rsid w:val="00205F63"/>
    <w:rsid w:val="002062CB"/>
    <w:rsid w:val="00206914"/>
    <w:rsid w:val="00210EF0"/>
    <w:rsid w:val="002138C6"/>
    <w:rsid w:val="002140BC"/>
    <w:rsid w:val="00215FFB"/>
    <w:rsid w:val="002161C8"/>
    <w:rsid w:val="00220968"/>
    <w:rsid w:val="00220B84"/>
    <w:rsid w:val="00221528"/>
    <w:rsid w:val="00221A2B"/>
    <w:rsid w:val="00221A54"/>
    <w:rsid w:val="0022255D"/>
    <w:rsid w:val="0022288F"/>
    <w:rsid w:val="002229A4"/>
    <w:rsid w:val="00222CF8"/>
    <w:rsid w:val="002278C2"/>
    <w:rsid w:val="00227B9E"/>
    <w:rsid w:val="00230422"/>
    <w:rsid w:val="00230610"/>
    <w:rsid w:val="00230DA6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123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63A9"/>
    <w:rsid w:val="00246450"/>
    <w:rsid w:val="00246C3A"/>
    <w:rsid w:val="00246D94"/>
    <w:rsid w:val="00247981"/>
    <w:rsid w:val="002508C6"/>
    <w:rsid w:val="00250A39"/>
    <w:rsid w:val="00252D1A"/>
    <w:rsid w:val="00252EE1"/>
    <w:rsid w:val="00253228"/>
    <w:rsid w:val="00253AA3"/>
    <w:rsid w:val="00253B31"/>
    <w:rsid w:val="00254E62"/>
    <w:rsid w:val="0025548C"/>
    <w:rsid w:val="00255A73"/>
    <w:rsid w:val="00255F23"/>
    <w:rsid w:val="00256293"/>
    <w:rsid w:val="002570AC"/>
    <w:rsid w:val="00257975"/>
    <w:rsid w:val="00260BCF"/>
    <w:rsid w:val="00260E02"/>
    <w:rsid w:val="002610AD"/>
    <w:rsid w:val="002619DF"/>
    <w:rsid w:val="00262194"/>
    <w:rsid w:val="00262430"/>
    <w:rsid w:val="002631EB"/>
    <w:rsid w:val="00264A02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773B"/>
    <w:rsid w:val="00277971"/>
    <w:rsid w:val="00277E88"/>
    <w:rsid w:val="002801CC"/>
    <w:rsid w:val="002802EA"/>
    <w:rsid w:val="00281115"/>
    <w:rsid w:val="00281F16"/>
    <w:rsid w:val="00282C06"/>
    <w:rsid w:val="00282F4E"/>
    <w:rsid w:val="00283F89"/>
    <w:rsid w:val="0028480E"/>
    <w:rsid w:val="002855A6"/>
    <w:rsid w:val="002855E1"/>
    <w:rsid w:val="002867D5"/>
    <w:rsid w:val="00286D8B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68CD"/>
    <w:rsid w:val="002A7727"/>
    <w:rsid w:val="002A77F1"/>
    <w:rsid w:val="002B171D"/>
    <w:rsid w:val="002B1AAA"/>
    <w:rsid w:val="002B1BEE"/>
    <w:rsid w:val="002B2FE3"/>
    <w:rsid w:val="002B6E0B"/>
    <w:rsid w:val="002C50C0"/>
    <w:rsid w:val="002C51B9"/>
    <w:rsid w:val="002C53C5"/>
    <w:rsid w:val="002C638E"/>
    <w:rsid w:val="002C6DFB"/>
    <w:rsid w:val="002C7050"/>
    <w:rsid w:val="002C78D9"/>
    <w:rsid w:val="002D0D98"/>
    <w:rsid w:val="002D1B56"/>
    <w:rsid w:val="002D2B61"/>
    <w:rsid w:val="002D3021"/>
    <w:rsid w:val="002D60F7"/>
    <w:rsid w:val="002D66D2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31D"/>
    <w:rsid w:val="002F2B95"/>
    <w:rsid w:val="002F3447"/>
    <w:rsid w:val="002F3EFB"/>
    <w:rsid w:val="002F4B96"/>
    <w:rsid w:val="002F4BD2"/>
    <w:rsid w:val="002F5D58"/>
    <w:rsid w:val="002F643E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236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53C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478A0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1C20"/>
    <w:rsid w:val="00362462"/>
    <w:rsid w:val="00362CDE"/>
    <w:rsid w:val="00362F6C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B2"/>
    <w:rsid w:val="003736DA"/>
    <w:rsid w:val="00374053"/>
    <w:rsid w:val="00374A27"/>
    <w:rsid w:val="00375494"/>
    <w:rsid w:val="003803E2"/>
    <w:rsid w:val="00380AFD"/>
    <w:rsid w:val="00380D16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139E"/>
    <w:rsid w:val="00391469"/>
    <w:rsid w:val="00391B46"/>
    <w:rsid w:val="00391E72"/>
    <w:rsid w:val="00392874"/>
    <w:rsid w:val="00392900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36DD"/>
    <w:rsid w:val="003A3D99"/>
    <w:rsid w:val="003A56C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8C8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3F6"/>
    <w:rsid w:val="003F0AF2"/>
    <w:rsid w:val="003F1395"/>
    <w:rsid w:val="003F1494"/>
    <w:rsid w:val="003F1933"/>
    <w:rsid w:val="003F2A8A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10EC"/>
    <w:rsid w:val="0040134B"/>
    <w:rsid w:val="004016B6"/>
    <w:rsid w:val="0040223B"/>
    <w:rsid w:val="004022C5"/>
    <w:rsid w:val="00402A13"/>
    <w:rsid w:val="004037A6"/>
    <w:rsid w:val="0040434B"/>
    <w:rsid w:val="00404E0D"/>
    <w:rsid w:val="00405A79"/>
    <w:rsid w:val="00405E70"/>
    <w:rsid w:val="00406518"/>
    <w:rsid w:val="004068C7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E65"/>
    <w:rsid w:val="00423C41"/>
    <w:rsid w:val="00424F08"/>
    <w:rsid w:val="00425303"/>
    <w:rsid w:val="004258E1"/>
    <w:rsid w:val="00426044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34A"/>
    <w:rsid w:val="00433F93"/>
    <w:rsid w:val="004371AB"/>
    <w:rsid w:val="00440098"/>
    <w:rsid w:val="004402D6"/>
    <w:rsid w:val="0044048F"/>
    <w:rsid w:val="00440883"/>
    <w:rsid w:val="00440B26"/>
    <w:rsid w:val="00442E06"/>
    <w:rsid w:val="00443A4F"/>
    <w:rsid w:val="004442EF"/>
    <w:rsid w:val="00444B7E"/>
    <w:rsid w:val="00446711"/>
    <w:rsid w:val="00447D70"/>
    <w:rsid w:val="0045003A"/>
    <w:rsid w:val="0045026B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0D2"/>
    <w:rsid w:val="00470158"/>
    <w:rsid w:val="004702B8"/>
    <w:rsid w:val="004715B2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1539"/>
    <w:rsid w:val="00482308"/>
    <w:rsid w:val="0048235E"/>
    <w:rsid w:val="004823CD"/>
    <w:rsid w:val="004831CC"/>
    <w:rsid w:val="0048339A"/>
    <w:rsid w:val="00483CF1"/>
    <w:rsid w:val="00484110"/>
    <w:rsid w:val="0048413E"/>
    <w:rsid w:val="00485304"/>
    <w:rsid w:val="004860DB"/>
    <w:rsid w:val="00490090"/>
    <w:rsid w:val="004902EA"/>
    <w:rsid w:val="00490702"/>
    <w:rsid w:val="00490929"/>
    <w:rsid w:val="00490B6E"/>
    <w:rsid w:val="00490D67"/>
    <w:rsid w:val="0049189C"/>
    <w:rsid w:val="00492B23"/>
    <w:rsid w:val="0049340C"/>
    <w:rsid w:val="00494B5A"/>
    <w:rsid w:val="004958AB"/>
    <w:rsid w:val="004971CE"/>
    <w:rsid w:val="00497D2E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B14"/>
    <w:rsid w:val="004B0704"/>
    <w:rsid w:val="004B15C5"/>
    <w:rsid w:val="004B2014"/>
    <w:rsid w:val="004B5117"/>
    <w:rsid w:val="004B5357"/>
    <w:rsid w:val="004B5EF1"/>
    <w:rsid w:val="004B6CFF"/>
    <w:rsid w:val="004B7ECF"/>
    <w:rsid w:val="004C0457"/>
    <w:rsid w:val="004C2BD0"/>
    <w:rsid w:val="004C3627"/>
    <w:rsid w:val="004C3BFA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305"/>
    <w:rsid w:val="004E4F4B"/>
    <w:rsid w:val="004E5951"/>
    <w:rsid w:val="004E7A2C"/>
    <w:rsid w:val="004E7A75"/>
    <w:rsid w:val="004F05F6"/>
    <w:rsid w:val="004F0727"/>
    <w:rsid w:val="004F11D0"/>
    <w:rsid w:val="004F1D8E"/>
    <w:rsid w:val="004F2FA1"/>
    <w:rsid w:val="004F314D"/>
    <w:rsid w:val="004F3D2E"/>
    <w:rsid w:val="004F4FBA"/>
    <w:rsid w:val="004F51BD"/>
    <w:rsid w:val="004F5A98"/>
    <w:rsid w:val="004F6DCC"/>
    <w:rsid w:val="004F7283"/>
    <w:rsid w:val="004F78F4"/>
    <w:rsid w:val="004F7B42"/>
    <w:rsid w:val="004F7E09"/>
    <w:rsid w:val="00500309"/>
    <w:rsid w:val="00502226"/>
    <w:rsid w:val="00502356"/>
    <w:rsid w:val="005025AD"/>
    <w:rsid w:val="00502BFE"/>
    <w:rsid w:val="00502FBE"/>
    <w:rsid w:val="00503121"/>
    <w:rsid w:val="00503CA7"/>
    <w:rsid w:val="00504530"/>
    <w:rsid w:val="00506E52"/>
    <w:rsid w:val="00506F50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625A"/>
    <w:rsid w:val="00537734"/>
    <w:rsid w:val="00540161"/>
    <w:rsid w:val="005407AF"/>
    <w:rsid w:val="00540C2A"/>
    <w:rsid w:val="00541D20"/>
    <w:rsid w:val="005429D8"/>
    <w:rsid w:val="00543947"/>
    <w:rsid w:val="005439F8"/>
    <w:rsid w:val="00544687"/>
    <w:rsid w:val="00544907"/>
    <w:rsid w:val="00545528"/>
    <w:rsid w:val="0054597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F1F"/>
    <w:rsid w:val="00575FDF"/>
    <w:rsid w:val="0057696D"/>
    <w:rsid w:val="00580076"/>
    <w:rsid w:val="00581657"/>
    <w:rsid w:val="00582D14"/>
    <w:rsid w:val="0058343F"/>
    <w:rsid w:val="0058381A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E82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4CF9"/>
    <w:rsid w:val="005A51AC"/>
    <w:rsid w:val="005A5896"/>
    <w:rsid w:val="005A58C6"/>
    <w:rsid w:val="005A606E"/>
    <w:rsid w:val="005A69B9"/>
    <w:rsid w:val="005A6E30"/>
    <w:rsid w:val="005A7EB9"/>
    <w:rsid w:val="005B03A3"/>
    <w:rsid w:val="005B0620"/>
    <w:rsid w:val="005B0CF6"/>
    <w:rsid w:val="005B1B7A"/>
    <w:rsid w:val="005B2279"/>
    <w:rsid w:val="005B22A9"/>
    <w:rsid w:val="005B2A78"/>
    <w:rsid w:val="005B2B1F"/>
    <w:rsid w:val="005B35E0"/>
    <w:rsid w:val="005B3C23"/>
    <w:rsid w:val="005B4E6D"/>
    <w:rsid w:val="005B51F3"/>
    <w:rsid w:val="005B52A3"/>
    <w:rsid w:val="005B5D13"/>
    <w:rsid w:val="005B601F"/>
    <w:rsid w:val="005B6791"/>
    <w:rsid w:val="005B6E7C"/>
    <w:rsid w:val="005C0321"/>
    <w:rsid w:val="005C0767"/>
    <w:rsid w:val="005C1601"/>
    <w:rsid w:val="005C16F0"/>
    <w:rsid w:val="005C2632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AFE"/>
    <w:rsid w:val="005F7D38"/>
    <w:rsid w:val="0060041E"/>
    <w:rsid w:val="0060085A"/>
    <w:rsid w:val="00600BC5"/>
    <w:rsid w:val="00601EEB"/>
    <w:rsid w:val="0060237A"/>
    <w:rsid w:val="0060297D"/>
    <w:rsid w:val="0060552A"/>
    <w:rsid w:val="00605D8F"/>
    <w:rsid w:val="00605F8B"/>
    <w:rsid w:val="00606B73"/>
    <w:rsid w:val="0061047A"/>
    <w:rsid w:val="00610B3B"/>
    <w:rsid w:val="00612129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2E28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4E7A"/>
    <w:rsid w:val="00645A44"/>
    <w:rsid w:val="0064656C"/>
    <w:rsid w:val="00646A1E"/>
    <w:rsid w:val="006503BD"/>
    <w:rsid w:val="00650B1A"/>
    <w:rsid w:val="006514B6"/>
    <w:rsid w:val="0065304E"/>
    <w:rsid w:val="00653367"/>
    <w:rsid w:val="00653DBA"/>
    <w:rsid w:val="006540C4"/>
    <w:rsid w:val="00654320"/>
    <w:rsid w:val="00654834"/>
    <w:rsid w:val="00655066"/>
    <w:rsid w:val="00655859"/>
    <w:rsid w:val="00655A08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2F6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87A1E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565"/>
    <w:rsid w:val="006938E5"/>
    <w:rsid w:val="00696079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71BE"/>
    <w:rsid w:val="006C7BCF"/>
    <w:rsid w:val="006D11DA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7119"/>
    <w:rsid w:val="006F0109"/>
    <w:rsid w:val="006F030B"/>
    <w:rsid w:val="006F0754"/>
    <w:rsid w:val="006F11B7"/>
    <w:rsid w:val="006F156E"/>
    <w:rsid w:val="006F2D93"/>
    <w:rsid w:val="006F39F3"/>
    <w:rsid w:val="006F3A58"/>
    <w:rsid w:val="006F6520"/>
    <w:rsid w:val="006F7065"/>
    <w:rsid w:val="00700A6C"/>
    <w:rsid w:val="00701DDA"/>
    <w:rsid w:val="007021C6"/>
    <w:rsid w:val="00704275"/>
    <w:rsid w:val="00705274"/>
    <w:rsid w:val="00705519"/>
    <w:rsid w:val="00705AD6"/>
    <w:rsid w:val="00705B88"/>
    <w:rsid w:val="007065A9"/>
    <w:rsid w:val="00706D7C"/>
    <w:rsid w:val="007102B7"/>
    <w:rsid w:val="00710870"/>
    <w:rsid w:val="007119E6"/>
    <w:rsid w:val="00711B63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D11"/>
    <w:rsid w:val="00733981"/>
    <w:rsid w:val="007340C4"/>
    <w:rsid w:val="00735146"/>
    <w:rsid w:val="00735953"/>
    <w:rsid w:val="00735FBD"/>
    <w:rsid w:val="00736146"/>
    <w:rsid w:val="00736501"/>
    <w:rsid w:val="00736740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994"/>
    <w:rsid w:val="00752BBA"/>
    <w:rsid w:val="00753E17"/>
    <w:rsid w:val="00754150"/>
    <w:rsid w:val="00754E49"/>
    <w:rsid w:val="00755235"/>
    <w:rsid w:val="00757050"/>
    <w:rsid w:val="00757105"/>
    <w:rsid w:val="00760583"/>
    <w:rsid w:val="00760F00"/>
    <w:rsid w:val="00761FB3"/>
    <w:rsid w:val="00762921"/>
    <w:rsid w:val="007641B6"/>
    <w:rsid w:val="00764BDF"/>
    <w:rsid w:val="00765D06"/>
    <w:rsid w:val="00765ED0"/>
    <w:rsid w:val="007662FF"/>
    <w:rsid w:val="007665B4"/>
    <w:rsid w:val="00767094"/>
    <w:rsid w:val="00767D7D"/>
    <w:rsid w:val="00770702"/>
    <w:rsid w:val="0077077F"/>
    <w:rsid w:val="00770A40"/>
    <w:rsid w:val="007715A3"/>
    <w:rsid w:val="00771860"/>
    <w:rsid w:val="00771E78"/>
    <w:rsid w:val="00772014"/>
    <w:rsid w:val="0077390E"/>
    <w:rsid w:val="007761E7"/>
    <w:rsid w:val="00776C32"/>
    <w:rsid w:val="007806E2"/>
    <w:rsid w:val="0078099A"/>
    <w:rsid w:val="00780BBE"/>
    <w:rsid w:val="007814A5"/>
    <w:rsid w:val="00781A8A"/>
    <w:rsid w:val="00781BDD"/>
    <w:rsid w:val="007822EA"/>
    <w:rsid w:val="00782611"/>
    <w:rsid w:val="00782FC6"/>
    <w:rsid w:val="007831FA"/>
    <w:rsid w:val="0078607C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7B35"/>
    <w:rsid w:val="007B07CD"/>
    <w:rsid w:val="007B3F6F"/>
    <w:rsid w:val="007B4075"/>
    <w:rsid w:val="007B4522"/>
    <w:rsid w:val="007B49AB"/>
    <w:rsid w:val="007B4F59"/>
    <w:rsid w:val="007B5CD2"/>
    <w:rsid w:val="007B6BB9"/>
    <w:rsid w:val="007B6C6A"/>
    <w:rsid w:val="007B72B9"/>
    <w:rsid w:val="007B74CD"/>
    <w:rsid w:val="007C0294"/>
    <w:rsid w:val="007C13A9"/>
    <w:rsid w:val="007C2E1D"/>
    <w:rsid w:val="007C3257"/>
    <w:rsid w:val="007C3657"/>
    <w:rsid w:val="007C417C"/>
    <w:rsid w:val="007C444B"/>
    <w:rsid w:val="007C570B"/>
    <w:rsid w:val="007C615B"/>
    <w:rsid w:val="007C682A"/>
    <w:rsid w:val="007C698A"/>
    <w:rsid w:val="007C6C23"/>
    <w:rsid w:val="007C6E6E"/>
    <w:rsid w:val="007C7390"/>
    <w:rsid w:val="007C7D39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87E"/>
    <w:rsid w:val="00801980"/>
    <w:rsid w:val="00801E38"/>
    <w:rsid w:val="008026E5"/>
    <w:rsid w:val="0080281C"/>
    <w:rsid w:val="00802836"/>
    <w:rsid w:val="00803EEB"/>
    <w:rsid w:val="00803F8B"/>
    <w:rsid w:val="00804036"/>
    <w:rsid w:val="008052F1"/>
    <w:rsid w:val="0080531C"/>
    <w:rsid w:val="00805B5A"/>
    <w:rsid w:val="0081010F"/>
    <w:rsid w:val="00811A1E"/>
    <w:rsid w:val="00811B79"/>
    <w:rsid w:val="00811FA0"/>
    <w:rsid w:val="008125B0"/>
    <w:rsid w:val="00813D5F"/>
    <w:rsid w:val="008157FB"/>
    <w:rsid w:val="008158EE"/>
    <w:rsid w:val="0081669C"/>
    <w:rsid w:val="00816DAE"/>
    <w:rsid w:val="008172AF"/>
    <w:rsid w:val="00817FA7"/>
    <w:rsid w:val="00821024"/>
    <w:rsid w:val="00822331"/>
    <w:rsid w:val="00822B48"/>
    <w:rsid w:val="00823090"/>
    <w:rsid w:val="00823212"/>
    <w:rsid w:val="008235BC"/>
    <w:rsid w:val="00824379"/>
    <w:rsid w:val="00824573"/>
    <w:rsid w:val="0082462F"/>
    <w:rsid w:val="00824CE6"/>
    <w:rsid w:val="00824D74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6914"/>
    <w:rsid w:val="00847895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23D"/>
    <w:rsid w:val="00886826"/>
    <w:rsid w:val="008920EE"/>
    <w:rsid w:val="00892709"/>
    <w:rsid w:val="0089290E"/>
    <w:rsid w:val="008930CB"/>
    <w:rsid w:val="00893F5C"/>
    <w:rsid w:val="00894097"/>
    <w:rsid w:val="00894623"/>
    <w:rsid w:val="00894B66"/>
    <w:rsid w:val="008952DB"/>
    <w:rsid w:val="0089558B"/>
    <w:rsid w:val="00895DEA"/>
    <w:rsid w:val="00897399"/>
    <w:rsid w:val="00897C7E"/>
    <w:rsid w:val="008A03B0"/>
    <w:rsid w:val="008A1D25"/>
    <w:rsid w:val="008A260E"/>
    <w:rsid w:val="008A2E50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95"/>
    <w:rsid w:val="008D1BBE"/>
    <w:rsid w:val="008D1D80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393"/>
    <w:rsid w:val="008E15FB"/>
    <w:rsid w:val="008E25C5"/>
    <w:rsid w:val="008E2982"/>
    <w:rsid w:val="008E2B64"/>
    <w:rsid w:val="008E4E5B"/>
    <w:rsid w:val="008E4F1D"/>
    <w:rsid w:val="008E4F2F"/>
    <w:rsid w:val="008E5102"/>
    <w:rsid w:val="008F0ED0"/>
    <w:rsid w:val="008F11BC"/>
    <w:rsid w:val="008F2B16"/>
    <w:rsid w:val="008F2B2F"/>
    <w:rsid w:val="008F3248"/>
    <w:rsid w:val="008F336E"/>
    <w:rsid w:val="008F3813"/>
    <w:rsid w:val="008F3ADE"/>
    <w:rsid w:val="008F4806"/>
    <w:rsid w:val="008F5B73"/>
    <w:rsid w:val="008F5C42"/>
    <w:rsid w:val="008F5EDA"/>
    <w:rsid w:val="008F6B4D"/>
    <w:rsid w:val="008F6C16"/>
    <w:rsid w:val="008F6C1F"/>
    <w:rsid w:val="008F71DA"/>
    <w:rsid w:val="008F76F4"/>
    <w:rsid w:val="008F78E4"/>
    <w:rsid w:val="00900791"/>
    <w:rsid w:val="009014D9"/>
    <w:rsid w:val="00901ACD"/>
    <w:rsid w:val="00901FB0"/>
    <w:rsid w:val="00902989"/>
    <w:rsid w:val="00902C3D"/>
    <w:rsid w:val="009030D7"/>
    <w:rsid w:val="009038E0"/>
    <w:rsid w:val="00903B0E"/>
    <w:rsid w:val="00904145"/>
    <w:rsid w:val="0090430A"/>
    <w:rsid w:val="009053A1"/>
    <w:rsid w:val="00906503"/>
    <w:rsid w:val="0091071D"/>
    <w:rsid w:val="009110B3"/>
    <w:rsid w:val="009110EF"/>
    <w:rsid w:val="009111C6"/>
    <w:rsid w:val="0091160D"/>
    <w:rsid w:val="00911735"/>
    <w:rsid w:val="00913917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499"/>
    <w:rsid w:val="009223AF"/>
    <w:rsid w:val="009226F5"/>
    <w:rsid w:val="00922745"/>
    <w:rsid w:val="009232D2"/>
    <w:rsid w:val="00924668"/>
    <w:rsid w:val="00924F9A"/>
    <w:rsid w:val="00925709"/>
    <w:rsid w:val="0092574A"/>
    <w:rsid w:val="00925DE5"/>
    <w:rsid w:val="009260E1"/>
    <w:rsid w:val="009262D5"/>
    <w:rsid w:val="00927C22"/>
    <w:rsid w:val="00930ADC"/>
    <w:rsid w:val="009316B5"/>
    <w:rsid w:val="00932435"/>
    <w:rsid w:val="00932781"/>
    <w:rsid w:val="00932BDD"/>
    <w:rsid w:val="00933593"/>
    <w:rsid w:val="009345C1"/>
    <w:rsid w:val="00935860"/>
    <w:rsid w:val="00935A4C"/>
    <w:rsid w:val="00936D9D"/>
    <w:rsid w:val="00936F11"/>
    <w:rsid w:val="00936FAB"/>
    <w:rsid w:val="00937720"/>
    <w:rsid w:val="00941E96"/>
    <w:rsid w:val="00942F7A"/>
    <w:rsid w:val="00943C9A"/>
    <w:rsid w:val="00944068"/>
    <w:rsid w:val="00944F61"/>
    <w:rsid w:val="00945317"/>
    <w:rsid w:val="00945597"/>
    <w:rsid w:val="00945EAB"/>
    <w:rsid w:val="009467AF"/>
    <w:rsid w:val="00946E7D"/>
    <w:rsid w:val="00947621"/>
    <w:rsid w:val="00947C94"/>
    <w:rsid w:val="00947F46"/>
    <w:rsid w:val="0095183D"/>
    <w:rsid w:val="00952032"/>
    <w:rsid w:val="00953025"/>
    <w:rsid w:val="0095416C"/>
    <w:rsid w:val="00955AF1"/>
    <w:rsid w:val="00956468"/>
    <w:rsid w:val="00956CA1"/>
    <w:rsid w:val="0095739D"/>
    <w:rsid w:val="0096073A"/>
    <w:rsid w:val="0096098B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2F1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67A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906DE"/>
    <w:rsid w:val="00990727"/>
    <w:rsid w:val="009907DD"/>
    <w:rsid w:val="009907E1"/>
    <w:rsid w:val="00991BA6"/>
    <w:rsid w:val="009938B0"/>
    <w:rsid w:val="00993ABA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68B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7ED2"/>
    <w:rsid w:val="009C11CE"/>
    <w:rsid w:val="009C153D"/>
    <w:rsid w:val="009C2CCE"/>
    <w:rsid w:val="009C3572"/>
    <w:rsid w:val="009C480B"/>
    <w:rsid w:val="009C5502"/>
    <w:rsid w:val="009C5CC5"/>
    <w:rsid w:val="009C6934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9F6F6C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385F"/>
    <w:rsid w:val="00A153B4"/>
    <w:rsid w:val="00A16185"/>
    <w:rsid w:val="00A17005"/>
    <w:rsid w:val="00A17B62"/>
    <w:rsid w:val="00A21EB6"/>
    <w:rsid w:val="00A22009"/>
    <w:rsid w:val="00A22828"/>
    <w:rsid w:val="00A24A5E"/>
    <w:rsid w:val="00A24D1C"/>
    <w:rsid w:val="00A25374"/>
    <w:rsid w:val="00A25C52"/>
    <w:rsid w:val="00A2781E"/>
    <w:rsid w:val="00A27C04"/>
    <w:rsid w:val="00A30307"/>
    <w:rsid w:val="00A30567"/>
    <w:rsid w:val="00A32018"/>
    <w:rsid w:val="00A32678"/>
    <w:rsid w:val="00A33A2C"/>
    <w:rsid w:val="00A33C48"/>
    <w:rsid w:val="00A34300"/>
    <w:rsid w:val="00A3432D"/>
    <w:rsid w:val="00A35440"/>
    <w:rsid w:val="00A35C6B"/>
    <w:rsid w:val="00A37635"/>
    <w:rsid w:val="00A4014F"/>
    <w:rsid w:val="00A41051"/>
    <w:rsid w:val="00A41279"/>
    <w:rsid w:val="00A413DC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D6B"/>
    <w:rsid w:val="00A518BE"/>
    <w:rsid w:val="00A52BE2"/>
    <w:rsid w:val="00A548E9"/>
    <w:rsid w:val="00A54EB6"/>
    <w:rsid w:val="00A5564D"/>
    <w:rsid w:val="00A56521"/>
    <w:rsid w:val="00A571D0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3D1B"/>
    <w:rsid w:val="00A73E9F"/>
    <w:rsid w:val="00A74221"/>
    <w:rsid w:val="00A74A74"/>
    <w:rsid w:val="00A74E31"/>
    <w:rsid w:val="00A75F97"/>
    <w:rsid w:val="00A76177"/>
    <w:rsid w:val="00A76944"/>
    <w:rsid w:val="00A77AD6"/>
    <w:rsid w:val="00A803C0"/>
    <w:rsid w:val="00A8116F"/>
    <w:rsid w:val="00A81317"/>
    <w:rsid w:val="00A82D37"/>
    <w:rsid w:val="00A83D6E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2D77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42F9"/>
    <w:rsid w:val="00AA44CA"/>
    <w:rsid w:val="00AA4B81"/>
    <w:rsid w:val="00AA5102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9EB"/>
    <w:rsid w:val="00AB7A63"/>
    <w:rsid w:val="00AC2574"/>
    <w:rsid w:val="00AC372C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2B29"/>
    <w:rsid w:val="00AD433C"/>
    <w:rsid w:val="00AD4624"/>
    <w:rsid w:val="00AD752B"/>
    <w:rsid w:val="00AE0C38"/>
    <w:rsid w:val="00AE0DD4"/>
    <w:rsid w:val="00AE1505"/>
    <w:rsid w:val="00AE1BB7"/>
    <w:rsid w:val="00AE20C5"/>
    <w:rsid w:val="00AE2A7D"/>
    <w:rsid w:val="00AE3301"/>
    <w:rsid w:val="00AE3ACC"/>
    <w:rsid w:val="00AE403D"/>
    <w:rsid w:val="00AE4C53"/>
    <w:rsid w:val="00AE5149"/>
    <w:rsid w:val="00AE5881"/>
    <w:rsid w:val="00AE69F0"/>
    <w:rsid w:val="00AE6C0A"/>
    <w:rsid w:val="00AF05A3"/>
    <w:rsid w:val="00AF1463"/>
    <w:rsid w:val="00AF15D9"/>
    <w:rsid w:val="00AF2454"/>
    <w:rsid w:val="00AF255F"/>
    <w:rsid w:val="00AF3611"/>
    <w:rsid w:val="00AF39F2"/>
    <w:rsid w:val="00AF3E8D"/>
    <w:rsid w:val="00AF4551"/>
    <w:rsid w:val="00AF493B"/>
    <w:rsid w:val="00AF5310"/>
    <w:rsid w:val="00AF5740"/>
    <w:rsid w:val="00AF5882"/>
    <w:rsid w:val="00AF5FB7"/>
    <w:rsid w:val="00AF6783"/>
    <w:rsid w:val="00AF6CC5"/>
    <w:rsid w:val="00AF6EB6"/>
    <w:rsid w:val="00AF7F24"/>
    <w:rsid w:val="00B00D5E"/>
    <w:rsid w:val="00B019FE"/>
    <w:rsid w:val="00B0241B"/>
    <w:rsid w:val="00B0313A"/>
    <w:rsid w:val="00B04C4C"/>
    <w:rsid w:val="00B05C2A"/>
    <w:rsid w:val="00B05C7E"/>
    <w:rsid w:val="00B05FA8"/>
    <w:rsid w:val="00B06398"/>
    <w:rsid w:val="00B0682F"/>
    <w:rsid w:val="00B06B25"/>
    <w:rsid w:val="00B078FE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5F23"/>
    <w:rsid w:val="00B17AC3"/>
    <w:rsid w:val="00B2093B"/>
    <w:rsid w:val="00B20A66"/>
    <w:rsid w:val="00B20C04"/>
    <w:rsid w:val="00B21660"/>
    <w:rsid w:val="00B21C77"/>
    <w:rsid w:val="00B234AA"/>
    <w:rsid w:val="00B23812"/>
    <w:rsid w:val="00B2444F"/>
    <w:rsid w:val="00B24510"/>
    <w:rsid w:val="00B247AF"/>
    <w:rsid w:val="00B249C6"/>
    <w:rsid w:val="00B26C7E"/>
    <w:rsid w:val="00B307BD"/>
    <w:rsid w:val="00B316F0"/>
    <w:rsid w:val="00B31848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D41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76E4"/>
    <w:rsid w:val="00B62090"/>
    <w:rsid w:val="00B62255"/>
    <w:rsid w:val="00B622F0"/>
    <w:rsid w:val="00B62501"/>
    <w:rsid w:val="00B62CD1"/>
    <w:rsid w:val="00B64168"/>
    <w:rsid w:val="00B64428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6E"/>
    <w:rsid w:val="00BA39B0"/>
    <w:rsid w:val="00BA3F9D"/>
    <w:rsid w:val="00BA57E2"/>
    <w:rsid w:val="00BB02B2"/>
    <w:rsid w:val="00BB146A"/>
    <w:rsid w:val="00BB2B93"/>
    <w:rsid w:val="00BB2D57"/>
    <w:rsid w:val="00BB3099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0333"/>
    <w:rsid w:val="00BD0704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21C2"/>
    <w:rsid w:val="00BE32F9"/>
    <w:rsid w:val="00BE54F9"/>
    <w:rsid w:val="00BE657F"/>
    <w:rsid w:val="00BF0619"/>
    <w:rsid w:val="00BF17F7"/>
    <w:rsid w:val="00BF1E81"/>
    <w:rsid w:val="00BF2296"/>
    <w:rsid w:val="00BF25AA"/>
    <w:rsid w:val="00BF27CE"/>
    <w:rsid w:val="00BF2E88"/>
    <w:rsid w:val="00BF3D24"/>
    <w:rsid w:val="00BF4585"/>
    <w:rsid w:val="00BF4640"/>
    <w:rsid w:val="00BF4C00"/>
    <w:rsid w:val="00BF4C6E"/>
    <w:rsid w:val="00BF5173"/>
    <w:rsid w:val="00BF51F3"/>
    <w:rsid w:val="00BF595C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6239"/>
    <w:rsid w:val="00C2045B"/>
    <w:rsid w:val="00C20D41"/>
    <w:rsid w:val="00C2102F"/>
    <w:rsid w:val="00C21B3B"/>
    <w:rsid w:val="00C21D8E"/>
    <w:rsid w:val="00C21DD4"/>
    <w:rsid w:val="00C2206D"/>
    <w:rsid w:val="00C2286E"/>
    <w:rsid w:val="00C2368A"/>
    <w:rsid w:val="00C23A8D"/>
    <w:rsid w:val="00C269C2"/>
    <w:rsid w:val="00C30BF9"/>
    <w:rsid w:val="00C30D64"/>
    <w:rsid w:val="00C313BD"/>
    <w:rsid w:val="00C31422"/>
    <w:rsid w:val="00C31F4A"/>
    <w:rsid w:val="00C32819"/>
    <w:rsid w:val="00C32A08"/>
    <w:rsid w:val="00C33A2F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582"/>
    <w:rsid w:val="00C41CFC"/>
    <w:rsid w:val="00C42128"/>
    <w:rsid w:val="00C43D8A"/>
    <w:rsid w:val="00C4427A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7FC2"/>
    <w:rsid w:val="00C701D2"/>
    <w:rsid w:val="00C70A49"/>
    <w:rsid w:val="00C7276B"/>
    <w:rsid w:val="00C73D6C"/>
    <w:rsid w:val="00C747B1"/>
    <w:rsid w:val="00C74E93"/>
    <w:rsid w:val="00C757F3"/>
    <w:rsid w:val="00C759F2"/>
    <w:rsid w:val="00C76138"/>
    <w:rsid w:val="00C77B5D"/>
    <w:rsid w:val="00C77BC0"/>
    <w:rsid w:val="00C817F8"/>
    <w:rsid w:val="00C81BE2"/>
    <w:rsid w:val="00C824BC"/>
    <w:rsid w:val="00C83ACF"/>
    <w:rsid w:val="00C83CB2"/>
    <w:rsid w:val="00C841AC"/>
    <w:rsid w:val="00C902F3"/>
    <w:rsid w:val="00C94D9B"/>
    <w:rsid w:val="00C955C2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16E7"/>
    <w:rsid w:val="00CA1F61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B46"/>
    <w:rsid w:val="00CB42A5"/>
    <w:rsid w:val="00CB4CA4"/>
    <w:rsid w:val="00CB4F0E"/>
    <w:rsid w:val="00CB5812"/>
    <w:rsid w:val="00CB7F70"/>
    <w:rsid w:val="00CC031E"/>
    <w:rsid w:val="00CC2697"/>
    <w:rsid w:val="00CC4824"/>
    <w:rsid w:val="00CC4AE3"/>
    <w:rsid w:val="00CC52BD"/>
    <w:rsid w:val="00CC64E6"/>
    <w:rsid w:val="00CC67D2"/>
    <w:rsid w:val="00CC7142"/>
    <w:rsid w:val="00CD043B"/>
    <w:rsid w:val="00CD0C5B"/>
    <w:rsid w:val="00CD2493"/>
    <w:rsid w:val="00CD378E"/>
    <w:rsid w:val="00CD4008"/>
    <w:rsid w:val="00CD4792"/>
    <w:rsid w:val="00CD4881"/>
    <w:rsid w:val="00CD4DCA"/>
    <w:rsid w:val="00CD6DFB"/>
    <w:rsid w:val="00CD72F5"/>
    <w:rsid w:val="00CE08C8"/>
    <w:rsid w:val="00CE45C6"/>
    <w:rsid w:val="00CE5464"/>
    <w:rsid w:val="00CE5630"/>
    <w:rsid w:val="00CE5ACA"/>
    <w:rsid w:val="00CE633C"/>
    <w:rsid w:val="00CE67BC"/>
    <w:rsid w:val="00CE680D"/>
    <w:rsid w:val="00CE714D"/>
    <w:rsid w:val="00CE7982"/>
    <w:rsid w:val="00CF05C0"/>
    <w:rsid w:val="00CF0E85"/>
    <w:rsid w:val="00CF1793"/>
    <w:rsid w:val="00CF1FE7"/>
    <w:rsid w:val="00CF33A4"/>
    <w:rsid w:val="00CF42C9"/>
    <w:rsid w:val="00CF49E3"/>
    <w:rsid w:val="00CF4E8C"/>
    <w:rsid w:val="00CF5481"/>
    <w:rsid w:val="00CF5924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1DB"/>
    <w:rsid w:val="00D17CE3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D27"/>
    <w:rsid w:val="00D555B7"/>
    <w:rsid w:val="00D55692"/>
    <w:rsid w:val="00D564DC"/>
    <w:rsid w:val="00D60341"/>
    <w:rsid w:val="00D6073D"/>
    <w:rsid w:val="00D60B3B"/>
    <w:rsid w:val="00D647D1"/>
    <w:rsid w:val="00D64EE9"/>
    <w:rsid w:val="00D64EEA"/>
    <w:rsid w:val="00D65D95"/>
    <w:rsid w:val="00D67D23"/>
    <w:rsid w:val="00D70633"/>
    <w:rsid w:val="00D70657"/>
    <w:rsid w:val="00D725B5"/>
    <w:rsid w:val="00D728B2"/>
    <w:rsid w:val="00D72B24"/>
    <w:rsid w:val="00D72FD6"/>
    <w:rsid w:val="00D730A7"/>
    <w:rsid w:val="00D732A0"/>
    <w:rsid w:val="00D73662"/>
    <w:rsid w:val="00D73A77"/>
    <w:rsid w:val="00D73BE5"/>
    <w:rsid w:val="00D74015"/>
    <w:rsid w:val="00D7427C"/>
    <w:rsid w:val="00D768E9"/>
    <w:rsid w:val="00D76C98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6434"/>
    <w:rsid w:val="00DA6A01"/>
    <w:rsid w:val="00DA6BA0"/>
    <w:rsid w:val="00DA6C19"/>
    <w:rsid w:val="00DB177C"/>
    <w:rsid w:val="00DB1818"/>
    <w:rsid w:val="00DB1839"/>
    <w:rsid w:val="00DB2F99"/>
    <w:rsid w:val="00DB35DF"/>
    <w:rsid w:val="00DB44F6"/>
    <w:rsid w:val="00DB56E6"/>
    <w:rsid w:val="00DB5AB7"/>
    <w:rsid w:val="00DB624B"/>
    <w:rsid w:val="00DC2EEF"/>
    <w:rsid w:val="00DC38F0"/>
    <w:rsid w:val="00DC3A95"/>
    <w:rsid w:val="00DC4888"/>
    <w:rsid w:val="00DC559E"/>
    <w:rsid w:val="00DC59EC"/>
    <w:rsid w:val="00DC62C1"/>
    <w:rsid w:val="00DC76AD"/>
    <w:rsid w:val="00DC7D15"/>
    <w:rsid w:val="00DC7D5D"/>
    <w:rsid w:val="00DD0A35"/>
    <w:rsid w:val="00DD1921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F0866"/>
    <w:rsid w:val="00DF09BE"/>
    <w:rsid w:val="00DF0AB7"/>
    <w:rsid w:val="00DF0DF8"/>
    <w:rsid w:val="00DF131D"/>
    <w:rsid w:val="00DF15B5"/>
    <w:rsid w:val="00DF1B87"/>
    <w:rsid w:val="00DF1C20"/>
    <w:rsid w:val="00DF1F31"/>
    <w:rsid w:val="00DF2281"/>
    <w:rsid w:val="00DF3841"/>
    <w:rsid w:val="00DF3ED2"/>
    <w:rsid w:val="00DF454C"/>
    <w:rsid w:val="00DF5126"/>
    <w:rsid w:val="00DF6A20"/>
    <w:rsid w:val="00E004C9"/>
    <w:rsid w:val="00E01111"/>
    <w:rsid w:val="00E01861"/>
    <w:rsid w:val="00E02690"/>
    <w:rsid w:val="00E03D39"/>
    <w:rsid w:val="00E04C6A"/>
    <w:rsid w:val="00E053B4"/>
    <w:rsid w:val="00E0603D"/>
    <w:rsid w:val="00E06E43"/>
    <w:rsid w:val="00E07333"/>
    <w:rsid w:val="00E1209D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20E5"/>
    <w:rsid w:val="00E223CB"/>
    <w:rsid w:val="00E23DEA"/>
    <w:rsid w:val="00E24B77"/>
    <w:rsid w:val="00E26153"/>
    <w:rsid w:val="00E3472D"/>
    <w:rsid w:val="00E35228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1FE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3271"/>
    <w:rsid w:val="00E636FD"/>
    <w:rsid w:val="00E64007"/>
    <w:rsid w:val="00E656A1"/>
    <w:rsid w:val="00E6581C"/>
    <w:rsid w:val="00E66133"/>
    <w:rsid w:val="00E661CA"/>
    <w:rsid w:val="00E66445"/>
    <w:rsid w:val="00E66B8C"/>
    <w:rsid w:val="00E6764A"/>
    <w:rsid w:val="00E703F6"/>
    <w:rsid w:val="00E72E28"/>
    <w:rsid w:val="00E7416F"/>
    <w:rsid w:val="00E74185"/>
    <w:rsid w:val="00E743DA"/>
    <w:rsid w:val="00E74484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51EA"/>
    <w:rsid w:val="00E8616C"/>
    <w:rsid w:val="00E86B5A"/>
    <w:rsid w:val="00E87795"/>
    <w:rsid w:val="00E90133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3D64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40B4"/>
    <w:rsid w:val="00EC4337"/>
    <w:rsid w:val="00EC4AEC"/>
    <w:rsid w:val="00EC4B91"/>
    <w:rsid w:val="00EC55E1"/>
    <w:rsid w:val="00EC581F"/>
    <w:rsid w:val="00EC6627"/>
    <w:rsid w:val="00EC6B3B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8AF"/>
    <w:rsid w:val="00ED7E29"/>
    <w:rsid w:val="00EE0020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B1"/>
    <w:rsid w:val="00EE6AC9"/>
    <w:rsid w:val="00EE6D8F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603D"/>
    <w:rsid w:val="00EF6FD3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B3F"/>
    <w:rsid w:val="00F16C19"/>
    <w:rsid w:val="00F17144"/>
    <w:rsid w:val="00F172BA"/>
    <w:rsid w:val="00F172E3"/>
    <w:rsid w:val="00F1781C"/>
    <w:rsid w:val="00F201A4"/>
    <w:rsid w:val="00F20BB6"/>
    <w:rsid w:val="00F21EAF"/>
    <w:rsid w:val="00F22214"/>
    <w:rsid w:val="00F22C85"/>
    <w:rsid w:val="00F23D5A"/>
    <w:rsid w:val="00F24AF6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6FF3"/>
    <w:rsid w:val="00FA7950"/>
    <w:rsid w:val="00FA7F2F"/>
    <w:rsid w:val="00FB10E9"/>
    <w:rsid w:val="00FB1285"/>
    <w:rsid w:val="00FB1304"/>
    <w:rsid w:val="00FB1E4D"/>
    <w:rsid w:val="00FB268C"/>
    <w:rsid w:val="00FB3EBD"/>
    <w:rsid w:val="00FB4D48"/>
    <w:rsid w:val="00FB566F"/>
    <w:rsid w:val="00FB6867"/>
    <w:rsid w:val="00FB7ECD"/>
    <w:rsid w:val="00FC1DD9"/>
    <w:rsid w:val="00FC20A2"/>
    <w:rsid w:val="00FC286E"/>
    <w:rsid w:val="00FC4467"/>
    <w:rsid w:val="00FC4E5D"/>
    <w:rsid w:val="00FC4F4F"/>
    <w:rsid w:val="00FC52D5"/>
    <w:rsid w:val="00FC60D8"/>
    <w:rsid w:val="00FC6619"/>
    <w:rsid w:val="00FC7533"/>
    <w:rsid w:val="00FD079D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D7EA9"/>
    <w:rsid w:val="00FE3376"/>
    <w:rsid w:val="00FE4254"/>
    <w:rsid w:val="00FE49A0"/>
    <w:rsid w:val="00FE56BE"/>
    <w:rsid w:val="00FE5E8E"/>
    <w:rsid w:val="00FE60FF"/>
    <w:rsid w:val="00FE6AA1"/>
    <w:rsid w:val="00FE6BD5"/>
    <w:rsid w:val="00FF07AE"/>
    <w:rsid w:val="00FF1581"/>
    <w:rsid w:val="00FF2B81"/>
    <w:rsid w:val="00FF3305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15F3534"/>
  <w15:docId w15:val="{D1419CA3-429F-4C62-9BA1-8FEC815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3F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016BEF"/>
    <w:pPr>
      <w:numPr>
        <w:numId w:val="19"/>
      </w:numPr>
      <w:shd w:val="clear" w:color="auto" w:fill="CCFFFF"/>
      <w:ind w:left="357" w:hanging="357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link w:val="Zkladntextodsazen2Char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752994"/>
    <w:pPr>
      <w:tabs>
        <w:tab w:val="left" w:pos="880"/>
        <w:tab w:val="right" w:leader="dot" w:pos="9373"/>
      </w:tabs>
      <w:ind w:left="993" w:right="979" w:hanging="793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uiPriority w:val="99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02989"/>
    <w:pPr>
      <w:tabs>
        <w:tab w:val="left" w:pos="1320"/>
        <w:tab w:val="right" w:leader="dot" w:pos="9356"/>
      </w:tabs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381A"/>
    <w:rPr>
      <w:rFonts w:ascii="Calibri" w:eastAsia="Calibri" w:hAnsi="Calibri"/>
      <w:sz w:val="22"/>
      <w:szCs w:val="22"/>
      <w:lang w:eastAsia="en-US"/>
    </w:rPr>
  </w:style>
  <w:style w:type="paragraph" w:customStyle="1" w:styleId="9lneksmlouvy">
    <w:name w:val="9 článek smlouvy"/>
    <w:basedOn w:val="Normln"/>
    <w:link w:val="9lneksmlouvyChar"/>
    <w:qFormat/>
    <w:rsid w:val="0058381A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58381A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8381A"/>
    <w:pPr>
      <w:widowControl w:val="0"/>
      <w:numPr>
        <w:numId w:val="13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</w:rPr>
  </w:style>
  <w:style w:type="character" w:customStyle="1" w:styleId="10slolnkuChar">
    <w:name w:val="10 číslo článku Char"/>
    <w:basedOn w:val="OdstavecseseznamemChar"/>
    <w:link w:val="10slolnku"/>
    <w:rsid w:val="0058381A"/>
    <w:rPr>
      <w:rFonts w:ascii="Arial" w:eastAsia="Calibri" w:hAnsi="Arial" w:cs="Arial"/>
      <w:b/>
      <w:snapToGrid w:val="0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C5458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240123"/>
    <w:rPr>
      <w:rFonts w:ascii="Arial" w:hAnsi="Arial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CB04-D2C8-4233-8E8D-E200762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2960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19973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Mgr. Michal Petřík</dc:creator>
  <cp:keywords/>
  <dc:description/>
  <cp:lastModifiedBy>Miroslav Otcovský</cp:lastModifiedBy>
  <cp:revision>30</cp:revision>
  <cp:lastPrinted>2019-10-14T12:25:00Z</cp:lastPrinted>
  <dcterms:created xsi:type="dcterms:W3CDTF">2019-10-10T09:02:00Z</dcterms:created>
  <dcterms:modified xsi:type="dcterms:W3CDTF">2020-12-04T10:00:00Z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