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B3124" w14:textId="77777777" w:rsidR="00E544BB" w:rsidRPr="00E544BB" w:rsidRDefault="00E544BB" w:rsidP="00E544BB">
      <w:pPr>
        <w:pStyle w:val="Nadpis1"/>
        <w:jc w:val="right"/>
        <w:rPr>
          <w:rFonts w:cs="Arial"/>
          <w:b w:val="0"/>
          <w:sz w:val="22"/>
          <w:szCs w:val="22"/>
          <w:lang w:eastAsia="ar-SA"/>
        </w:rPr>
      </w:pPr>
      <w:bookmarkStart w:id="0" w:name="_GoBack"/>
      <w:bookmarkEnd w:id="0"/>
      <w:r w:rsidRPr="00E544BB">
        <w:rPr>
          <w:rFonts w:cs="Arial"/>
          <w:b w:val="0"/>
          <w:sz w:val="22"/>
          <w:szCs w:val="22"/>
          <w:lang w:eastAsia="ar-SA"/>
        </w:rPr>
        <w:t>Příloha č. 5</w:t>
      </w:r>
    </w:p>
    <w:p w14:paraId="7328EC5F" w14:textId="77777777" w:rsidR="00E544BB" w:rsidRPr="00E544BB" w:rsidRDefault="00E544BB" w:rsidP="00E544BB">
      <w:pPr>
        <w:jc w:val="center"/>
        <w:rPr>
          <w:rFonts w:cs="Arial"/>
          <w:b/>
          <w:bCs/>
          <w:sz w:val="22"/>
          <w:szCs w:val="22"/>
          <w:lang w:eastAsia="ar-SA"/>
        </w:rPr>
      </w:pPr>
    </w:p>
    <w:p w14:paraId="0400DE7E" w14:textId="77777777" w:rsidR="00E544BB" w:rsidRPr="00E544BB" w:rsidRDefault="00E544BB" w:rsidP="00E544BB">
      <w:pPr>
        <w:jc w:val="center"/>
        <w:rPr>
          <w:rFonts w:cs="Arial"/>
          <w:b/>
          <w:bCs/>
          <w:sz w:val="22"/>
          <w:szCs w:val="22"/>
          <w:lang w:eastAsia="ar-SA"/>
        </w:rPr>
      </w:pPr>
      <w:r w:rsidRPr="00E544BB">
        <w:rPr>
          <w:rFonts w:cs="Arial"/>
          <w:b/>
          <w:bCs/>
          <w:sz w:val="22"/>
          <w:szCs w:val="22"/>
          <w:lang w:eastAsia="ar-SA"/>
        </w:rPr>
        <w:t>Návrh Smlouvy</w:t>
      </w:r>
    </w:p>
    <w:p w14:paraId="3064437E" w14:textId="6F21D1B7" w:rsidR="00E544BB" w:rsidRPr="00E544BB" w:rsidRDefault="00E544BB" w:rsidP="00E544BB">
      <w:pPr>
        <w:jc w:val="center"/>
        <w:rPr>
          <w:rFonts w:cs="Arial"/>
          <w:b/>
          <w:bCs/>
          <w:sz w:val="22"/>
          <w:szCs w:val="22"/>
          <w:lang w:eastAsia="ar-SA"/>
        </w:rPr>
      </w:pPr>
      <w:r w:rsidRPr="00E544BB">
        <w:rPr>
          <w:rFonts w:cs="Arial"/>
          <w:b/>
          <w:bCs/>
          <w:sz w:val="22"/>
          <w:szCs w:val="22"/>
          <w:lang w:eastAsia="ar-SA"/>
        </w:rPr>
        <w:t>KT</w:t>
      </w:r>
      <w:r w:rsidRPr="00F03F6B">
        <w:rPr>
          <w:rFonts w:cs="Arial"/>
          <w:b/>
          <w:bCs/>
          <w:sz w:val="22"/>
          <w:szCs w:val="22"/>
          <w:lang w:eastAsia="ar-SA"/>
        </w:rPr>
        <w:t>/</w:t>
      </w:r>
      <w:r w:rsidR="00F03F6B" w:rsidRPr="00803DD9">
        <w:rPr>
          <w:rFonts w:cs="Arial"/>
          <w:b/>
          <w:bCs/>
          <w:sz w:val="22"/>
          <w:szCs w:val="22"/>
          <w:lang w:eastAsia="ar-SA"/>
        </w:rPr>
        <w:t>10909/</w:t>
      </w:r>
      <w:r w:rsidRPr="00E544BB">
        <w:rPr>
          <w:rFonts w:cs="Arial"/>
          <w:b/>
          <w:bCs/>
          <w:sz w:val="22"/>
          <w:szCs w:val="22"/>
          <w:lang w:eastAsia="ar-SA"/>
        </w:rPr>
        <w:t>19</w:t>
      </w:r>
    </w:p>
    <w:p w14:paraId="117E09B3" w14:textId="77777777" w:rsidR="00E544BB" w:rsidRPr="00E544BB" w:rsidRDefault="00E544BB" w:rsidP="00E544BB">
      <w:pPr>
        <w:jc w:val="center"/>
        <w:rPr>
          <w:rFonts w:cs="Arial"/>
          <w:b/>
          <w:bCs/>
          <w:sz w:val="22"/>
          <w:szCs w:val="22"/>
          <w:lang w:eastAsia="ar-SA"/>
        </w:rPr>
      </w:pPr>
    </w:p>
    <w:p w14:paraId="2B46D219" w14:textId="77777777" w:rsidR="00E544BB" w:rsidRPr="00E544BB" w:rsidRDefault="00E544BB" w:rsidP="00E544BB">
      <w:pPr>
        <w:jc w:val="center"/>
        <w:rPr>
          <w:rFonts w:cs="Arial"/>
          <w:b/>
          <w:bCs/>
          <w:sz w:val="22"/>
          <w:szCs w:val="22"/>
          <w:lang w:eastAsia="ar-SA"/>
        </w:rPr>
      </w:pPr>
      <w:r w:rsidRPr="00E544BB">
        <w:rPr>
          <w:rFonts w:cs="Arial"/>
          <w:b/>
          <w:bCs/>
          <w:sz w:val="22"/>
          <w:szCs w:val="22"/>
          <w:lang w:eastAsia="ar-SA"/>
        </w:rPr>
        <w:t>„Zajištění svahu ve Skalní“</w:t>
      </w:r>
    </w:p>
    <w:p w14:paraId="56F6DA27" w14:textId="3DF0E359" w:rsidR="00E544BB" w:rsidRPr="00F03F6B" w:rsidRDefault="00E544BB" w:rsidP="00E544BB">
      <w:pPr>
        <w:jc w:val="center"/>
        <w:rPr>
          <w:rFonts w:cs="Arial"/>
          <w:i/>
          <w:sz w:val="22"/>
          <w:szCs w:val="22"/>
          <w:lang w:eastAsia="ar-SA"/>
        </w:rPr>
      </w:pPr>
      <w:r w:rsidRPr="00F03F6B">
        <w:rPr>
          <w:rFonts w:cs="Arial"/>
          <w:i/>
          <w:sz w:val="22"/>
          <w:szCs w:val="22"/>
          <w:lang w:eastAsia="ar-SA"/>
        </w:rPr>
        <w:t>uzavřena v souladu s ustanovením § 2586 a následujících zákona č. 89/2012 Sb., občanský zákoník v</w:t>
      </w:r>
      <w:r w:rsidR="001932B9" w:rsidRPr="00F03F6B">
        <w:rPr>
          <w:rFonts w:cs="Arial"/>
          <w:i/>
          <w:sz w:val="22"/>
          <w:szCs w:val="22"/>
          <w:lang w:eastAsia="ar-SA"/>
        </w:rPr>
        <w:t>e</w:t>
      </w:r>
      <w:r w:rsidRPr="00F03F6B">
        <w:rPr>
          <w:rFonts w:cs="Arial"/>
          <w:i/>
          <w:sz w:val="22"/>
          <w:szCs w:val="22"/>
          <w:lang w:eastAsia="ar-SA"/>
        </w:rPr>
        <w:t xml:space="preserve"> znění</w:t>
      </w:r>
      <w:r w:rsidR="001932B9" w:rsidRPr="00F03F6B">
        <w:rPr>
          <w:rFonts w:cs="Arial"/>
          <w:i/>
          <w:sz w:val="22"/>
          <w:szCs w:val="22"/>
          <w:lang w:eastAsia="ar-SA"/>
        </w:rPr>
        <w:t xml:space="preserve"> pozdějších předpisů</w:t>
      </w:r>
      <w:r w:rsidRPr="00F03F6B">
        <w:rPr>
          <w:rFonts w:cs="Arial"/>
          <w:i/>
          <w:sz w:val="22"/>
          <w:szCs w:val="22"/>
          <w:lang w:eastAsia="ar-SA"/>
        </w:rPr>
        <w:t xml:space="preserve"> </w:t>
      </w:r>
    </w:p>
    <w:p w14:paraId="571BF889" w14:textId="77777777" w:rsidR="00E544BB" w:rsidRPr="00E544BB" w:rsidRDefault="00E544BB" w:rsidP="00E544BB">
      <w:pPr>
        <w:jc w:val="both"/>
        <w:rPr>
          <w:rFonts w:cs="Arial"/>
          <w:sz w:val="22"/>
          <w:szCs w:val="22"/>
          <w:lang w:eastAsia="ar-SA"/>
        </w:rPr>
      </w:pPr>
      <w:r w:rsidRPr="00E544BB">
        <w:rPr>
          <w:rFonts w:cs="Arial"/>
          <w:sz w:val="22"/>
          <w:szCs w:val="22"/>
          <w:lang w:eastAsia="ar-SA"/>
        </w:rPr>
        <w:t>__________________________________________________________________________</w:t>
      </w:r>
    </w:p>
    <w:p w14:paraId="671A8EF6" w14:textId="77777777" w:rsidR="00E544BB" w:rsidRPr="00E544BB" w:rsidRDefault="00E544BB" w:rsidP="00E544BB">
      <w:pPr>
        <w:jc w:val="both"/>
        <w:rPr>
          <w:rFonts w:cs="Arial"/>
          <w:sz w:val="22"/>
          <w:szCs w:val="22"/>
          <w:lang w:eastAsia="ar-SA"/>
        </w:rPr>
      </w:pPr>
    </w:p>
    <w:p w14:paraId="00EB627D" w14:textId="77777777" w:rsidR="00E544BB" w:rsidRPr="00E544BB" w:rsidRDefault="00E544BB" w:rsidP="00E544BB">
      <w:pPr>
        <w:jc w:val="both"/>
        <w:rPr>
          <w:rFonts w:cs="Arial"/>
          <w:sz w:val="22"/>
          <w:szCs w:val="22"/>
          <w:lang w:eastAsia="ar-SA"/>
        </w:rPr>
      </w:pPr>
    </w:p>
    <w:p w14:paraId="612E1732" w14:textId="77777777" w:rsidR="00E544BB" w:rsidRPr="00E544BB" w:rsidRDefault="00E544BB" w:rsidP="00E544BB">
      <w:pPr>
        <w:jc w:val="center"/>
        <w:rPr>
          <w:rFonts w:cs="Arial"/>
          <w:b/>
          <w:sz w:val="22"/>
          <w:szCs w:val="22"/>
          <w:lang w:eastAsia="ar-SA"/>
        </w:rPr>
      </w:pPr>
      <w:r w:rsidRPr="00E544BB">
        <w:rPr>
          <w:rFonts w:cs="Arial"/>
          <w:b/>
          <w:sz w:val="22"/>
          <w:szCs w:val="22"/>
          <w:lang w:eastAsia="ar-SA"/>
        </w:rPr>
        <w:t>I. Smluvní strany</w:t>
      </w:r>
    </w:p>
    <w:p w14:paraId="403CC570" w14:textId="77777777" w:rsidR="00E544BB" w:rsidRPr="00E544BB" w:rsidRDefault="00E544BB" w:rsidP="00E544BB">
      <w:pPr>
        <w:rPr>
          <w:rFonts w:cs="Arial"/>
          <w:b/>
          <w:sz w:val="22"/>
          <w:szCs w:val="22"/>
          <w:lang w:eastAsia="ar-SA"/>
        </w:rPr>
      </w:pPr>
    </w:p>
    <w:p w14:paraId="766F2AAF" w14:textId="77777777" w:rsidR="00E544BB" w:rsidRPr="00E544BB" w:rsidRDefault="00E544BB" w:rsidP="00E544BB">
      <w:pPr>
        <w:rPr>
          <w:rFonts w:cs="Arial"/>
          <w:b/>
          <w:sz w:val="22"/>
          <w:szCs w:val="22"/>
          <w:lang w:eastAsia="ar-SA"/>
        </w:rPr>
      </w:pPr>
      <w:r w:rsidRPr="00E544BB">
        <w:rPr>
          <w:rFonts w:cs="Arial"/>
          <w:b/>
          <w:sz w:val="22"/>
          <w:szCs w:val="22"/>
          <w:lang w:eastAsia="ar-SA"/>
        </w:rPr>
        <w:t>1.          Objednatel:</w:t>
      </w:r>
      <w:r w:rsidRPr="00E544BB">
        <w:rPr>
          <w:rFonts w:cs="Arial"/>
          <w:b/>
          <w:sz w:val="22"/>
          <w:szCs w:val="22"/>
          <w:lang w:eastAsia="ar-SA"/>
        </w:rPr>
        <w:tab/>
      </w:r>
      <w:r w:rsidRPr="00E544BB">
        <w:rPr>
          <w:rFonts w:cs="Arial"/>
          <w:b/>
          <w:sz w:val="22"/>
          <w:szCs w:val="22"/>
          <w:lang w:eastAsia="ar-SA"/>
        </w:rPr>
        <w:tab/>
        <w:t>Město Litvínov</w:t>
      </w:r>
    </w:p>
    <w:p w14:paraId="21C562FA" w14:textId="77777777" w:rsidR="00E544BB" w:rsidRPr="00E544BB" w:rsidRDefault="00E544BB" w:rsidP="00E544BB">
      <w:pPr>
        <w:ind w:left="720"/>
        <w:rPr>
          <w:rFonts w:cs="Arial"/>
          <w:sz w:val="22"/>
          <w:szCs w:val="22"/>
        </w:rPr>
      </w:pPr>
      <w:r w:rsidRPr="00E544BB">
        <w:rPr>
          <w:rFonts w:cs="Arial"/>
          <w:b/>
          <w:sz w:val="22"/>
          <w:szCs w:val="22"/>
          <w:lang w:eastAsia="ar-SA"/>
        </w:rPr>
        <w:t>se sídlem:</w:t>
      </w:r>
      <w:r w:rsidRPr="00E544BB">
        <w:rPr>
          <w:rFonts w:cs="Arial"/>
          <w:b/>
          <w:sz w:val="22"/>
          <w:szCs w:val="22"/>
          <w:lang w:eastAsia="ar-SA"/>
        </w:rPr>
        <w:tab/>
      </w:r>
      <w:r w:rsidRPr="00E544BB">
        <w:rPr>
          <w:rFonts w:cs="Arial"/>
          <w:b/>
          <w:sz w:val="22"/>
          <w:szCs w:val="22"/>
          <w:lang w:eastAsia="ar-SA"/>
        </w:rPr>
        <w:tab/>
      </w:r>
      <w:proofErr w:type="spellStart"/>
      <w:r w:rsidRPr="00E544BB">
        <w:rPr>
          <w:rFonts w:cs="Arial"/>
          <w:sz w:val="22"/>
          <w:szCs w:val="22"/>
          <w:lang w:eastAsia="ar-SA"/>
        </w:rPr>
        <w:t>MěÚ</w:t>
      </w:r>
      <w:proofErr w:type="spellEnd"/>
      <w:r w:rsidRPr="00E544BB">
        <w:rPr>
          <w:rFonts w:cs="Arial"/>
          <w:sz w:val="22"/>
          <w:szCs w:val="22"/>
          <w:lang w:eastAsia="ar-SA"/>
        </w:rPr>
        <w:t xml:space="preserve"> Litvínov, nám. Míru 11, 436 01 Litvínov</w:t>
      </w:r>
    </w:p>
    <w:p w14:paraId="2C72DDC6" w14:textId="77777777" w:rsidR="00E544BB" w:rsidRPr="00E544BB" w:rsidRDefault="00E544BB" w:rsidP="00E544BB">
      <w:pPr>
        <w:ind w:left="720"/>
        <w:rPr>
          <w:rFonts w:cs="Arial"/>
          <w:sz w:val="22"/>
          <w:szCs w:val="22"/>
        </w:rPr>
      </w:pPr>
      <w:r w:rsidRPr="00E544BB">
        <w:rPr>
          <w:rFonts w:cs="Arial"/>
          <w:b/>
          <w:sz w:val="22"/>
          <w:szCs w:val="22"/>
          <w:lang w:eastAsia="ar-SA"/>
        </w:rPr>
        <w:t>zastoupený:</w:t>
      </w:r>
      <w:r w:rsidRPr="00E544BB">
        <w:rPr>
          <w:rFonts w:cs="Arial"/>
          <w:b/>
          <w:sz w:val="22"/>
          <w:szCs w:val="22"/>
          <w:lang w:eastAsia="ar-SA"/>
        </w:rPr>
        <w:tab/>
      </w:r>
      <w:r w:rsidRPr="00E544BB">
        <w:rPr>
          <w:rFonts w:cs="Arial"/>
          <w:b/>
          <w:sz w:val="22"/>
          <w:szCs w:val="22"/>
          <w:lang w:eastAsia="ar-SA"/>
        </w:rPr>
        <w:tab/>
      </w:r>
      <w:r w:rsidRPr="00E544BB">
        <w:rPr>
          <w:rFonts w:cs="Arial"/>
          <w:sz w:val="22"/>
          <w:szCs w:val="22"/>
          <w:lang w:eastAsia="ar-SA"/>
        </w:rPr>
        <w:t>Mgr. Kamilou Bláhovou, starostkou města</w:t>
      </w:r>
    </w:p>
    <w:p w14:paraId="5D156B5F" w14:textId="77777777" w:rsidR="00E544BB" w:rsidRPr="00E544BB" w:rsidRDefault="00E544BB" w:rsidP="00E544BB">
      <w:pPr>
        <w:ind w:firstLine="708"/>
        <w:rPr>
          <w:rFonts w:cs="Arial"/>
          <w:sz w:val="22"/>
          <w:szCs w:val="22"/>
        </w:rPr>
      </w:pPr>
      <w:r w:rsidRPr="00E544BB">
        <w:rPr>
          <w:rFonts w:cs="Arial"/>
          <w:b/>
          <w:sz w:val="22"/>
          <w:szCs w:val="22"/>
          <w:lang w:eastAsia="ar-SA"/>
        </w:rPr>
        <w:t>IČO:</w:t>
      </w:r>
      <w:r w:rsidRPr="00E544BB">
        <w:rPr>
          <w:rFonts w:cs="Arial"/>
          <w:sz w:val="22"/>
          <w:szCs w:val="22"/>
          <w:lang w:eastAsia="ar-SA"/>
        </w:rPr>
        <w:tab/>
      </w:r>
      <w:r w:rsidRPr="00E544BB">
        <w:rPr>
          <w:rFonts w:cs="Arial"/>
          <w:sz w:val="22"/>
          <w:szCs w:val="22"/>
          <w:lang w:eastAsia="ar-SA"/>
        </w:rPr>
        <w:tab/>
      </w:r>
      <w:r w:rsidRPr="00E544BB">
        <w:rPr>
          <w:rFonts w:cs="Arial"/>
          <w:sz w:val="22"/>
          <w:szCs w:val="22"/>
          <w:lang w:eastAsia="ar-SA"/>
        </w:rPr>
        <w:tab/>
        <w:t>00266027</w:t>
      </w:r>
    </w:p>
    <w:p w14:paraId="19C4F607" w14:textId="77777777" w:rsidR="00E544BB" w:rsidRPr="00E544BB" w:rsidRDefault="00E544BB" w:rsidP="00E544BB">
      <w:pPr>
        <w:ind w:firstLine="708"/>
        <w:rPr>
          <w:rFonts w:cs="Arial"/>
          <w:sz w:val="22"/>
          <w:szCs w:val="22"/>
        </w:rPr>
      </w:pPr>
      <w:r w:rsidRPr="00E544BB">
        <w:rPr>
          <w:rFonts w:cs="Arial"/>
          <w:b/>
          <w:sz w:val="22"/>
          <w:szCs w:val="22"/>
          <w:lang w:eastAsia="ar-SA"/>
        </w:rPr>
        <w:t>DIČ:</w:t>
      </w:r>
      <w:r w:rsidRPr="00E544BB">
        <w:rPr>
          <w:rFonts w:cs="Arial"/>
          <w:b/>
          <w:sz w:val="22"/>
          <w:szCs w:val="22"/>
          <w:lang w:eastAsia="ar-SA"/>
        </w:rPr>
        <w:tab/>
      </w:r>
      <w:r w:rsidRPr="00E544BB">
        <w:rPr>
          <w:rFonts w:cs="Arial"/>
          <w:b/>
          <w:sz w:val="22"/>
          <w:szCs w:val="22"/>
          <w:lang w:eastAsia="ar-SA"/>
        </w:rPr>
        <w:tab/>
      </w:r>
      <w:r w:rsidRPr="00E544BB">
        <w:rPr>
          <w:rFonts w:cs="Arial"/>
          <w:b/>
          <w:sz w:val="22"/>
          <w:szCs w:val="22"/>
          <w:lang w:eastAsia="ar-SA"/>
        </w:rPr>
        <w:tab/>
      </w:r>
      <w:r w:rsidRPr="00E544BB">
        <w:rPr>
          <w:rFonts w:cs="Arial"/>
          <w:sz w:val="22"/>
          <w:szCs w:val="22"/>
          <w:lang w:eastAsia="ar-SA"/>
        </w:rPr>
        <w:t>CZ00266027</w:t>
      </w:r>
    </w:p>
    <w:p w14:paraId="341F2E34" w14:textId="77777777" w:rsidR="00E544BB" w:rsidRPr="00E544BB" w:rsidRDefault="00E544BB" w:rsidP="00E544BB">
      <w:pPr>
        <w:ind w:firstLine="708"/>
        <w:rPr>
          <w:rFonts w:cs="Arial"/>
          <w:sz w:val="22"/>
          <w:szCs w:val="22"/>
        </w:rPr>
      </w:pPr>
      <w:r w:rsidRPr="00E544BB">
        <w:rPr>
          <w:rFonts w:cs="Arial"/>
          <w:b/>
          <w:sz w:val="22"/>
          <w:szCs w:val="22"/>
          <w:lang w:eastAsia="ar-SA"/>
        </w:rPr>
        <w:t xml:space="preserve">Bankovní </w:t>
      </w:r>
      <w:proofErr w:type="gramStart"/>
      <w:r w:rsidRPr="00E544BB">
        <w:rPr>
          <w:rFonts w:cs="Arial"/>
          <w:b/>
          <w:sz w:val="22"/>
          <w:szCs w:val="22"/>
          <w:lang w:eastAsia="ar-SA"/>
        </w:rPr>
        <w:t>spojení:</w:t>
      </w:r>
      <w:r w:rsidRPr="00E544BB">
        <w:rPr>
          <w:rFonts w:cs="Arial"/>
          <w:sz w:val="22"/>
          <w:szCs w:val="22"/>
          <w:lang w:eastAsia="ar-SA"/>
        </w:rPr>
        <w:t xml:space="preserve">   </w:t>
      </w:r>
      <w:proofErr w:type="gramEnd"/>
      <w:r w:rsidRPr="00E544BB">
        <w:rPr>
          <w:rFonts w:cs="Arial"/>
          <w:sz w:val="22"/>
          <w:szCs w:val="22"/>
          <w:lang w:eastAsia="ar-SA"/>
        </w:rPr>
        <w:t xml:space="preserve"> Komerční banka a.s., Litvínov</w:t>
      </w:r>
    </w:p>
    <w:p w14:paraId="2B3C5B8E" w14:textId="77777777" w:rsidR="00E544BB" w:rsidRPr="00E544BB" w:rsidRDefault="00E544BB" w:rsidP="00E544BB">
      <w:pPr>
        <w:ind w:firstLine="708"/>
        <w:rPr>
          <w:rFonts w:cs="Arial"/>
          <w:sz w:val="22"/>
          <w:szCs w:val="22"/>
        </w:rPr>
      </w:pPr>
      <w:proofErr w:type="spellStart"/>
      <w:r w:rsidRPr="00E544BB">
        <w:rPr>
          <w:rFonts w:cs="Arial"/>
          <w:b/>
          <w:sz w:val="22"/>
          <w:szCs w:val="22"/>
          <w:lang w:eastAsia="ar-SA"/>
        </w:rPr>
        <w:t>č.ú</w:t>
      </w:r>
      <w:proofErr w:type="spellEnd"/>
      <w:r w:rsidRPr="00E544BB">
        <w:rPr>
          <w:rFonts w:cs="Arial"/>
          <w:b/>
          <w:sz w:val="22"/>
          <w:szCs w:val="22"/>
          <w:lang w:eastAsia="ar-SA"/>
        </w:rPr>
        <w:t>.:</w:t>
      </w:r>
      <w:r w:rsidRPr="00E544BB">
        <w:rPr>
          <w:rFonts w:cs="Arial"/>
          <w:sz w:val="22"/>
          <w:szCs w:val="22"/>
          <w:lang w:eastAsia="ar-SA"/>
        </w:rPr>
        <w:tab/>
      </w:r>
      <w:r w:rsidRPr="00E544BB">
        <w:rPr>
          <w:rFonts w:cs="Arial"/>
          <w:sz w:val="22"/>
          <w:szCs w:val="22"/>
          <w:lang w:eastAsia="ar-SA"/>
        </w:rPr>
        <w:tab/>
      </w:r>
      <w:r w:rsidRPr="00E544BB">
        <w:rPr>
          <w:rFonts w:cs="Arial"/>
          <w:sz w:val="22"/>
          <w:szCs w:val="22"/>
          <w:lang w:eastAsia="ar-SA"/>
        </w:rPr>
        <w:tab/>
        <w:t>921494/0100</w:t>
      </w:r>
    </w:p>
    <w:p w14:paraId="4591282F" w14:textId="77777777" w:rsidR="00E544BB" w:rsidRPr="00E544BB" w:rsidRDefault="00E544BB" w:rsidP="00E544BB">
      <w:pPr>
        <w:ind w:firstLine="708"/>
        <w:rPr>
          <w:rFonts w:cs="Arial"/>
          <w:sz w:val="22"/>
          <w:szCs w:val="22"/>
        </w:rPr>
      </w:pPr>
      <w:r w:rsidRPr="00E544BB">
        <w:rPr>
          <w:rFonts w:cs="Arial"/>
          <w:b/>
          <w:sz w:val="22"/>
          <w:szCs w:val="22"/>
          <w:lang w:eastAsia="ar-SA"/>
        </w:rPr>
        <w:t>kontakt:</w:t>
      </w:r>
      <w:r w:rsidRPr="00E544BB">
        <w:rPr>
          <w:rFonts w:cs="Arial"/>
          <w:b/>
          <w:sz w:val="22"/>
          <w:szCs w:val="22"/>
          <w:lang w:eastAsia="ar-SA"/>
        </w:rPr>
        <w:tab/>
      </w:r>
      <w:r w:rsidRPr="00E544BB">
        <w:rPr>
          <w:rFonts w:cs="Arial"/>
          <w:b/>
          <w:sz w:val="22"/>
          <w:szCs w:val="22"/>
          <w:lang w:eastAsia="ar-SA"/>
        </w:rPr>
        <w:tab/>
      </w:r>
      <w:r w:rsidRPr="00E544BB">
        <w:rPr>
          <w:rFonts w:cs="Arial"/>
          <w:sz w:val="22"/>
          <w:szCs w:val="22"/>
          <w:lang w:eastAsia="ar-SA"/>
        </w:rPr>
        <w:t>476767600, www.mulitvinov.cz</w:t>
      </w:r>
    </w:p>
    <w:p w14:paraId="6CBF657E" w14:textId="77777777" w:rsidR="00E544BB" w:rsidRPr="00E544BB" w:rsidRDefault="00E544BB" w:rsidP="00E544BB">
      <w:pPr>
        <w:ind w:firstLine="708"/>
        <w:rPr>
          <w:rFonts w:cs="Arial"/>
          <w:b/>
          <w:sz w:val="22"/>
          <w:szCs w:val="22"/>
          <w:lang w:eastAsia="ar-SA"/>
        </w:rPr>
      </w:pPr>
      <w:r w:rsidRPr="00E544BB">
        <w:rPr>
          <w:rFonts w:cs="Arial"/>
          <w:b/>
          <w:sz w:val="22"/>
          <w:szCs w:val="22"/>
          <w:lang w:eastAsia="ar-SA"/>
        </w:rPr>
        <w:t>zástupce pověřený jednáním ve věcech technických:</w:t>
      </w:r>
    </w:p>
    <w:p w14:paraId="05A58B7D" w14:textId="77777777" w:rsidR="00E544BB" w:rsidRPr="00E544BB" w:rsidRDefault="00E544BB" w:rsidP="00E544BB">
      <w:pPr>
        <w:ind w:left="2127" w:firstLine="709"/>
        <w:rPr>
          <w:rFonts w:cs="Arial"/>
          <w:sz w:val="22"/>
          <w:szCs w:val="22"/>
          <w:lang w:eastAsia="ar-SA"/>
        </w:rPr>
      </w:pPr>
      <w:r w:rsidRPr="00E544BB">
        <w:rPr>
          <w:rFonts w:cs="Arial"/>
          <w:sz w:val="22"/>
          <w:szCs w:val="22"/>
          <w:lang w:eastAsia="ar-SA"/>
        </w:rPr>
        <w:t>Ing. Petr Řeháček, MBA, vedoucí odboru NM</w:t>
      </w:r>
    </w:p>
    <w:p w14:paraId="3AE4DF80" w14:textId="4075BABC" w:rsidR="00E544BB" w:rsidRPr="00E544BB" w:rsidRDefault="00E544BB" w:rsidP="00E544BB">
      <w:pPr>
        <w:rPr>
          <w:rFonts w:cs="Arial"/>
          <w:sz w:val="22"/>
          <w:szCs w:val="22"/>
          <w:lang w:eastAsia="ar-SA"/>
        </w:rPr>
      </w:pPr>
      <w:r>
        <w:rPr>
          <w:rFonts w:cs="Arial"/>
          <w:sz w:val="22"/>
          <w:szCs w:val="22"/>
          <w:lang w:eastAsia="ar-SA"/>
        </w:rPr>
        <w:t xml:space="preserve">                                              Bc. Hana Hoffmannová, vedoucí úseku městských služeb</w:t>
      </w:r>
    </w:p>
    <w:p w14:paraId="795F07F7" w14:textId="77777777" w:rsidR="00E544BB" w:rsidRPr="00E544BB" w:rsidRDefault="00E544BB" w:rsidP="00E544BB">
      <w:pPr>
        <w:ind w:firstLine="708"/>
        <w:rPr>
          <w:rFonts w:cs="Arial"/>
          <w:sz w:val="22"/>
          <w:szCs w:val="22"/>
        </w:rPr>
      </w:pPr>
      <w:r w:rsidRPr="00E544BB">
        <w:rPr>
          <w:rFonts w:cs="Arial"/>
          <w:sz w:val="22"/>
          <w:szCs w:val="22"/>
          <w:lang w:eastAsia="ar-SA"/>
        </w:rPr>
        <w:t xml:space="preserve">(dále jen </w:t>
      </w:r>
      <w:r w:rsidRPr="00E544BB">
        <w:rPr>
          <w:rFonts w:cs="Arial"/>
          <w:b/>
          <w:sz w:val="22"/>
          <w:szCs w:val="22"/>
          <w:lang w:eastAsia="ar-SA"/>
        </w:rPr>
        <w:t>„objednatel“</w:t>
      </w:r>
      <w:r w:rsidRPr="00E544BB">
        <w:rPr>
          <w:rFonts w:cs="Arial"/>
          <w:sz w:val="22"/>
          <w:szCs w:val="22"/>
          <w:lang w:eastAsia="ar-SA"/>
        </w:rPr>
        <w:t xml:space="preserve">), </w:t>
      </w:r>
    </w:p>
    <w:p w14:paraId="4DC18019" w14:textId="77777777" w:rsidR="00E544BB" w:rsidRPr="00E544BB" w:rsidRDefault="00E544BB" w:rsidP="00E544BB">
      <w:pPr>
        <w:rPr>
          <w:rFonts w:cs="Arial"/>
          <w:sz w:val="22"/>
          <w:szCs w:val="22"/>
          <w:lang w:eastAsia="ar-SA"/>
        </w:rPr>
      </w:pPr>
      <w:r w:rsidRPr="00E544BB">
        <w:rPr>
          <w:rFonts w:cs="Arial"/>
          <w:sz w:val="22"/>
          <w:szCs w:val="22"/>
          <w:lang w:eastAsia="ar-SA"/>
        </w:rPr>
        <w:t>a</w:t>
      </w:r>
    </w:p>
    <w:p w14:paraId="7A7328CF" w14:textId="77777777" w:rsidR="00E34CA1" w:rsidRPr="00E544BB" w:rsidRDefault="00E34CA1" w:rsidP="00E544BB">
      <w:pPr>
        <w:rPr>
          <w:rFonts w:cs="Arial"/>
          <w:sz w:val="22"/>
          <w:szCs w:val="22"/>
          <w:lang w:eastAsia="ar-SA"/>
        </w:rPr>
      </w:pPr>
    </w:p>
    <w:p w14:paraId="4E32330C" w14:textId="77777777" w:rsidR="00E544BB" w:rsidRPr="00E544BB" w:rsidRDefault="00E544BB" w:rsidP="00E544BB">
      <w:pPr>
        <w:jc w:val="both"/>
        <w:rPr>
          <w:rFonts w:cs="Arial"/>
          <w:sz w:val="22"/>
          <w:szCs w:val="22"/>
        </w:rPr>
      </w:pPr>
      <w:r w:rsidRPr="00E544BB">
        <w:rPr>
          <w:rFonts w:cs="Arial"/>
          <w:b/>
          <w:sz w:val="22"/>
          <w:szCs w:val="22"/>
          <w:lang w:eastAsia="ar-SA"/>
        </w:rPr>
        <w:t xml:space="preserve">2. </w:t>
      </w:r>
      <w:r w:rsidRPr="00E544BB">
        <w:rPr>
          <w:rFonts w:cs="Arial"/>
          <w:b/>
          <w:sz w:val="22"/>
          <w:szCs w:val="22"/>
          <w:lang w:eastAsia="ar-SA"/>
        </w:rPr>
        <w:tab/>
        <w:t>Zhotovitel:</w:t>
      </w:r>
      <w:r w:rsidRPr="00E544BB">
        <w:rPr>
          <w:rFonts w:cs="Arial"/>
          <w:b/>
          <w:sz w:val="22"/>
          <w:szCs w:val="22"/>
          <w:lang w:eastAsia="ar-SA"/>
        </w:rPr>
        <w:tab/>
      </w:r>
      <w:r w:rsidRPr="00E544BB">
        <w:rPr>
          <w:rFonts w:cs="Arial"/>
          <w:b/>
          <w:sz w:val="22"/>
          <w:szCs w:val="22"/>
          <w:lang w:eastAsia="ar-SA"/>
        </w:rPr>
        <w:tab/>
      </w:r>
    </w:p>
    <w:p w14:paraId="76DD2002" w14:textId="77777777" w:rsidR="00E544BB" w:rsidRPr="00E544BB" w:rsidRDefault="00E544BB" w:rsidP="00E544BB">
      <w:pPr>
        <w:ind w:firstLine="708"/>
        <w:jc w:val="both"/>
        <w:rPr>
          <w:rFonts w:cs="Arial"/>
          <w:sz w:val="22"/>
          <w:szCs w:val="22"/>
        </w:rPr>
      </w:pPr>
      <w:r w:rsidRPr="00E544BB">
        <w:rPr>
          <w:rFonts w:cs="Arial"/>
          <w:b/>
          <w:sz w:val="22"/>
          <w:szCs w:val="22"/>
          <w:lang w:eastAsia="ar-SA"/>
        </w:rPr>
        <w:t>se sídlem:</w:t>
      </w:r>
      <w:r w:rsidRPr="00E544BB">
        <w:rPr>
          <w:rFonts w:cs="Arial"/>
          <w:b/>
          <w:sz w:val="22"/>
          <w:szCs w:val="22"/>
          <w:lang w:eastAsia="ar-SA"/>
        </w:rPr>
        <w:tab/>
      </w:r>
      <w:r w:rsidRPr="00E544BB">
        <w:rPr>
          <w:rFonts w:cs="Arial"/>
          <w:b/>
          <w:sz w:val="22"/>
          <w:szCs w:val="22"/>
          <w:lang w:eastAsia="ar-SA"/>
        </w:rPr>
        <w:tab/>
      </w:r>
    </w:p>
    <w:p w14:paraId="1C21E5F7" w14:textId="77777777" w:rsidR="00E544BB" w:rsidRPr="00E544BB" w:rsidRDefault="00E544BB" w:rsidP="00E544BB">
      <w:pPr>
        <w:ind w:firstLine="708"/>
        <w:jc w:val="both"/>
        <w:rPr>
          <w:rFonts w:cs="Arial"/>
          <w:sz w:val="22"/>
          <w:szCs w:val="22"/>
        </w:rPr>
      </w:pPr>
      <w:r w:rsidRPr="00E544BB">
        <w:rPr>
          <w:rFonts w:cs="Arial"/>
          <w:b/>
          <w:sz w:val="22"/>
          <w:szCs w:val="22"/>
          <w:lang w:eastAsia="ar-SA"/>
        </w:rPr>
        <w:t>IČO:</w:t>
      </w:r>
      <w:r w:rsidRPr="00E544BB">
        <w:rPr>
          <w:rFonts w:cs="Arial"/>
          <w:b/>
          <w:sz w:val="22"/>
          <w:szCs w:val="22"/>
          <w:lang w:eastAsia="ar-SA"/>
        </w:rPr>
        <w:tab/>
      </w:r>
      <w:r w:rsidRPr="00E544BB">
        <w:rPr>
          <w:rFonts w:cs="Arial"/>
          <w:b/>
          <w:sz w:val="22"/>
          <w:szCs w:val="22"/>
          <w:lang w:eastAsia="ar-SA"/>
        </w:rPr>
        <w:tab/>
      </w:r>
      <w:r w:rsidRPr="00E544BB">
        <w:rPr>
          <w:rFonts w:cs="Arial"/>
          <w:b/>
          <w:sz w:val="22"/>
          <w:szCs w:val="22"/>
          <w:lang w:eastAsia="ar-SA"/>
        </w:rPr>
        <w:tab/>
      </w:r>
    </w:p>
    <w:p w14:paraId="5B7FE44F" w14:textId="77777777" w:rsidR="00E544BB" w:rsidRPr="00E544BB" w:rsidRDefault="00E544BB" w:rsidP="00E544BB">
      <w:pPr>
        <w:ind w:firstLine="708"/>
        <w:jc w:val="both"/>
        <w:rPr>
          <w:rFonts w:cs="Arial"/>
          <w:sz w:val="22"/>
          <w:szCs w:val="22"/>
        </w:rPr>
      </w:pPr>
      <w:r w:rsidRPr="00E544BB">
        <w:rPr>
          <w:rFonts w:cs="Arial"/>
          <w:b/>
          <w:sz w:val="22"/>
          <w:szCs w:val="22"/>
          <w:lang w:eastAsia="ar-SA"/>
        </w:rPr>
        <w:t xml:space="preserve">DIČ:                               </w:t>
      </w:r>
    </w:p>
    <w:p w14:paraId="546691A6" w14:textId="77777777" w:rsidR="00E544BB" w:rsidRPr="00E544BB" w:rsidRDefault="00E544BB" w:rsidP="00E544BB">
      <w:pPr>
        <w:ind w:firstLine="708"/>
        <w:jc w:val="both"/>
        <w:rPr>
          <w:rFonts w:cs="Arial"/>
          <w:sz w:val="22"/>
          <w:szCs w:val="22"/>
        </w:rPr>
      </w:pPr>
      <w:r w:rsidRPr="00E544BB">
        <w:rPr>
          <w:rFonts w:cs="Arial"/>
          <w:b/>
          <w:sz w:val="22"/>
          <w:szCs w:val="22"/>
          <w:lang w:eastAsia="ar-SA"/>
        </w:rPr>
        <w:t xml:space="preserve">bankovní spojení:       </w:t>
      </w:r>
    </w:p>
    <w:p w14:paraId="7DEE7D2B" w14:textId="77777777" w:rsidR="00E544BB" w:rsidRPr="00E544BB" w:rsidRDefault="00E544BB" w:rsidP="00E544BB">
      <w:pPr>
        <w:ind w:firstLine="708"/>
        <w:jc w:val="both"/>
        <w:rPr>
          <w:rFonts w:cs="Arial"/>
          <w:sz w:val="22"/>
          <w:szCs w:val="22"/>
        </w:rPr>
      </w:pPr>
      <w:r w:rsidRPr="00E544BB">
        <w:rPr>
          <w:rFonts w:cs="Arial"/>
          <w:b/>
          <w:sz w:val="22"/>
          <w:szCs w:val="22"/>
          <w:lang w:eastAsia="ar-SA"/>
        </w:rPr>
        <w:t>číslo účtu:</w:t>
      </w:r>
      <w:r w:rsidRPr="00E544BB">
        <w:rPr>
          <w:rFonts w:cs="Arial"/>
          <w:sz w:val="22"/>
          <w:szCs w:val="22"/>
          <w:lang w:eastAsia="ar-SA"/>
        </w:rPr>
        <w:tab/>
        <w:t xml:space="preserve">            </w:t>
      </w:r>
    </w:p>
    <w:p w14:paraId="4144E217" w14:textId="77777777" w:rsidR="00E544BB" w:rsidRPr="00E544BB" w:rsidRDefault="00E544BB" w:rsidP="00E544BB">
      <w:pPr>
        <w:ind w:firstLine="708"/>
        <w:jc w:val="both"/>
        <w:rPr>
          <w:rFonts w:cs="Arial"/>
          <w:sz w:val="22"/>
          <w:szCs w:val="22"/>
        </w:rPr>
      </w:pPr>
      <w:r w:rsidRPr="00E544BB">
        <w:rPr>
          <w:rFonts w:cs="Arial"/>
          <w:b/>
          <w:sz w:val="22"/>
          <w:szCs w:val="22"/>
          <w:lang w:eastAsia="ar-SA"/>
        </w:rPr>
        <w:t>jednající jednatelem:</w:t>
      </w:r>
      <w:r w:rsidRPr="00E544BB">
        <w:rPr>
          <w:rFonts w:cs="Arial"/>
          <w:sz w:val="22"/>
          <w:szCs w:val="22"/>
          <w:lang w:eastAsia="ar-SA"/>
        </w:rPr>
        <w:t xml:space="preserve">   </w:t>
      </w:r>
    </w:p>
    <w:p w14:paraId="0AA275C8" w14:textId="77777777" w:rsidR="00E544BB" w:rsidRPr="00E544BB" w:rsidRDefault="00E544BB" w:rsidP="00E544BB">
      <w:pPr>
        <w:ind w:firstLine="708"/>
        <w:rPr>
          <w:rFonts w:cs="Arial"/>
          <w:b/>
          <w:sz w:val="22"/>
          <w:szCs w:val="22"/>
          <w:lang w:eastAsia="ar-SA"/>
        </w:rPr>
      </w:pPr>
      <w:r w:rsidRPr="00E544BB">
        <w:rPr>
          <w:rFonts w:cs="Arial"/>
          <w:b/>
          <w:sz w:val="22"/>
          <w:szCs w:val="22"/>
          <w:lang w:eastAsia="ar-SA"/>
        </w:rPr>
        <w:t xml:space="preserve">zástupce pověřený jednáním ve věcech technických: </w:t>
      </w:r>
    </w:p>
    <w:p w14:paraId="158D42F0" w14:textId="77777777" w:rsidR="00E544BB" w:rsidRPr="00E544BB" w:rsidRDefault="00E544BB" w:rsidP="00E544BB">
      <w:pPr>
        <w:rPr>
          <w:rFonts w:cs="Arial"/>
          <w:sz w:val="22"/>
          <w:szCs w:val="22"/>
          <w:lang w:eastAsia="ar-SA"/>
        </w:rPr>
      </w:pPr>
    </w:p>
    <w:p w14:paraId="674DBD63" w14:textId="77777777" w:rsidR="00E544BB" w:rsidRPr="00E544BB" w:rsidRDefault="00E544BB" w:rsidP="00E544BB">
      <w:pPr>
        <w:ind w:firstLine="708"/>
        <w:rPr>
          <w:rFonts w:cs="Arial"/>
          <w:sz w:val="22"/>
          <w:szCs w:val="22"/>
        </w:rPr>
      </w:pPr>
      <w:r w:rsidRPr="00E544BB">
        <w:rPr>
          <w:rFonts w:cs="Arial"/>
          <w:sz w:val="22"/>
          <w:szCs w:val="22"/>
          <w:lang w:eastAsia="ar-SA"/>
        </w:rPr>
        <w:t>(dále jen</w:t>
      </w:r>
      <w:r w:rsidRPr="00E544BB">
        <w:rPr>
          <w:rFonts w:cs="Arial"/>
          <w:b/>
          <w:sz w:val="22"/>
          <w:szCs w:val="22"/>
          <w:lang w:eastAsia="ar-SA"/>
        </w:rPr>
        <w:t xml:space="preserve"> „zhotovitel“</w:t>
      </w:r>
      <w:r w:rsidRPr="00E544BB">
        <w:rPr>
          <w:rFonts w:cs="Arial"/>
          <w:sz w:val="22"/>
          <w:szCs w:val="22"/>
          <w:lang w:eastAsia="ar-SA"/>
        </w:rPr>
        <w:t>),</w:t>
      </w:r>
    </w:p>
    <w:p w14:paraId="2C6774C1" w14:textId="77777777" w:rsidR="00E544BB" w:rsidRPr="00E544BB" w:rsidRDefault="00E544BB" w:rsidP="00E544BB">
      <w:pPr>
        <w:rPr>
          <w:rFonts w:cs="Arial"/>
          <w:sz w:val="22"/>
          <w:szCs w:val="22"/>
          <w:lang w:eastAsia="ar-SA"/>
        </w:rPr>
      </w:pPr>
    </w:p>
    <w:p w14:paraId="3B276F7C" w14:textId="533D0E19" w:rsidR="00E34CA1" w:rsidRDefault="00E544BB" w:rsidP="00E544BB">
      <w:pPr>
        <w:rPr>
          <w:rFonts w:cs="Arial"/>
          <w:sz w:val="22"/>
          <w:szCs w:val="22"/>
          <w:lang w:eastAsia="ar-SA"/>
        </w:rPr>
      </w:pPr>
      <w:r w:rsidRPr="00E544BB">
        <w:rPr>
          <w:rFonts w:cs="Arial"/>
          <w:sz w:val="22"/>
          <w:szCs w:val="22"/>
          <w:lang w:eastAsia="ar-SA"/>
        </w:rPr>
        <w:t>společně též jako „smluvní strany“,</w:t>
      </w:r>
    </w:p>
    <w:p w14:paraId="6E887D96" w14:textId="77777777" w:rsidR="00E544BB" w:rsidRDefault="00E544BB" w:rsidP="00E544BB">
      <w:pPr>
        <w:jc w:val="center"/>
        <w:rPr>
          <w:rFonts w:cs="Arial"/>
          <w:b/>
          <w:sz w:val="22"/>
          <w:szCs w:val="22"/>
          <w:lang w:eastAsia="ar-SA"/>
        </w:rPr>
      </w:pPr>
    </w:p>
    <w:p w14:paraId="0546CFB1" w14:textId="77777777" w:rsidR="00243AF6" w:rsidRPr="00E544BB" w:rsidRDefault="00243AF6" w:rsidP="00E544BB">
      <w:pPr>
        <w:jc w:val="center"/>
        <w:rPr>
          <w:rFonts w:cs="Arial"/>
          <w:b/>
          <w:sz w:val="22"/>
          <w:szCs w:val="22"/>
          <w:lang w:eastAsia="ar-SA"/>
        </w:rPr>
      </w:pPr>
    </w:p>
    <w:p w14:paraId="089A77DF" w14:textId="77777777" w:rsidR="00E544BB" w:rsidRPr="00E544BB" w:rsidRDefault="00E544BB" w:rsidP="00E544BB">
      <w:pPr>
        <w:jc w:val="center"/>
        <w:rPr>
          <w:rFonts w:cs="Arial"/>
          <w:b/>
          <w:sz w:val="22"/>
          <w:szCs w:val="22"/>
          <w:lang w:eastAsia="ar-SA"/>
        </w:rPr>
      </w:pPr>
      <w:r w:rsidRPr="00E544BB">
        <w:rPr>
          <w:rFonts w:cs="Arial"/>
          <w:b/>
          <w:sz w:val="22"/>
          <w:szCs w:val="22"/>
          <w:lang w:eastAsia="ar-SA"/>
        </w:rPr>
        <w:t>II. Předmět smlouvy a provedení díla</w:t>
      </w:r>
    </w:p>
    <w:p w14:paraId="28F54CD4" w14:textId="77777777" w:rsidR="00E544BB" w:rsidRPr="00E544BB" w:rsidRDefault="00E544BB" w:rsidP="00E544BB">
      <w:pPr>
        <w:jc w:val="center"/>
        <w:rPr>
          <w:rFonts w:cs="Arial"/>
          <w:b/>
          <w:sz w:val="22"/>
          <w:szCs w:val="22"/>
          <w:lang w:eastAsia="ar-SA"/>
        </w:rPr>
      </w:pPr>
    </w:p>
    <w:p w14:paraId="659117F0" w14:textId="7F89A638" w:rsidR="00E544BB" w:rsidRDefault="00E544BB" w:rsidP="000C0634">
      <w:pPr>
        <w:widowControl w:val="0"/>
        <w:autoSpaceDE w:val="0"/>
        <w:ind w:hanging="279"/>
        <w:jc w:val="both"/>
        <w:rPr>
          <w:rFonts w:cs="Arial"/>
          <w:sz w:val="22"/>
          <w:szCs w:val="22"/>
        </w:rPr>
      </w:pPr>
      <w:r w:rsidRPr="00E544BB">
        <w:rPr>
          <w:rFonts w:cs="Arial"/>
          <w:sz w:val="22"/>
          <w:szCs w:val="22"/>
          <w:lang w:eastAsia="ar-SA"/>
        </w:rPr>
        <w:t xml:space="preserve">    1.</w:t>
      </w:r>
      <w:r w:rsidR="000C0634">
        <w:rPr>
          <w:rFonts w:cs="Arial"/>
          <w:sz w:val="22"/>
          <w:szCs w:val="22"/>
          <w:lang w:eastAsia="ar-SA"/>
        </w:rPr>
        <w:t xml:space="preserve">    </w:t>
      </w:r>
      <w:r w:rsidRPr="00E544BB">
        <w:rPr>
          <w:rFonts w:cs="Arial"/>
          <w:sz w:val="22"/>
          <w:szCs w:val="22"/>
          <w:lang w:eastAsia="ar-SA"/>
        </w:rPr>
        <w:t>Předmětem této</w:t>
      </w:r>
      <w:r w:rsidR="00A365B3">
        <w:rPr>
          <w:rFonts w:cs="Arial"/>
          <w:sz w:val="22"/>
          <w:szCs w:val="22"/>
          <w:lang w:eastAsia="ar-SA"/>
        </w:rPr>
        <w:t xml:space="preserve"> S</w:t>
      </w:r>
      <w:r w:rsidRPr="00E544BB">
        <w:rPr>
          <w:rFonts w:cs="Arial"/>
          <w:sz w:val="22"/>
          <w:szCs w:val="22"/>
          <w:lang w:eastAsia="ar-SA"/>
        </w:rPr>
        <w:t>mlouvy</w:t>
      </w:r>
      <w:r w:rsidR="00A365B3">
        <w:rPr>
          <w:rFonts w:cs="Arial"/>
          <w:sz w:val="22"/>
          <w:szCs w:val="22"/>
          <w:lang w:eastAsia="ar-SA"/>
        </w:rPr>
        <w:t xml:space="preserve"> o dílo (dále jen „</w:t>
      </w:r>
      <w:proofErr w:type="spellStart"/>
      <w:r w:rsidR="00A365B3">
        <w:rPr>
          <w:rFonts w:cs="Arial"/>
          <w:sz w:val="22"/>
          <w:szCs w:val="22"/>
          <w:lang w:eastAsia="ar-SA"/>
        </w:rPr>
        <w:t>SoD</w:t>
      </w:r>
      <w:proofErr w:type="spellEnd"/>
      <w:r w:rsidR="00A365B3">
        <w:rPr>
          <w:rFonts w:cs="Arial"/>
          <w:sz w:val="22"/>
          <w:szCs w:val="22"/>
          <w:lang w:eastAsia="ar-SA"/>
        </w:rPr>
        <w:t>“)</w:t>
      </w:r>
      <w:r w:rsidRPr="00E544BB">
        <w:rPr>
          <w:rFonts w:cs="Arial"/>
          <w:sz w:val="22"/>
          <w:szCs w:val="22"/>
          <w:lang w:eastAsia="ar-SA"/>
        </w:rPr>
        <w:t xml:space="preserve"> </w:t>
      </w:r>
      <w:r w:rsidRPr="00E544BB">
        <w:rPr>
          <w:rFonts w:cs="Arial"/>
          <w:sz w:val="22"/>
          <w:szCs w:val="22"/>
        </w:rPr>
        <w:t xml:space="preserve">je </w:t>
      </w:r>
      <w:r>
        <w:rPr>
          <w:rFonts w:cs="Arial"/>
          <w:sz w:val="22"/>
          <w:szCs w:val="22"/>
        </w:rPr>
        <w:t>technické zajištění svahu v ul. Skalní v Litvínově</w:t>
      </w:r>
      <w:r w:rsidRPr="00E544BB">
        <w:rPr>
          <w:rFonts w:cs="Arial"/>
          <w:sz w:val="22"/>
          <w:szCs w:val="22"/>
        </w:rPr>
        <w:t xml:space="preserve">, </w:t>
      </w:r>
      <w:r>
        <w:rPr>
          <w:rFonts w:cs="Arial"/>
          <w:sz w:val="22"/>
          <w:szCs w:val="22"/>
        </w:rPr>
        <w:t>tak aby</w:t>
      </w:r>
      <w:r w:rsidR="000C0634">
        <w:rPr>
          <w:rFonts w:cs="Arial"/>
          <w:sz w:val="22"/>
          <w:szCs w:val="22"/>
        </w:rPr>
        <w:t xml:space="preserve"> </w:t>
      </w:r>
      <w:r>
        <w:rPr>
          <w:rFonts w:cs="Arial"/>
          <w:sz w:val="22"/>
          <w:szCs w:val="22"/>
        </w:rPr>
        <w:t>nedošlo ke zřícení s</w:t>
      </w:r>
      <w:r w:rsidRPr="00E544BB">
        <w:rPr>
          <w:rFonts w:cs="Arial"/>
          <w:sz w:val="22"/>
          <w:szCs w:val="22"/>
        </w:rPr>
        <w:t>kalního masivu</w:t>
      </w:r>
      <w:r>
        <w:rPr>
          <w:rFonts w:cs="Arial"/>
          <w:sz w:val="22"/>
          <w:szCs w:val="22"/>
        </w:rPr>
        <w:t xml:space="preserve">. Dílo bude provedeno s přihlédnutím na doporučení Ing. Alexandra </w:t>
      </w:r>
      <w:proofErr w:type="spellStart"/>
      <w:r>
        <w:rPr>
          <w:rFonts w:cs="Arial"/>
          <w:sz w:val="22"/>
          <w:szCs w:val="22"/>
        </w:rPr>
        <w:t>Kačory</w:t>
      </w:r>
      <w:proofErr w:type="spellEnd"/>
      <w:r>
        <w:rPr>
          <w:rFonts w:cs="Arial"/>
          <w:sz w:val="22"/>
          <w:szCs w:val="22"/>
        </w:rPr>
        <w:t xml:space="preserve"> a jím vypracovaný geotechnický průzkum</w:t>
      </w:r>
      <w:r w:rsidR="00243AF6">
        <w:rPr>
          <w:rFonts w:cs="Arial"/>
          <w:sz w:val="22"/>
          <w:szCs w:val="22"/>
        </w:rPr>
        <w:t xml:space="preserve"> ze září 2019. </w:t>
      </w:r>
    </w:p>
    <w:p w14:paraId="1C0EEC3B" w14:textId="35B0085D" w:rsidR="00A365B3" w:rsidRDefault="00A365B3" w:rsidP="000C0634">
      <w:pPr>
        <w:widowControl w:val="0"/>
        <w:autoSpaceDE w:val="0"/>
        <w:ind w:hanging="279"/>
        <w:jc w:val="both"/>
        <w:rPr>
          <w:rFonts w:cs="Arial"/>
          <w:sz w:val="22"/>
          <w:szCs w:val="22"/>
        </w:rPr>
      </w:pPr>
      <w:r>
        <w:rPr>
          <w:rFonts w:cs="Arial"/>
          <w:sz w:val="22"/>
          <w:szCs w:val="22"/>
        </w:rPr>
        <w:t xml:space="preserve">     Konkrétní opatření:</w:t>
      </w:r>
    </w:p>
    <w:p w14:paraId="0A503180" w14:textId="5423F24A" w:rsidR="00243AF6" w:rsidRPr="00243AF6" w:rsidRDefault="00243AF6" w:rsidP="00243AF6">
      <w:pPr>
        <w:pStyle w:val="Odstavecseseznamem"/>
        <w:widowControl w:val="0"/>
        <w:numPr>
          <w:ilvl w:val="0"/>
          <w:numId w:val="5"/>
        </w:numPr>
        <w:autoSpaceDE w:val="0"/>
        <w:contextualSpacing/>
        <w:jc w:val="both"/>
        <w:rPr>
          <w:rFonts w:ascii="Arial" w:hAnsi="Arial" w:cs="Arial"/>
          <w:bCs/>
        </w:rPr>
      </w:pPr>
      <w:r w:rsidRPr="00243AF6">
        <w:rPr>
          <w:rFonts w:ascii="Arial" w:hAnsi="Arial" w:cs="Arial"/>
          <w:bCs/>
        </w:rPr>
        <w:t>Očištění skalní stěny horolezeckou technikou</w:t>
      </w:r>
      <w:r w:rsidR="00A365B3">
        <w:rPr>
          <w:rFonts w:ascii="Arial" w:hAnsi="Arial" w:cs="Arial"/>
          <w:bCs/>
        </w:rPr>
        <w:t>,</w:t>
      </w:r>
    </w:p>
    <w:p w14:paraId="4187B0C6" w14:textId="0212D269" w:rsidR="00243AF6" w:rsidRPr="00243AF6" w:rsidRDefault="00243AF6" w:rsidP="00243AF6">
      <w:pPr>
        <w:pStyle w:val="Odstavecseseznamem"/>
        <w:widowControl w:val="0"/>
        <w:numPr>
          <w:ilvl w:val="0"/>
          <w:numId w:val="5"/>
        </w:numPr>
        <w:autoSpaceDE w:val="0"/>
        <w:contextualSpacing/>
        <w:jc w:val="both"/>
        <w:rPr>
          <w:rFonts w:ascii="Arial" w:hAnsi="Arial" w:cs="Arial"/>
          <w:bCs/>
        </w:rPr>
      </w:pPr>
      <w:r w:rsidRPr="00243AF6">
        <w:rPr>
          <w:rFonts w:ascii="Arial" w:hAnsi="Arial" w:cs="Arial"/>
          <w:bCs/>
        </w:rPr>
        <w:t>Úprava horní hrany stěny</w:t>
      </w:r>
      <w:r w:rsidR="00A365B3">
        <w:rPr>
          <w:rFonts w:ascii="Arial" w:hAnsi="Arial" w:cs="Arial"/>
          <w:bCs/>
        </w:rPr>
        <w:t>,</w:t>
      </w:r>
    </w:p>
    <w:p w14:paraId="0D957B64" w14:textId="271EAB3C" w:rsidR="00243AF6" w:rsidRPr="00243AF6" w:rsidRDefault="00243AF6" w:rsidP="00243AF6">
      <w:pPr>
        <w:pStyle w:val="Odstavecseseznamem"/>
        <w:widowControl w:val="0"/>
        <w:numPr>
          <w:ilvl w:val="0"/>
          <w:numId w:val="5"/>
        </w:numPr>
        <w:autoSpaceDE w:val="0"/>
        <w:contextualSpacing/>
        <w:jc w:val="both"/>
        <w:rPr>
          <w:rFonts w:ascii="Arial" w:hAnsi="Arial" w:cs="Arial"/>
          <w:bCs/>
        </w:rPr>
      </w:pPr>
      <w:r w:rsidRPr="00243AF6">
        <w:rPr>
          <w:rFonts w:ascii="Arial" w:hAnsi="Arial" w:cs="Arial"/>
          <w:bCs/>
        </w:rPr>
        <w:t>Očištění líce svahu včetně odstranění nestabilních bloků a partií skalní stěny</w:t>
      </w:r>
      <w:r w:rsidR="00A365B3">
        <w:rPr>
          <w:rFonts w:ascii="Arial" w:hAnsi="Arial" w:cs="Arial"/>
          <w:bCs/>
        </w:rPr>
        <w:t>,</w:t>
      </w:r>
    </w:p>
    <w:p w14:paraId="3AAB6E8A" w14:textId="5E9BF344" w:rsidR="00243AF6" w:rsidRPr="00243AF6" w:rsidRDefault="00243AF6" w:rsidP="00243AF6">
      <w:pPr>
        <w:pStyle w:val="Odstavecseseznamem"/>
        <w:widowControl w:val="0"/>
        <w:numPr>
          <w:ilvl w:val="0"/>
          <w:numId w:val="5"/>
        </w:numPr>
        <w:autoSpaceDE w:val="0"/>
        <w:contextualSpacing/>
        <w:jc w:val="both"/>
        <w:rPr>
          <w:rFonts w:ascii="Arial" w:hAnsi="Arial" w:cs="Arial"/>
          <w:bCs/>
        </w:rPr>
      </w:pPr>
      <w:r w:rsidRPr="00243AF6">
        <w:rPr>
          <w:rFonts w:ascii="Arial" w:hAnsi="Arial" w:cs="Arial"/>
          <w:bCs/>
        </w:rPr>
        <w:t>Odstranění vzrostlých stromů situovaných na hraně stávajícího svahu</w:t>
      </w:r>
      <w:r w:rsidR="00A365B3">
        <w:rPr>
          <w:rFonts w:ascii="Arial" w:hAnsi="Arial" w:cs="Arial"/>
          <w:bCs/>
        </w:rPr>
        <w:t>,</w:t>
      </w:r>
    </w:p>
    <w:p w14:paraId="5DBC7B59" w14:textId="1FD059B6" w:rsidR="00243AF6" w:rsidRPr="00AD42D8" w:rsidRDefault="00243AF6" w:rsidP="00243AF6">
      <w:pPr>
        <w:pStyle w:val="Odstavecseseznamem"/>
        <w:widowControl w:val="0"/>
        <w:numPr>
          <w:ilvl w:val="0"/>
          <w:numId w:val="5"/>
        </w:numPr>
        <w:autoSpaceDE w:val="0"/>
        <w:contextualSpacing/>
        <w:jc w:val="both"/>
        <w:rPr>
          <w:rFonts w:ascii="Arial" w:hAnsi="Arial" w:cs="Arial"/>
          <w:b/>
        </w:rPr>
      </w:pPr>
      <w:r w:rsidRPr="00243AF6">
        <w:rPr>
          <w:rFonts w:ascii="Arial" w:hAnsi="Arial" w:cs="Arial"/>
          <w:bCs/>
        </w:rPr>
        <w:t>Lokální kotvení</w:t>
      </w:r>
      <w:r w:rsidR="00A365B3">
        <w:rPr>
          <w:rFonts w:ascii="Arial" w:hAnsi="Arial" w:cs="Arial"/>
          <w:bCs/>
        </w:rPr>
        <w:t>,</w:t>
      </w:r>
    </w:p>
    <w:p w14:paraId="22D4EFA8" w14:textId="170E6513" w:rsidR="00243AF6" w:rsidRPr="00243AF6" w:rsidRDefault="00243AF6" w:rsidP="00243AF6">
      <w:pPr>
        <w:pStyle w:val="Odstavecseseznamem"/>
        <w:widowControl w:val="0"/>
        <w:numPr>
          <w:ilvl w:val="0"/>
          <w:numId w:val="5"/>
        </w:numPr>
        <w:autoSpaceDE w:val="0"/>
        <w:contextualSpacing/>
        <w:jc w:val="both"/>
        <w:rPr>
          <w:rFonts w:ascii="Arial" w:hAnsi="Arial" w:cs="Arial"/>
          <w:bCs/>
        </w:rPr>
      </w:pPr>
      <w:r w:rsidRPr="00243AF6">
        <w:rPr>
          <w:rFonts w:ascii="Arial" w:hAnsi="Arial" w:cs="Arial"/>
          <w:bCs/>
        </w:rPr>
        <w:t>Realizace záchytné konstrukce – dynamické bariery v celém rozsahu</w:t>
      </w:r>
      <w:r w:rsidR="00A365B3">
        <w:rPr>
          <w:rFonts w:ascii="Arial" w:hAnsi="Arial" w:cs="Arial"/>
          <w:bCs/>
        </w:rPr>
        <w:t>.</w:t>
      </w:r>
    </w:p>
    <w:p w14:paraId="5DFAD034" w14:textId="77777777" w:rsidR="00243AF6" w:rsidRDefault="00243AF6" w:rsidP="000C0634">
      <w:pPr>
        <w:widowControl w:val="0"/>
        <w:autoSpaceDE w:val="0"/>
        <w:ind w:hanging="279"/>
        <w:jc w:val="both"/>
        <w:rPr>
          <w:rFonts w:cs="Arial"/>
          <w:sz w:val="22"/>
          <w:szCs w:val="22"/>
        </w:rPr>
      </w:pPr>
    </w:p>
    <w:p w14:paraId="7A12425D" w14:textId="77777777" w:rsidR="00E544BB" w:rsidRPr="00E544BB" w:rsidRDefault="00E544BB" w:rsidP="00E544BB">
      <w:pPr>
        <w:widowControl w:val="0"/>
        <w:autoSpaceDE w:val="0"/>
        <w:ind w:left="426" w:hanging="705"/>
        <w:jc w:val="both"/>
        <w:rPr>
          <w:rFonts w:cs="Arial"/>
          <w:sz w:val="22"/>
          <w:szCs w:val="22"/>
          <w:lang w:eastAsia="ar-SA"/>
        </w:rPr>
      </w:pPr>
      <w:r w:rsidRPr="00E544BB">
        <w:rPr>
          <w:rFonts w:cs="Arial"/>
          <w:sz w:val="22"/>
          <w:szCs w:val="22"/>
          <w:lang w:eastAsia="ar-SA"/>
        </w:rPr>
        <w:t xml:space="preserve"> </w:t>
      </w:r>
    </w:p>
    <w:p w14:paraId="2988E412" w14:textId="47A23225" w:rsidR="00E544BB" w:rsidRDefault="003B1A78" w:rsidP="000C0634">
      <w:pPr>
        <w:tabs>
          <w:tab w:val="left" w:pos="-10440"/>
          <w:tab w:val="left" w:pos="-10080"/>
        </w:tabs>
        <w:jc w:val="both"/>
        <w:rPr>
          <w:rFonts w:cs="Arial"/>
          <w:sz w:val="22"/>
          <w:szCs w:val="22"/>
          <w:lang w:eastAsia="ar-SA"/>
        </w:rPr>
      </w:pPr>
      <w:r>
        <w:rPr>
          <w:rFonts w:cs="Arial"/>
          <w:sz w:val="22"/>
          <w:szCs w:val="22"/>
          <w:lang w:eastAsia="ar-SA"/>
        </w:rPr>
        <w:t>2</w:t>
      </w:r>
      <w:r w:rsidR="00E544BB" w:rsidRPr="00E544BB">
        <w:rPr>
          <w:rFonts w:cs="Arial"/>
          <w:sz w:val="22"/>
          <w:szCs w:val="22"/>
          <w:lang w:eastAsia="ar-SA"/>
        </w:rPr>
        <w:t>.</w:t>
      </w:r>
      <w:r w:rsidR="000C0634">
        <w:rPr>
          <w:rFonts w:cs="Arial"/>
          <w:sz w:val="22"/>
          <w:szCs w:val="22"/>
          <w:lang w:eastAsia="ar-SA"/>
        </w:rPr>
        <w:t xml:space="preserve">  </w:t>
      </w:r>
      <w:r w:rsidR="00E544BB" w:rsidRPr="00E544BB">
        <w:rPr>
          <w:rFonts w:cs="Arial"/>
          <w:sz w:val="22"/>
          <w:szCs w:val="22"/>
          <w:lang w:eastAsia="ar-SA"/>
        </w:rPr>
        <w:t xml:space="preserve">Zhotovitel se zavazuje stavební práce </w:t>
      </w:r>
      <w:r>
        <w:rPr>
          <w:rFonts w:cs="Arial"/>
          <w:sz w:val="22"/>
          <w:szCs w:val="22"/>
          <w:lang w:eastAsia="ar-SA"/>
        </w:rPr>
        <w:t>po</w:t>
      </w:r>
      <w:r w:rsidR="00E544BB" w:rsidRPr="00E544BB">
        <w:rPr>
          <w:rFonts w:cs="Arial"/>
          <w:sz w:val="22"/>
          <w:szCs w:val="22"/>
          <w:lang w:eastAsia="ar-SA"/>
        </w:rPr>
        <w:t xml:space="preserve">dle této </w:t>
      </w:r>
      <w:proofErr w:type="spellStart"/>
      <w:r w:rsidR="00A365B3">
        <w:rPr>
          <w:rFonts w:cs="Arial"/>
          <w:sz w:val="22"/>
          <w:szCs w:val="22"/>
          <w:lang w:eastAsia="ar-SA"/>
        </w:rPr>
        <w:t>SoD</w:t>
      </w:r>
      <w:proofErr w:type="spellEnd"/>
      <w:r w:rsidR="00E544BB" w:rsidRPr="00E544BB">
        <w:rPr>
          <w:rFonts w:cs="Arial"/>
          <w:sz w:val="22"/>
          <w:szCs w:val="22"/>
          <w:lang w:eastAsia="ar-SA"/>
        </w:rPr>
        <w:t xml:space="preserve"> řádně provést a předat objednatel</w:t>
      </w:r>
      <w:r w:rsidR="00E544BB">
        <w:rPr>
          <w:rFonts w:cs="Arial"/>
          <w:sz w:val="22"/>
          <w:szCs w:val="22"/>
          <w:lang w:eastAsia="ar-SA"/>
        </w:rPr>
        <w:t>i.</w:t>
      </w:r>
      <w:r w:rsidR="00E544BB" w:rsidRPr="00E544BB">
        <w:rPr>
          <w:rFonts w:cs="Arial"/>
          <w:sz w:val="22"/>
          <w:szCs w:val="22"/>
          <w:lang w:eastAsia="ar-SA"/>
        </w:rPr>
        <w:t xml:space="preserve"> </w:t>
      </w:r>
      <w:r>
        <w:rPr>
          <w:rFonts w:cs="Arial"/>
          <w:sz w:val="22"/>
          <w:szCs w:val="22"/>
          <w:lang w:eastAsia="ar-SA"/>
        </w:rPr>
        <w:t xml:space="preserve">Objednatel </w:t>
      </w:r>
      <w:r w:rsidR="00E544BB" w:rsidRPr="00E544BB">
        <w:rPr>
          <w:rFonts w:cs="Arial"/>
          <w:sz w:val="22"/>
          <w:szCs w:val="22"/>
          <w:lang w:eastAsia="ar-SA"/>
        </w:rPr>
        <w:t xml:space="preserve">se zavazuje stavební práce podle této </w:t>
      </w:r>
      <w:proofErr w:type="spellStart"/>
      <w:r w:rsidR="00A365B3">
        <w:rPr>
          <w:rFonts w:cs="Arial"/>
          <w:sz w:val="22"/>
          <w:szCs w:val="22"/>
          <w:lang w:eastAsia="ar-SA"/>
        </w:rPr>
        <w:t>SoD</w:t>
      </w:r>
      <w:proofErr w:type="spellEnd"/>
      <w:r w:rsidR="00E544BB" w:rsidRPr="00E544BB">
        <w:rPr>
          <w:rFonts w:cs="Arial"/>
          <w:sz w:val="22"/>
          <w:szCs w:val="22"/>
          <w:lang w:eastAsia="ar-SA"/>
        </w:rPr>
        <w:t xml:space="preserve"> převzít a zaplatit </w:t>
      </w:r>
      <w:r>
        <w:rPr>
          <w:rFonts w:cs="Arial"/>
          <w:sz w:val="22"/>
          <w:szCs w:val="22"/>
          <w:lang w:eastAsia="ar-SA"/>
        </w:rPr>
        <w:t xml:space="preserve">stanovenou </w:t>
      </w:r>
      <w:r w:rsidR="00E544BB" w:rsidRPr="00E544BB">
        <w:rPr>
          <w:rFonts w:cs="Arial"/>
          <w:sz w:val="22"/>
          <w:szCs w:val="22"/>
          <w:lang w:eastAsia="ar-SA"/>
        </w:rPr>
        <w:t>cenu</w:t>
      </w:r>
      <w:r>
        <w:rPr>
          <w:rFonts w:cs="Arial"/>
          <w:sz w:val="22"/>
          <w:szCs w:val="22"/>
          <w:lang w:eastAsia="ar-SA"/>
        </w:rPr>
        <w:t>.</w:t>
      </w:r>
    </w:p>
    <w:p w14:paraId="03A24ACE" w14:textId="77777777" w:rsidR="003B1A78" w:rsidRDefault="003B1A78" w:rsidP="00E544BB">
      <w:pPr>
        <w:tabs>
          <w:tab w:val="left" w:pos="-10440"/>
          <w:tab w:val="left" w:pos="-10080"/>
        </w:tabs>
        <w:ind w:left="426" w:hanging="426"/>
        <w:jc w:val="both"/>
        <w:rPr>
          <w:rFonts w:cs="Arial"/>
          <w:sz w:val="22"/>
          <w:szCs w:val="22"/>
          <w:lang w:eastAsia="ar-SA"/>
        </w:rPr>
      </w:pPr>
    </w:p>
    <w:p w14:paraId="041C6029" w14:textId="77777777" w:rsidR="003B1A78" w:rsidRDefault="003B1A78" w:rsidP="000C0634">
      <w:pPr>
        <w:tabs>
          <w:tab w:val="left" w:pos="0"/>
        </w:tabs>
        <w:jc w:val="both"/>
        <w:rPr>
          <w:sz w:val="22"/>
          <w:szCs w:val="22"/>
        </w:rPr>
      </w:pPr>
      <w:r>
        <w:rPr>
          <w:rFonts w:cs="Arial"/>
          <w:sz w:val="22"/>
          <w:szCs w:val="22"/>
        </w:rPr>
        <w:t xml:space="preserve">3.   </w:t>
      </w:r>
      <w:r>
        <w:rPr>
          <w:sz w:val="22"/>
          <w:szCs w:val="22"/>
        </w:rPr>
        <w:t xml:space="preserve">  Stavba bude prováděna s časovým omezením s ohledem na lokalizaci v obydlené zóně.  </w:t>
      </w:r>
    </w:p>
    <w:p w14:paraId="4FA1B586" w14:textId="346A956D" w:rsidR="003B1A78" w:rsidRDefault="003B1A78" w:rsidP="000C0634">
      <w:pPr>
        <w:tabs>
          <w:tab w:val="left" w:pos="142"/>
        </w:tabs>
        <w:jc w:val="both"/>
        <w:rPr>
          <w:sz w:val="22"/>
          <w:szCs w:val="22"/>
        </w:rPr>
      </w:pPr>
      <w:r>
        <w:rPr>
          <w:sz w:val="22"/>
          <w:szCs w:val="22"/>
        </w:rPr>
        <w:t>Zhotovitel bude respektovat dobu provádění díla, zejména při hlučných a </w:t>
      </w:r>
      <w:r w:rsidRPr="00F03F6B">
        <w:rPr>
          <w:sz w:val="22"/>
          <w:szCs w:val="22"/>
        </w:rPr>
        <w:t xml:space="preserve">prašných </w:t>
      </w:r>
      <w:r w:rsidR="001932B9" w:rsidRPr="00F03F6B">
        <w:rPr>
          <w:sz w:val="22"/>
          <w:szCs w:val="22"/>
        </w:rPr>
        <w:t>pracovních činnostech</w:t>
      </w:r>
      <w:r w:rsidRPr="00F03F6B">
        <w:rPr>
          <w:sz w:val="22"/>
          <w:szCs w:val="22"/>
        </w:rPr>
        <w:t xml:space="preserve">, a to v pracovní dny a o sobotách od 8 hod do 18 hod. V neděli bude hlučná práce </w:t>
      </w:r>
      <w:r>
        <w:rPr>
          <w:sz w:val="22"/>
          <w:szCs w:val="22"/>
        </w:rPr>
        <w:t xml:space="preserve">vyloučena. </w:t>
      </w:r>
    </w:p>
    <w:p w14:paraId="295925C1" w14:textId="77777777" w:rsidR="00E544BB" w:rsidRPr="00E544BB" w:rsidRDefault="00E544BB" w:rsidP="00F24A8C">
      <w:pPr>
        <w:rPr>
          <w:rFonts w:cs="Arial"/>
          <w:b/>
          <w:sz w:val="22"/>
          <w:szCs w:val="22"/>
          <w:lang w:eastAsia="ar-SA"/>
        </w:rPr>
      </w:pPr>
    </w:p>
    <w:p w14:paraId="5C0A153C" w14:textId="77777777" w:rsidR="00E544BB" w:rsidRPr="00E544BB" w:rsidRDefault="00E544BB" w:rsidP="00E544BB">
      <w:pPr>
        <w:jc w:val="center"/>
        <w:rPr>
          <w:rFonts w:cs="Arial"/>
          <w:b/>
          <w:sz w:val="22"/>
          <w:szCs w:val="22"/>
          <w:lang w:eastAsia="ar-SA"/>
        </w:rPr>
      </w:pPr>
      <w:r w:rsidRPr="00E544BB">
        <w:rPr>
          <w:rFonts w:cs="Arial"/>
          <w:b/>
          <w:sz w:val="22"/>
          <w:szCs w:val="22"/>
          <w:lang w:eastAsia="ar-SA"/>
        </w:rPr>
        <w:t>III. Doba plnění, předání a převzetí díla</w:t>
      </w:r>
    </w:p>
    <w:p w14:paraId="09DD7A83" w14:textId="77777777" w:rsidR="00E544BB" w:rsidRPr="00E544BB" w:rsidRDefault="00E544BB" w:rsidP="00E544BB">
      <w:pPr>
        <w:jc w:val="both"/>
        <w:rPr>
          <w:rFonts w:cs="Arial"/>
          <w:b/>
          <w:sz w:val="22"/>
          <w:szCs w:val="22"/>
          <w:lang w:eastAsia="ar-SA"/>
        </w:rPr>
      </w:pPr>
    </w:p>
    <w:p w14:paraId="10B1B3A8" w14:textId="22FBF8B6" w:rsidR="000C0634" w:rsidRDefault="000C0634" w:rsidP="000C0634">
      <w:pPr>
        <w:pStyle w:val="ZN2"/>
        <w:contextualSpacing/>
        <w:jc w:val="both"/>
        <w:outlineLvl w:val="9"/>
        <w:rPr>
          <w:b w:val="0"/>
          <w:sz w:val="22"/>
          <w:szCs w:val="22"/>
        </w:rPr>
      </w:pPr>
      <w:r>
        <w:rPr>
          <w:b w:val="0"/>
          <w:bCs/>
          <w:sz w:val="22"/>
          <w:szCs w:val="22"/>
          <w:lang w:eastAsia="ar-SA"/>
        </w:rPr>
        <w:t xml:space="preserve">1.   </w:t>
      </w:r>
      <w:r w:rsidR="00E544BB" w:rsidRPr="000C0634">
        <w:rPr>
          <w:b w:val="0"/>
          <w:bCs/>
          <w:sz w:val="22"/>
          <w:szCs w:val="22"/>
          <w:lang w:eastAsia="ar-SA"/>
        </w:rPr>
        <w:t>Zhotovitel</w:t>
      </w:r>
      <w:r w:rsidR="00170CD7" w:rsidRPr="000C0634">
        <w:rPr>
          <w:b w:val="0"/>
          <w:bCs/>
          <w:sz w:val="22"/>
          <w:szCs w:val="22"/>
          <w:lang w:eastAsia="ar-SA"/>
        </w:rPr>
        <w:t xml:space="preserve"> započne stavební práce do </w:t>
      </w:r>
      <w:r w:rsidR="00E51F35">
        <w:rPr>
          <w:b w:val="0"/>
          <w:bCs/>
          <w:sz w:val="22"/>
          <w:szCs w:val="22"/>
        </w:rPr>
        <w:t>10</w:t>
      </w:r>
      <w:r w:rsidRPr="000C0634">
        <w:rPr>
          <w:b w:val="0"/>
          <w:bCs/>
          <w:sz w:val="22"/>
          <w:szCs w:val="22"/>
        </w:rPr>
        <w:t xml:space="preserve"> dnů po podpisu </w:t>
      </w:r>
      <w:proofErr w:type="spellStart"/>
      <w:r w:rsidRPr="000C0634">
        <w:rPr>
          <w:b w:val="0"/>
          <w:bCs/>
          <w:sz w:val="22"/>
          <w:szCs w:val="22"/>
        </w:rPr>
        <w:t>SoD</w:t>
      </w:r>
      <w:proofErr w:type="spellEnd"/>
      <w:r w:rsidRPr="000C0634">
        <w:rPr>
          <w:b w:val="0"/>
          <w:bCs/>
          <w:sz w:val="22"/>
          <w:szCs w:val="22"/>
        </w:rPr>
        <w:t xml:space="preserve"> a výzvě k zahájení stavebních prací</w:t>
      </w:r>
      <w:r>
        <w:rPr>
          <w:b w:val="0"/>
          <w:sz w:val="22"/>
          <w:szCs w:val="22"/>
        </w:rPr>
        <w:t xml:space="preserve">. Ukončení stavebních prací a předání díla zadavateli bude ve lhůtě do </w:t>
      </w:r>
      <w:r w:rsidR="005D70D1">
        <w:rPr>
          <w:b w:val="0"/>
          <w:sz w:val="22"/>
          <w:szCs w:val="22"/>
        </w:rPr>
        <w:t>120</w:t>
      </w:r>
      <w:r>
        <w:rPr>
          <w:b w:val="0"/>
          <w:sz w:val="22"/>
          <w:szCs w:val="22"/>
        </w:rPr>
        <w:t xml:space="preserve"> dní po obdržení výzvy k zahájení prací.</w:t>
      </w:r>
    </w:p>
    <w:p w14:paraId="0C45F320" w14:textId="37811C9C" w:rsidR="000C0634" w:rsidRPr="00046D19" w:rsidRDefault="000C0634" w:rsidP="000C0634">
      <w:pPr>
        <w:jc w:val="both"/>
        <w:rPr>
          <w:sz w:val="22"/>
          <w:szCs w:val="22"/>
        </w:rPr>
      </w:pPr>
      <w:r w:rsidRPr="00046D19">
        <w:rPr>
          <w:sz w:val="22"/>
          <w:szCs w:val="22"/>
        </w:rPr>
        <w:t xml:space="preserve">Lhůta – termín provedení předmětu díla je </w:t>
      </w:r>
      <w:r w:rsidR="005D70D1">
        <w:rPr>
          <w:sz w:val="22"/>
          <w:szCs w:val="22"/>
        </w:rPr>
        <w:t>120</w:t>
      </w:r>
      <w:r w:rsidRPr="00046D19">
        <w:rPr>
          <w:sz w:val="22"/>
          <w:szCs w:val="22"/>
        </w:rPr>
        <w:t xml:space="preserve"> dní od zahájení běhu lhůty, a to včetně potřebného času na přípravu stavby. Zahájení lhůty se počítá od konkrétního dne ve výzvě k zahájení díla. </w:t>
      </w:r>
    </w:p>
    <w:p w14:paraId="728CC3DA" w14:textId="77777777" w:rsidR="00170CD7" w:rsidRPr="00170CD7" w:rsidRDefault="00170CD7" w:rsidP="000C0634">
      <w:pPr>
        <w:tabs>
          <w:tab w:val="left" w:pos="0"/>
          <w:tab w:val="left" w:pos="360"/>
        </w:tabs>
        <w:jc w:val="both"/>
        <w:rPr>
          <w:rFonts w:cs="Arial"/>
          <w:b/>
          <w:sz w:val="22"/>
          <w:szCs w:val="22"/>
          <w:lang w:eastAsia="ar-SA"/>
        </w:rPr>
      </w:pPr>
    </w:p>
    <w:p w14:paraId="1D426900" w14:textId="1EFF6326" w:rsidR="00E544BB" w:rsidRPr="000C0634" w:rsidRDefault="000C0634" w:rsidP="000C0634">
      <w:pPr>
        <w:tabs>
          <w:tab w:val="left" w:pos="0"/>
          <w:tab w:val="left" w:pos="360"/>
        </w:tabs>
        <w:jc w:val="both"/>
        <w:rPr>
          <w:rFonts w:cs="Arial"/>
          <w:bCs/>
          <w:sz w:val="22"/>
          <w:szCs w:val="22"/>
          <w:lang w:eastAsia="ar-SA"/>
        </w:rPr>
      </w:pPr>
      <w:r w:rsidRPr="000C0634">
        <w:rPr>
          <w:rFonts w:cs="Arial"/>
          <w:bCs/>
          <w:sz w:val="22"/>
          <w:szCs w:val="22"/>
          <w:lang w:eastAsia="ar-SA"/>
        </w:rPr>
        <w:t xml:space="preserve">2. </w:t>
      </w:r>
      <w:r>
        <w:rPr>
          <w:rFonts w:cs="Arial"/>
          <w:bCs/>
          <w:sz w:val="22"/>
          <w:szCs w:val="22"/>
          <w:lang w:eastAsia="ar-SA"/>
        </w:rPr>
        <w:t xml:space="preserve">   </w:t>
      </w:r>
      <w:r w:rsidR="00E544BB" w:rsidRPr="00E544BB">
        <w:rPr>
          <w:rFonts w:cs="Arial"/>
          <w:sz w:val="22"/>
          <w:szCs w:val="22"/>
          <w:lang w:eastAsia="ar-SA"/>
        </w:rPr>
        <w:t xml:space="preserve">Není-li touto </w:t>
      </w:r>
      <w:proofErr w:type="spellStart"/>
      <w:r w:rsidR="00A365B3">
        <w:rPr>
          <w:rFonts w:cs="Arial"/>
          <w:sz w:val="22"/>
          <w:szCs w:val="22"/>
          <w:lang w:eastAsia="ar-SA"/>
        </w:rPr>
        <w:t>SoD</w:t>
      </w:r>
      <w:proofErr w:type="spellEnd"/>
      <w:r w:rsidR="00E544BB" w:rsidRPr="00E544BB">
        <w:rPr>
          <w:rFonts w:cs="Arial"/>
          <w:sz w:val="22"/>
          <w:szCs w:val="22"/>
          <w:lang w:eastAsia="ar-SA"/>
        </w:rPr>
        <w:t xml:space="preserve"> stanoveno jinak nebo z povahy stavebních prací a služeb nevyplývá něco jiného, může zhotovitel provést tuto zakázku i před sjednaným termínem a objednatel je povinen takto provedené práce převzít, a zaplatit za n</w:t>
      </w:r>
      <w:r w:rsidR="001932B9">
        <w:rPr>
          <w:rFonts w:cs="Arial"/>
          <w:sz w:val="22"/>
          <w:szCs w:val="22"/>
          <w:lang w:eastAsia="ar-SA"/>
        </w:rPr>
        <w:t>ě</w:t>
      </w:r>
      <w:r w:rsidR="00E544BB" w:rsidRPr="00E544BB">
        <w:rPr>
          <w:rFonts w:cs="Arial"/>
          <w:sz w:val="22"/>
          <w:szCs w:val="22"/>
          <w:lang w:eastAsia="ar-SA"/>
        </w:rPr>
        <w:t xml:space="preserve"> sjednanou cenu.  </w:t>
      </w:r>
      <w:r w:rsidR="00E544BB" w:rsidRPr="00E544BB">
        <w:rPr>
          <w:rFonts w:cs="Arial"/>
          <w:sz w:val="22"/>
          <w:szCs w:val="22"/>
        </w:rPr>
        <w:t xml:space="preserve">Nezahájí-li zhotovitel stavební práce do 10 dnů od zahájení běhu lhůty této zakázky, je objednatel oprávněn od této </w:t>
      </w:r>
      <w:proofErr w:type="spellStart"/>
      <w:r w:rsidR="00A365B3">
        <w:rPr>
          <w:rFonts w:cs="Arial"/>
          <w:sz w:val="22"/>
          <w:szCs w:val="22"/>
        </w:rPr>
        <w:t>SoD</w:t>
      </w:r>
      <w:proofErr w:type="spellEnd"/>
      <w:r w:rsidR="00E544BB" w:rsidRPr="00E544BB">
        <w:rPr>
          <w:rFonts w:cs="Arial"/>
          <w:sz w:val="22"/>
          <w:szCs w:val="22"/>
        </w:rPr>
        <w:t xml:space="preserve"> odstoupit. </w:t>
      </w:r>
    </w:p>
    <w:p w14:paraId="17C2E092" w14:textId="77777777" w:rsidR="00E544BB" w:rsidRPr="00E544BB" w:rsidRDefault="00E544BB" w:rsidP="00E544BB">
      <w:pPr>
        <w:tabs>
          <w:tab w:val="left" w:pos="360"/>
        </w:tabs>
        <w:jc w:val="both"/>
        <w:rPr>
          <w:rFonts w:cs="Arial"/>
          <w:sz w:val="22"/>
          <w:szCs w:val="22"/>
          <w:lang w:eastAsia="ar-SA"/>
        </w:rPr>
      </w:pPr>
    </w:p>
    <w:p w14:paraId="2A2E0407" w14:textId="14FE4F06" w:rsidR="00E544BB" w:rsidRPr="00E544BB" w:rsidRDefault="00E51F35" w:rsidP="00E51F35">
      <w:pPr>
        <w:tabs>
          <w:tab w:val="left" w:pos="0"/>
          <w:tab w:val="left" w:pos="360"/>
        </w:tabs>
        <w:jc w:val="both"/>
        <w:rPr>
          <w:rFonts w:cs="Arial"/>
          <w:sz w:val="22"/>
          <w:szCs w:val="22"/>
          <w:lang w:eastAsia="ar-SA"/>
        </w:rPr>
      </w:pPr>
      <w:r>
        <w:rPr>
          <w:rFonts w:cs="Arial"/>
          <w:sz w:val="22"/>
          <w:szCs w:val="22"/>
          <w:lang w:eastAsia="ar-SA"/>
        </w:rPr>
        <w:t>3</w:t>
      </w:r>
      <w:r w:rsidR="001932B9">
        <w:rPr>
          <w:rFonts w:cs="Arial"/>
          <w:sz w:val="22"/>
          <w:szCs w:val="22"/>
          <w:lang w:eastAsia="ar-SA"/>
        </w:rPr>
        <w:t>.</w:t>
      </w:r>
      <w:r>
        <w:rPr>
          <w:rFonts w:cs="Arial"/>
          <w:sz w:val="22"/>
          <w:szCs w:val="22"/>
          <w:lang w:eastAsia="ar-SA"/>
        </w:rPr>
        <w:t xml:space="preserve">  </w:t>
      </w:r>
      <w:r w:rsidR="00E544BB" w:rsidRPr="00E544BB">
        <w:rPr>
          <w:rFonts w:cs="Arial"/>
          <w:sz w:val="22"/>
          <w:szCs w:val="22"/>
          <w:lang w:eastAsia="ar-SA"/>
        </w:rPr>
        <w:t>Smluvní</w:t>
      </w:r>
      <w:r>
        <w:rPr>
          <w:rFonts w:cs="Arial"/>
          <w:sz w:val="22"/>
          <w:szCs w:val="22"/>
          <w:lang w:eastAsia="ar-SA"/>
        </w:rPr>
        <w:t xml:space="preserve"> </w:t>
      </w:r>
      <w:r w:rsidR="00E544BB" w:rsidRPr="00E544BB">
        <w:rPr>
          <w:rFonts w:cs="Arial"/>
          <w:sz w:val="22"/>
          <w:szCs w:val="22"/>
          <w:lang w:eastAsia="ar-SA"/>
        </w:rPr>
        <w:t xml:space="preserve">strany se dohodly, že v případě vzniku vyšší moci, se doba provedení díla prodlužuje úměrně o dobu trvání vyšší moci. Jakmile vyšší moc zanikne, je zhotovitel povinen pokračovat v provádění </w:t>
      </w:r>
      <w:r w:rsidR="00F03F6B">
        <w:rPr>
          <w:rFonts w:cs="Arial"/>
          <w:sz w:val="22"/>
          <w:szCs w:val="22"/>
          <w:lang w:eastAsia="ar-SA"/>
        </w:rPr>
        <w:t>stavebních činností</w:t>
      </w:r>
      <w:r w:rsidR="00395BDB">
        <w:rPr>
          <w:rFonts w:cs="Arial"/>
          <w:sz w:val="22"/>
          <w:szCs w:val="22"/>
          <w:lang w:eastAsia="ar-SA"/>
        </w:rPr>
        <w:t>,</w:t>
      </w:r>
      <w:r w:rsidR="00F03F6B">
        <w:rPr>
          <w:rFonts w:cs="Arial"/>
          <w:sz w:val="22"/>
          <w:szCs w:val="22"/>
          <w:lang w:eastAsia="ar-SA"/>
        </w:rPr>
        <w:t xml:space="preserve"> </w:t>
      </w:r>
      <w:r w:rsidR="0021021D">
        <w:rPr>
          <w:rFonts w:cs="Arial"/>
          <w:sz w:val="22"/>
          <w:szCs w:val="22"/>
          <w:lang w:eastAsia="ar-SA"/>
        </w:rPr>
        <w:t>a</w:t>
      </w:r>
      <w:r w:rsidR="00E544BB" w:rsidRPr="00E544BB">
        <w:rPr>
          <w:rFonts w:cs="Arial"/>
          <w:sz w:val="22"/>
          <w:szCs w:val="22"/>
          <w:lang w:eastAsia="ar-SA"/>
        </w:rPr>
        <w:t xml:space="preserve"> to bez zbytečného odkladu od okamžiku, kdy se o zániku vyšší moci dozvěděl a dále informovat o této skutečnosti objednatele.</w:t>
      </w:r>
    </w:p>
    <w:p w14:paraId="425D42DB" w14:textId="77777777" w:rsidR="00E544BB" w:rsidRPr="00E544BB" w:rsidRDefault="00E544BB" w:rsidP="00E51F35">
      <w:pPr>
        <w:tabs>
          <w:tab w:val="left" w:pos="0"/>
          <w:tab w:val="left" w:pos="360"/>
        </w:tabs>
        <w:jc w:val="both"/>
        <w:rPr>
          <w:rFonts w:cs="Arial"/>
          <w:sz w:val="22"/>
          <w:szCs w:val="22"/>
          <w:lang w:eastAsia="ar-SA"/>
        </w:rPr>
      </w:pPr>
      <w:r w:rsidRPr="00E544BB">
        <w:rPr>
          <w:rFonts w:cs="Arial"/>
          <w:sz w:val="22"/>
          <w:szCs w:val="22"/>
          <w:lang w:eastAsia="ar-SA"/>
        </w:rPr>
        <w:t xml:space="preserve">     </w:t>
      </w:r>
    </w:p>
    <w:p w14:paraId="0EDA9BE3" w14:textId="77777777" w:rsidR="00E544BB" w:rsidRPr="00E544BB" w:rsidRDefault="00E51F35" w:rsidP="00E51F35">
      <w:pPr>
        <w:jc w:val="both"/>
        <w:rPr>
          <w:rFonts w:cs="Arial"/>
          <w:sz w:val="22"/>
          <w:szCs w:val="22"/>
          <w:lang w:eastAsia="ar-SA"/>
        </w:rPr>
      </w:pPr>
      <w:r>
        <w:rPr>
          <w:rFonts w:cs="Arial"/>
          <w:sz w:val="22"/>
          <w:szCs w:val="22"/>
          <w:lang w:eastAsia="ar-SA"/>
        </w:rPr>
        <w:t xml:space="preserve">4.  </w:t>
      </w:r>
      <w:r w:rsidR="00E544BB" w:rsidRPr="00E544BB">
        <w:rPr>
          <w:rFonts w:cs="Arial"/>
          <w:sz w:val="22"/>
          <w:szCs w:val="22"/>
          <w:lang w:eastAsia="ar-SA"/>
        </w:rPr>
        <w:t>Zhotovitel provede stavební práce a služby na svůj náklad a na své nebezpečí v dohodnutém termínu a místě. Závazek zhotovitele stavební práce řádně provést a předat se považuje za splněný řádným provedením stavebních prací</w:t>
      </w:r>
      <w:r>
        <w:rPr>
          <w:rFonts w:cs="Arial"/>
          <w:sz w:val="22"/>
          <w:szCs w:val="22"/>
          <w:lang w:eastAsia="ar-SA"/>
        </w:rPr>
        <w:t xml:space="preserve"> </w:t>
      </w:r>
      <w:r w:rsidR="00E544BB" w:rsidRPr="00E544BB">
        <w:rPr>
          <w:rFonts w:cs="Arial"/>
          <w:sz w:val="22"/>
          <w:szCs w:val="22"/>
          <w:lang w:eastAsia="ar-SA"/>
        </w:rPr>
        <w:t>a jeho předáním objednateli.</w:t>
      </w:r>
    </w:p>
    <w:p w14:paraId="739AFC26" w14:textId="77777777" w:rsidR="00E544BB" w:rsidRPr="00E544BB" w:rsidRDefault="00E544BB" w:rsidP="00E544BB">
      <w:pPr>
        <w:jc w:val="both"/>
        <w:rPr>
          <w:rFonts w:cs="Arial"/>
          <w:sz w:val="22"/>
          <w:szCs w:val="22"/>
          <w:lang w:eastAsia="ar-SA"/>
        </w:rPr>
      </w:pPr>
    </w:p>
    <w:p w14:paraId="69E05CFD" w14:textId="468B6160" w:rsidR="00DC4CAD" w:rsidRDefault="00DC4CAD" w:rsidP="00DC4CAD">
      <w:pPr>
        <w:tabs>
          <w:tab w:val="left" w:pos="0"/>
          <w:tab w:val="left" w:pos="360"/>
        </w:tabs>
        <w:jc w:val="both"/>
        <w:rPr>
          <w:rFonts w:cs="Arial"/>
          <w:sz w:val="22"/>
          <w:szCs w:val="22"/>
          <w:lang w:eastAsia="ar-SA"/>
        </w:rPr>
      </w:pPr>
      <w:r>
        <w:rPr>
          <w:rFonts w:cs="Arial"/>
          <w:sz w:val="22"/>
          <w:szCs w:val="22"/>
          <w:lang w:eastAsia="ar-SA"/>
        </w:rPr>
        <w:t xml:space="preserve">5.  </w:t>
      </w:r>
      <w:r w:rsidR="00E544BB" w:rsidRPr="00E544BB">
        <w:rPr>
          <w:rFonts w:cs="Arial"/>
          <w:sz w:val="22"/>
          <w:szCs w:val="22"/>
          <w:lang w:eastAsia="ar-SA"/>
        </w:rPr>
        <w:t>Není-li smluvními stranami dohodnuto jinak, oznámí zhotovitel objednateli předání stavebních prací a služeb zpravidla alespoň tři pracovní dny předem. V případě, že objednateli termín předání vyhotovené zakázky nevyhovuje, je povinen zhotovitele o této skutečnosti bez zbytečného odkladu informovat, nejpozději však jeden pracovní den před zhotovitelem stanoveným termínem předání díla. Smluvní strany v takovém případě dohodnou jiný nejbližší možný termín předání díla</w:t>
      </w:r>
      <w:r>
        <w:rPr>
          <w:rFonts w:cs="Arial"/>
          <w:sz w:val="22"/>
          <w:szCs w:val="22"/>
          <w:lang w:eastAsia="ar-SA"/>
        </w:rPr>
        <w:t>.</w:t>
      </w:r>
    </w:p>
    <w:p w14:paraId="5F5C48D9" w14:textId="77777777" w:rsidR="00E544BB" w:rsidRPr="00DC4CAD" w:rsidRDefault="00E544BB" w:rsidP="00DC4CAD">
      <w:pPr>
        <w:tabs>
          <w:tab w:val="left" w:pos="0"/>
          <w:tab w:val="left" w:pos="360"/>
        </w:tabs>
        <w:jc w:val="both"/>
        <w:rPr>
          <w:rFonts w:cs="Arial"/>
          <w:sz w:val="22"/>
          <w:szCs w:val="22"/>
          <w:lang w:eastAsia="ar-SA"/>
        </w:rPr>
      </w:pPr>
    </w:p>
    <w:p w14:paraId="72639F18" w14:textId="77777777" w:rsidR="00E544BB" w:rsidRPr="00E544BB" w:rsidRDefault="00DC4CAD" w:rsidP="00DC4CAD">
      <w:pPr>
        <w:tabs>
          <w:tab w:val="left" w:pos="0"/>
          <w:tab w:val="left" w:pos="360"/>
        </w:tabs>
        <w:jc w:val="both"/>
        <w:rPr>
          <w:rFonts w:cs="Arial"/>
          <w:sz w:val="22"/>
          <w:szCs w:val="22"/>
          <w:lang w:eastAsia="ar-SA"/>
        </w:rPr>
      </w:pPr>
      <w:r>
        <w:rPr>
          <w:rFonts w:cs="Arial"/>
          <w:sz w:val="22"/>
          <w:szCs w:val="22"/>
          <w:lang w:eastAsia="ar-SA"/>
        </w:rPr>
        <w:t xml:space="preserve">6.  </w:t>
      </w:r>
      <w:r w:rsidR="00E544BB" w:rsidRPr="00E544BB">
        <w:rPr>
          <w:rFonts w:cs="Arial"/>
          <w:sz w:val="22"/>
          <w:szCs w:val="22"/>
          <w:lang w:eastAsia="ar-SA"/>
        </w:rPr>
        <w:t>Předání a převzetí řádně provedeného díla se uskuteční v místě provedení stavebních prací. Objednatel je povinen dílo převzít ve stanoveném termínu a na stanoveném místě, prostřednictvím oprávněné osoby. O předání a převzetí díla budou smluvními stranami sepsány předávací protokoly. V předávacím protokolu se poznamenají případné vady anebo nedodělky nebránící řádnému užívání díla a termín odstranění ojedinělých a drobných nedodělků. Ojedinělé drobné vady a nedodělky nebránící užívání díla neopravňují objednatele k odmítnutí převzetí díla.</w:t>
      </w:r>
    </w:p>
    <w:p w14:paraId="72DB5BFE" w14:textId="77777777" w:rsidR="00E544BB" w:rsidRPr="00E544BB" w:rsidRDefault="00E544BB" w:rsidP="00E544BB">
      <w:pPr>
        <w:jc w:val="both"/>
        <w:rPr>
          <w:rFonts w:cs="Arial"/>
          <w:sz w:val="22"/>
          <w:szCs w:val="22"/>
          <w:lang w:eastAsia="ar-SA"/>
        </w:rPr>
      </w:pPr>
    </w:p>
    <w:p w14:paraId="64651E46" w14:textId="77777777" w:rsidR="00E544BB" w:rsidRPr="00E544BB" w:rsidRDefault="00DC4CAD" w:rsidP="00DC4CAD">
      <w:pPr>
        <w:tabs>
          <w:tab w:val="left" w:pos="0"/>
          <w:tab w:val="left" w:pos="360"/>
        </w:tabs>
        <w:jc w:val="both"/>
        <w:rPr>
          <w:rFonts w:cs="Arial"/>
          <w:sz w:val="22"/>
          <w:szCs w:val="22"/>
          <w:lang w:eastAsia="ar-SA"/>
        </w:rPr>
      </w:pPr>
      <w:r>
        <w:rPr>
          <w:rFonts w:cs="Arial"/>
          <w:sz w:val="22"/>
          <w:szCs w:val="22"/>
          <w:lang w:eastAsia="ar-SA"/>
        </w:rPr>
        <w:t xml:space="preserve">7.   </w:t>
      </w:r>
      <w:r w:rsidR="00E544BB" w:rsidRPr="00E544BB">
        <w:rPr>
          <w:rFonts w:cs="Arial"/>
          <w:sz w:val="22"/>
          <w:szCs w:val="22"/>
          <w:lang w:eastAsia="ar-SA"/>
        </w:rPr>
        <w:t>V případě zjištění takových závažných vad či nedodělků, které brání v řádném užívání díla, je objednatel oprávněn převzetí díla odmítnout. V takovém případě dohodnou smluvní strany lhůtu k odstranění těchto vad a nedodělků a předání se uskuteční po jejich odstranění za podmínek dle předchozích odstavců tohoto článku.</w:t>
      </w:r>
    </w:p>
    <w:p w14:paraId="16475F24" w14:textId="77777777" w:rsidR="00E544BB" w:rsidRPr="00E544BB" w:rsidRDefault="00E544BB" w:rsidP="00E544BB">
      <w:pPr>
        <w:tabs>
          <w:tab w:val="left" w:pos="0"/>
          <w:tab w:val="left" w:pos="360"/>
        </w:tabs>
        <w:jc w:val="both"/>
        <w:rPr>
          <w:rFonts w:cs="Arial"/>
          <w:sz w:val="22"/>
          <w:szCs w:val="22"/>
          <w:lang w:eastAsia="ar-SA"/>
        </w:rPr>
      </w:pPr>
    </w:p>
    <w:p w14:paraId="5C0F39BE" w14:textId="77777777" w:rsidR="00E544BB" w:rsidRPr="00E544BB" w:rsidRDefault="00E544BB" w:rsidP="00E544BB">
      <w:pPr>
        <w:jc w:val="center"/>
        <w:rPr>
          <w:rFonts w:cs="Arial"/>
          <w:b/>
          <w:sz w:val="22"/>
          <w:szCs w:val="22"/>
          <w:lang w:eastAsia="ar-SA"/>
        </w:rPr>
      </w:pPr>
    </w:p>
    <w:p w14:paraId="4F271A12" w14:textId="77777777" w:rsidR="00E544BB" w:rsidRPr="00E544BB" w:rsidRDefault="00E544BB" w:rsidP="00E544BB">
      <w:pPr>
        <w:jc w:val="center"/>
        <w:rPr>
          <w:rFonts w:cs="Arial"/>
          <w:b/>
          <w:sz w:val="22"/>
          <w:szCs w:val="22"/>
          <w:lang w:eastAsia="ar-SA"/>
        </w:rPr>
      </w:pPr>
      <w:r w:rsidRPr="00E544BB">
        <w:rPr>
          <w:rFonts w:cs="Arial"/>
          <w:b/>
          <w:sz w:val="22"/>
          <w:szCs w:val="22"/>
          <w:lang w:eastAsia="ar-SA"/>
        </w:rPr>
        <w:lastRenderedPageBreak/>
        <w:t>IV. Cena za dílo a platební podmínky</w:t>
      </w:r>
    </w:p>
    <w:p w14:paraId="280165D4" w14:textId="77777777" w:rsidR="00E544BB" w:rsidRPr="00E544BB" w:rsidRDefault="00E544BB" w:rsidP="00F21888">
      <w:pPr>
        <w:tabs>
          <w:tab w:val="left" w:pos="0"/>
          <w:tab w:val="left" w:pos="360"/>
        </w:tabs>
        <w:jc w:val="both"/>
        <w:rPr>
          <w:rFonts w:cs="Arial"/>
          <w:sz w:val="22"/>
          <w:szCs w:val="22"/>
          <w:lang w:eastAsia="ar-SA"/>
        </w:rPr>
      </w:pPr>
    </w:p>
    <w:p w14:paraId="58AC2C30" w14:textId="77777777" w:rsidR="00E544BB" w:rsidRPr="00E544BB" w:rsidRDefault="00745E58" w:rsidP="00745E58">
      <w:pPr>
        <w:tabs>
          <w:tab w:val="left" w:pos="0"/>
          <w:tab w:val="left" w:pos="360"/>
        </w:tabs>
        <w:jc w:val="both"/>
        <w:rPr>
          <w:rFonts w:cs="Arial"/>
          <w:sz w:val="22"/>
          <w:szCs w:val="22"/>
          <w:lang w:eastAsia="ar-SA"/>
        </w:rPr>
      </w:pPr>
      <w:r>
        <w:rPr>
          <w:rFonts w:cs="Arial"/>
          <w:sz w:val="22"/>
          <w:szCs w:val="22"/>
          <w:lang w:eastAsia="ar-SA"/>
        </w:rPr>
        <w:t xml:space="preserve">1. </w:t>
      </w:r>
      <w:r w:rsidR="00E544BB" w:rsidRPr="00E544BB">
        <w:rPr>
          <w:rFonts w:cs="Arial"/>
          <w:sz w:val="22"/>
          <w:szCs w:val="22"/>
          <w:lang w:eastAsia="ar-SA"/>
        </w:rPr>
        <w:t>Cena za provedení díla</w:t>
      </w:r>
      <w:r w:rsidR="00564067" w:rsidRPr="00F03F6B">
        <w:rPr>
          <w:rFonts w:cs="Arial"/>
          <w:sz w:val="22"/>
          <w:szCs w:val="22"/>
          <w:lang w:eastAsia="ar-SA"/>
        </w:rPr>
        <w:t xml:space="preserve"> je sjednaná jako maximální a nepřekročitelná, která zahrnuje veškeré náklady spojené se splněním předmětu smlouvy v rozsahu stanoveném podmínkami výzvy.</w:t>
      </w:r>
      <w:r w:rsidR="00564067">
        <w:rPr>
          <w:rFonts w:cs="Arial"/>
          <w:sz w:val="22"/>
          <w:szCs w:val="22"/>
          <w:lang w:eastAsia="ar-SA"/>
        </w:rPr>
        <w:t xml:space="preserve"> Cena za provedení díla</w:t>
      </w:r>
      <w:r w:rsidR="00E544BB" w:rsidRPr="00E544BB">
        <w:rPr>
          <w:rFonts w:cs="Arial"/>
          <w:sz w:val="22"/>
          <w:szCs w:val="22"/>
          <w:lang w:eastAsia="ar-SA"/>
        </w:rPr>
        <w:t xml:space="preserve"> dle této smlouvy činí:</w:t>
      </w:r>
    </w:p>
    <w:p w14:paraId="7C8C0ADD" w14:textId="77777777" w:rsidR="00E544BB" w:rsidRPr="00E544BB" w:rsidRDefault="00E544BB" w:rsidP="00E544BB">
      <w:pPr>
        <w:tabs>
          <w:tab w:val="left" w:pos="360"/>
          <w:tab w:val="left" w:pos="8445"/>
        </w:tabs>
        <w:jc w:val="both"/>
        <w:rPr>
          <w:rFonts w:cs="Arial"/>
          <w:b/>
          <w:bCs/>
          <w:sz w:val="22"/>
          <w:szCs w:val="22"/>
          <w:lang w:eastAsia="ar-SA"/>
        </w:rPr>
      </w:pPr>
    </w:p>
    <w:p w14:paraId="7F3C5B9F" w14:textId="77777777" w:rsidR="00917BA7" w:rsidRDefault="00E544BB" w:rsidP="00E544BB">
      <w:pPr>
        <w:tabs>
          <w:tab w:val="left" w:pos="360"/>
          <w:tab w:val="left" w:pos="8445"/>
        </w:tabs>
        <w:jc w:val="both"/>
        <w:rPr>
          <w:rFonts w:eastAsia="Arial Unicode MS" w:cs="Arial"/>
          <w:b/>
          <w:bCs/>
          <w:kern w:val="3"/>
          <w:sz w:val="22"/>
          <w:szCs w:val="22"/>
        </w:rPr>
      </w:pPr>
      <w:r w:rsidRPr="00E544BB">
        <w:rPr>
          <w:rFonts w:eastAsia="Arial Unicode MS" w:cs="Arial"/>
          <w:b/>
          <w:bCs/>
          <w:kern w:val="3"/>
          <w:sz w:val="22"/>
          <w:szCs w:val="22"/>
        </w:rPr>
        <w:t>Cena celkem …………………</w:t>
      </w:r>
      <w:proofErr w:type="gramStart"/>
      <w:r w:rsidRPr="00E544BB">
        <w:rPr>
          <w:rFonts w:eastAsia="Arial Unicode MS" w:cs="Arial"/>
          <w:b/>
          <w:bCs/>
          <w:kern w:val="3"/>
          <w:sz w:val="22"/>
          <w:szCs w:val="22"/>
        </w:rPr>
        <w:t>…….</w:t>
      </w:r>
      <w:proofErr w:type="gramEnd"/>
      <w:r w:rsidRPr="00E544BB">
        <w:rPr>
          <w:rFonts w:eastAsia="Arial Unicode MS" w:cs="Arial"/>
          <w:b/>
          <w:bCs/>
          <w:kern w:val="3"/>
          <w:sz w:val="22"/>
          <w:szCs w:val="22"/>
        </w:rPr>
        <w:t>.,-    Kč bez DPH</w:t>
      </w:r>
    </w:p>
    <w:p w14:paraId="2389C25D" w14:textId="12CA8AD2" w:rsidR="00E544BB" w:rsidRPr="00E544BB" w:rsidRDefault="00E544BB" w:rsidP="00E544BB">
      <w:pPr>
        <w:tabs>
          <w:tab w:val="left" w:pos="360"/>
          <w:tab w:val="left" w:pos="8445"/>
        </w:tabs>
        <w:jc w:val="both"/>
        <w:rPr>
          <w:rFonts w:cs="Arial"/>
          <w:sz w:val="22"/>
          <w:szCs w:val="22"/>
        </w:rPr>
      </w:pPr>
      <w:r w:rsidRPr="00E544BB">
        <w:rPr>
          <w:rFonts w:eastAsia="Arial Unicode MS" w:cs="Arial"/>
          <w:b/>
          <w:bCs/>
          <w:kern w:val="3"/>
          <w:sz w:val="22"/>
          <w:szCs w:val="22"/>
        </w:rPr>
        <w:tab/>
      </w:r>
      <w:r w:rsidRPr="00E544BB">
        <w:rPr>
          <w:rFonts w:eastAsia="Arial Unicode MS" w:cs="Arial"/>
          <w:b/>
          <w:bCs/>
          <w:kern w:val="3"/>
          <w:sz w:val="22"/>
          <w:szCs w:val="22"/>
        </w:rPr>
        <w:tab/>
      </w:r>
    </w:p>
    <w:p w14:paraId="76F229D9" w14:textId="77777777" w:rsidR="00E544BB" w:rsidRPr="00E544BB" w:rsidRDefault="00E544BB" w:rsidP="00E544BB">
      <w:pPr>
        <w:spacing w:after="283"/>
        <w:jc w:val="both"/>
        <w:rPr>
          <w:rFonts w:cs="Arial"/>
          <w:sz w:val="22"/>
          <w:szCs w:val="22"/>
        </w:rPr>
      </w:pPr>
      <w:r w:rsidRPr="00E544BB">
        <w:rPr>
          <w:rFonts w:eastAsia="Arial Unicode MS" w:cs="Arial"/>
          <w:b/>
          <w:bCs/>
          <w:kern w:val="3"/>
          <w:sz w:val="22"/>
          <w:szCs w:val="22"/>
        </w:rPr>
        <w:t>Cena celkem …………………</w:t>
      </w:r>
      <w:proofErr w:type="gramStart"/>
      <w:r w:rsidRPr="00E544BB">
        <w:rPr>
          <w:rFonts w:eastAsia="Arial Unicode MS" w:cs="Arial"/>
          <w:b/>
          <w:bCs/>
          <w:kern w:val="3"/>
          <w:sz w:val="22"/>
          <w:szCs w:val="22"/>
        </w:rPr>
        <w:t>…….</w:t>
      </w:r>
      <w:proofErr w:type="gramEnd"/>
      <w:r w:rsidRPr="00E544BB">
        <w:rPr>
          <w:rFonts w:eastAsia="Arial Unicode MS" w:cs="Arial"/>
          <w:b/>
          <w:bCs/>
          <w:kern w:val="3"/>
          <w:sz w:val="22"/>
          <w:szCs w:val="22"/>
        </w:rPr>
        <w:t>.,-   Kč s DPH</w:t>
      </w:r>
      <w:r w:rsidRPr="00E544BB">
        <w:rPr>
          <w:rFonts w:eastAsia="Arial Unicode MS" w:cs="Arial"/>
          <w:b/>
          <w:bCs/>
          <w:kern w:val="3"/>
          <w:sz w:val="22"/>
          <w:szCs w:val="22"/>
        </w:rPr>
        <w:tab/>
      </w:r>
    </w:p>
    <w:p w14:paraId="433C4F49" w14:textId="77777777" w:rsidR="00E544BB" w:rsidRPr="00E544BB" w:rsidRDefault="00E544BB" w:rsidP="00E544BB">
      <w:pPr>
        <w:spacing w:after="283"/>
        <w:jc w:val="both"/>
        <w:rPr>
          <w:rFonts w:cs="Arial"/>
          <w:sz w:val="22"/>
          <w:szCs w:val="22"/>
        </w:rPr>
      </w:pPr>
      <w:r w:rsidRPr="00E544BB">
        <w:rPr>
          <w:rFonts w:cs="Arial"/>
          <w:sz w:val="22"/>
          <w:szCs w:val="22"/>
          <w:lang w:eastAsia="ar-SA"/>
        </w:rPr>
        <w:t xml:space="preserve">Objednatel se zavazuje cenu za provedení díla zaplatit zhotoviteli nejpozději do </w:t>
      </w:r>
      <w:r w:rsidRPr="00E544BB">
        <w:rPr>
          <w:rFonts w:cs="Arial"/>
          <w:b/>
          <w:sz w:val="22"/>
          <w:szCs w:val="22"/>
          <w:lang w:eastAsia="ar-SA"/>
        </w:rPr>
        <w:t>21 dnů</w:t>
      </w:r>
      <w:r w:rsidRPr="00E544BB">
        <w:rPr>
          <w:rFonts w:cs="Arial"/>
          <w:sz w:val="22"/>
          <w:szCs w:val="22"/>
          <w:lang w:eastAsia="ar-SA"/>
        </w:rPr>
        <w:t xml:space="preserve"> od protokolárního předání a převzetí dokončeného díla, na základě</w:t>
      </w:r>
      <w:r w:rsidR="00745E58">
        <w:rPr>
          <w:rFonts w:cs="Arial"/>
          <w:sz w:val="22"/>
          <w:szCs w:val="22"/>
          <w:lang w:eastAsia="ar-SA"/>
        </w:rPr>
        <w:t xml:space="preserve"> </w:t>
      </w:r>
      <w:r w:rsidRPr="00E544BB">
        <w:rPr>
          <w:rFonts w:cs="Arial"/>
          <w:sz w:val="22"/>
          <w:szCs w:val="22"/>
          <w:lang w:eastAsia="ar-SA"/>
        </w:rPr>
        <w:t>faktur</w:t>
      </w:r>
      <w:r w:rsidR="00745E58">
        <w:rPr>
          <w:rFonts w:cs="Arial"/>
          <w:sz w:val="22"/>
          <w:szCs w:val="22"/>
          <w:lang w:eastAsia="ar-SA"/>
        </w:rPr>
        <w:t>y</w:t>
      </w:r>
      <w:r w:rsidRPr="00E544BB">
        <w:rPr>
          <w:rFonts w:cs="Arial"/>
          <w:sz w:val="22"/>
          <w:szCs w:val="22"/>
          <w:lang w:eastAsia="ar-SA"/>
        </w:rPr>
        <w:t xml:space="preserve"> vystaven</w:t>
      </w:r>
      <w:r w:rsidR="00745E58">
        <w:rPr>
          <w:rFonts w:cs="Arial"/>
          <w:sz w:val="22"/>
          <w:szCs w:val="22"/>
          <w:lang w:eastAsia="ar-SA"/>
        </w:rPr>
        <w:t xml:space="preserve">é </w:t>
      </w:r>
      <w:r w:rsidRPr="00E544BB">
        <w:rPr>
          <w:rFonts w:cs="Arial"/>
          <w:sz w:val="22"/>
          <w:szCs w:val="22"/>
          <w:lang w:eastAsia="ar-SA"/>
        </w:rPr>
        <w:t>zhotovitelem. Objednatel splní svůj závazek zaplatit zhotoviteli cenu za provedení díla v den, v němž bude příslušná částka připsána na bankovní účet zhotovitele.</w:t>
      </w:r>
    </w:p>
    <w:p w14:paraId="7BBA7B42" w14:textId="77777777" w:rsidR="00E544BB" w:rsidRPr="00E544BB" w:rsidRDefault="00E544BB" w:rsidP="00E544BB">
      <w:pPr>
        <w:rPr>
          <w:rFonts w:cs="Arial"/>
          <w:sz w:val="22"/>
          <w:szCs w:val="22"/>
        </w:rPr>
      </w:pPr>
      <w:r w:rsidRPr="00E544BB">
        <w:rPr>
          <w:rFonts w:cs="Arial"/>
          <w:sz w:val="22"/>
          <w:szCs w:val="22"/>
          <w:lang w:eastAsia="ar-SA"/>
        </w:rPr>
        <w:t>2.   Podkladem pro placení je faktura, která bude mít tyto náležitosti:</w:t>
      </w:r>
    </w:p>
    <w:p w14:paraId="3C1787B7" w14:textId="77777777" w:rsidR="00E544BB" w:rsidRPr="00E544BB" w:rsidRDefault="00E544BB" w:rsidP="00E544BB">
      <w:pPr>
        <w:rPr>
          <w:rFonts w:cs="Arial"/>
          <w:sz w:val="22"/>
          <w:szCs w:val="22"/>
          <w:lang w:eastAsia="ar-SA"/>
        </w:rPr>
      </w:pPr>
      <w:r w:rsidRPr="00E544BB">
        <w:rPr>
          <w:rFonts w:cs="Arial"/>
          <w:sz w:val="22"/>
          <w:szCs w:val="22"/>
          <w:lang w:eastAsia="ar-SA"/>
        </w:rPr>
        <w:t xml:space="preserve">  - označení objednatele a zhotovitele včetně adresy,</w:t>
      </w:r>
    </w:p>
    <w:p w14:paraId="6DBE5151" w14:textId="77777777" w:rsidR="00E544BB" w:rsidRPr="00E544BB" w:rsidRDefault="00E544BB" w:rsidP="00E544BB">
      <w:pPr>
        <w:rPr>
          <w:rFonts w:cs="Arial"/>
          <w:sz w:val="22"/>
          <w:szCs w:val="22"/>
          <w:lang w:eastAsia="ar-SA"/>
        </w:rPr>
      </w:pPr>
      <w:r w:rsidRPr="00E544BB">
        <w:rPr>
          <w:rFonts w:cs="Arial"/>
          <w:sz w:val="22"/>
          <w:szCs w:val="22"/>
          <w:lang w:eastAsia="ar-SA"/>
        </w:rPr>
        <w:t xml:space="preserve">  - DIČ, IČO,</w:t>
      </w:r>
    </w:p>
    <w:p w14:paraId="39428876" w14:textId="65B68D5A" w:rsidR="00E544BB" w:rsidRPr="00E544BB" w:rsidRDefault="00E544BB" w:rsidP="00E544BB">
      <w:pPr>
        <w:rPr>
          <w:rFonts w:cs="Arial"/>
          <w:sz w:val="22"/>
          <w:szCs w:val="22"/>
          <w:lang w:eastAsia="ar-SA"/>
        </w:rPr>
      </w:pPr>
      <w:r w:rsidRPr="00E544BB">
        <w:rPr>
          <w:rFonts w:cs="Arial"/>
          <w:sz w:val="22"/>
          <w:szCs w:val="22"/>
          <w:lang w:eastAsia="ar-SA"/>
        </w:rPr>
        <w:t xml:space="preserve">  - označení dodávky a instalace</w:t>
      </w:r>
      <w:r w:rsidR="00D076DA">
        <w:rPr>
          <w:rFonts w:cs="Arial"/>
          <w:sz w:val="22"/>
          <w:szCs w:val="22"/>
          <w:lang w:eastAsia="ar-SA"/>
        </w:rPr>
        <w:t>,</w:t>
      </w:r>
    </w:p>
    <w:p w14:paraId="4879F068" w14:textId="77777777" w:rsidR="00E544BB" w:rsidRPr="00E544BB" w:rsidRDefault="00E544BB" w:rsidP="00E544BB">
      <w:pPr>
        <w:rPr>
          <w:rFonts w:cs="Arial"/>
          <w:sz w:val="22"/>
          <w:szCs w:val="22"/>
          <w:lang w:eastAsia="ar-SA"/>
        </w:rPr>
      </w:pPr>
      <w:r w:rsidRPr="00E544BB">
        <w:rPr>
          <w:rFonts w:cs="Arial"/>
          <w:sz w:val="22"/>
          <w:szCs w:val="22"/>
          <w:lang w:eastAsia="ar-SA"/>
        </w:rPr>
        <w:t xml:space="preserve">  -  číslo smlouvy objednatele,</w:t>
      </w:r>
    </w:p>
    <w:p w14:paraId="0908A1F2" w14:textId="77777777" w:rsidR="00E544BB" w:rsidRPr="00E544BB" w:rsidRDefault="00E544BB" w:rsidP="00E544BB">
      <w:pPr>
        <w:rPr>
          <w:rFonts w:cs="Arial"/>
          <w:sz w:val="22"/>
          <w:szCs w:val="22"/>
          <w:lang w:eastAsia="ar-SA"/>
        </w:rPr>
      </w:pPr>
      <w:r w:rsidRPr="00E544BB">
        <w:rPr>
          <w:rFonts w:cs="Arial"/>
          <w:sz w:val="22"/>
          <w:szCs w:val="22"/>
          <w:lang w:eastAsia="ar-SA"/>
        </w:rPr>
        <w:t xml:space="preserve">  -  číslo faktury,</w:t>
      </w:r>
    </w:p>
    <w:p w14:paraId="2B39846D" w14:textId="77777777" w:rsidR="00E544BB" w:rsidRPr="00E544BB" w:rsidRDefault="00E544BB" w:rsidP="00E544BB">
      <w:pPr>
        <w:rPr>
          <w:rFonts w:cs="Arial"/>
          <w:sz w:val="22"/>
          <w:szCs w:val="22"/>
          <w:lang w:eastAsia="ar-SA"/>
        </w:rPr>
      </w:pPr>
      <w:r w:rsidRPr="00E544BB">
        <w:rPr>
          <w:rFonts w:cs="Arial"/>
          <w:sz w:val="22"/>
          <w:szCs w:val="22"/>
          <w:lang w:eastAsia="ar-SA"/>
        </w:rPr>
        <w:t xml:space="preserve">  -  den odeslání a den splatnosti,</w:t>
      </w:r>
    </w:p>
    <w:p w14:paraId="589A1653" w14:textId="77777777" w:rsidR="00E544BB" w:rsidRPr="00E544BB" w:rsidRDefault="00E544BB" w:rsidP="00E544BB">
      <w:pPr>
        <w:rPr>
          <w:rFonts w:cs="Arial"/>
          <w:sz w:val="22"/>
          <w:szCs w:val="22"/>
          <w:lang w:eastAsia="ar-SA"/>
        </w:rPr>
      </w:pPr>
      <w:r w:rsidRPr="00E544BB">
        <w:rPr>
          <w:rFonts w:cs="Arial"/>
          <w:sz w:val="22"/>
          <w:szCs w:val="22"/>
          <w:lang w:eastAsia="ar-SA"/>
        </w:rPr>
        <w:t xml:space="preserve">  -  celkovou sjednanou cenu, bez DPH, DPH v zákonné výši a cenu celkem s DPH,</w:t>
      </w:r>
    </w:p>
    <w:p w14:paraId="2A5747FE" w14:textId="4D101DD4" w:rsidR="00E544BB" w:rsidRPr="00E544BB" w:rsidRDefault="00E544BB" w:rsidP="00E544BB">
      <w:pPr>
        <w:rPr>
          <w:rFonts w:cs="Arial"/>
          <w:sz w:val="22"/>
          <w:szCs w:val="22"/>
          <w:lang w:eastAsia="ar-SA"/>
        </w:rPr>
      </w:pPr>
      <w:r w:rsidRPr="00E544BB">
        <w:rPr>
          <w:rFonts w:cs="Arial"/>
          <w:sz w:val="22"/>
          <w:szCs w:val="22"/>
          <w:lang w:eastAsia="ar-SA"/>
        </w:rPr>
        <w:t xml:space="preserve">  -  označení peněžního ústavu a číslo účtu, na který se má platit účtovaná suma,</w:t>
      </w:r>
    </w:p>
    <w:p w14:paraId="6C22274F" w14:textId="7E553E08" w:rsidR="00E34CA1" w:rsidRPr="00E544BB" w:rsidRDefault="00E544BB" w:rsidP="00E544BB">
      <w:pPr>
        <w:rPr>
          <w:rFonts w:cs="Arial"/>
          <w:sz w:val="22"/>
          <w:szCs w:val="22"/>
          <w:lang w:eastAsia="ar-SA"/>
        </w:rPr>
      </w:pPr>
      <w:r w:rsidRPr="00E544BB">
        <w:rPr>
          <w:rFonts w:cs="Arial"/>
          <w:sz w:val="22"/>
          <w:szCs w:val="22"/>
          <w:lang w:eastAsia="ar-SA"/>
        </w:rPr>
        <w:t xml:space="preserve">  -  razítko a podpis oprávněné osoby.</w:t>
      </w:r>
    </w:p>
    <w:p w14:paraId="4EE3631E" w14:textId="77777777" w:rsidR="00E34CA1" w:rsidRPr="00E544BB" w:rsidRDefault="00E34CA1" w:rsidP="00F21888">
      <w:pPr>
        <w:rPr>
          <w:rFonts w:cs="Arial"/>
          <w:sz w:val="22"/>
          <w:szCs w:val="22"/>
          <w:lang w:eastAsia="ar-SA"/>
        </w:rPr>
      </w:pPr>
    </w:p>
    <w:p w14:paraId="187A13A4" w14:textId="77777777" w:rsidR="00E544BB" w:rsidRPr="00E544BB" w:rsidRDefault="00E544BB" w:rsidP="00E544BB">
      <w:pPr>
        <w:jc w:val="center"/>
        <w:rPr>
          <w:rFonts w:cs="Arial"/>
          <w:b/>
          <w:sz w:val="22"/>
          <w:szCs w:val="22"/>
          <w:lang w:eastAsia="ar-SA"/>
        </w:rPr>
      </w:pPr>
      <w:r w:rsidRPr="00E544BB">
        <w:rPr>
          <w:rFonts w:cs="Arial"/>
          <w:b/>
          <w:sz w:val="22"/>
          <w:szCs w:val="22"/>
          <w:lang w:eastAsia="ar-SA"/>
        </w:rPr>
        <w:t>V. Smluvní pokuta</w:t>
      </w:r>
    </w:p>
    <w:p w14:paraId="1E5026F0" w14:textId="77777777" w:rsidR="00E544BB" w:rsidRPr="00E544BB" w:rsidRDefault="00E544BB" w:rsidP="00E544BB">
      <w:pPr>
        <w:jc w:val="both"/>
        <w:rPr>
          <w:rFonts w:cs="Arial"/>
          <w:sz w:val="22"/>
          <w:szCs w:val="22"/>
          <w:lang w:eastAsia="ar-SA"/>
        </w:rPr>
      </w:pPr>
    </w:p>
    <w:p w14:paraId="33D660E0" w14:textId="27599455" w:rsidR="00E049CD" w:rsidRPr="00F24A8C" w:rsidRDefault="00E544BB" w:rsidP="00E544BB">
      <w:pPr>
        <w:tabs>
          <w:tab w:val="left" w:pos="0"/>
          <w:tab w:val="left" w:pos="360"/>
        </w:tabs>
        <w:jc w:val="both"/>
        <w:rPr>
          <w:rFonts w:cs="Arial"/>
          <w:snapToGrid w:val="0"/>
          <w:sz w:val="22"/>
          <w:szCs w:val="22"/>
        </w:rPr>
      </w:pPr>
      <w:r w:rsidRPr="00AB3D77">
        <w:rPr>
          <w:rFonts w:cs="Arial"/>
          <w:sz w:val="22"/>
          <w:szCs w:val="22"/>
          <w:lang w:eastAsia="ar-SA"/>
        </w:rPr>
        <w:t xml:space="preserve">1.  </w:t>
      </w:r>
      <w:r w:rsidR="00E049CD" w:rsidRPr="00F24A8C">
        <w:rPr>
          <w:rFonts w:cs="Arial"/>
          <w:snapToGrid w:val="0"/>
          <w:sz w:val="22"/>
          <w:szCs w:val="22"/>
        </w:rPr>
        <w:t>Smluvní pokuty nemají vliv na případný nárok objednatele na náhradu škody z jednání, které nejsou upravena v tomto článku, a právo na ně vzniká bez ohledu na zavinění zhotovitele</w:t>
      </w:r>
      <w:r w:rsidR="00D076DA">
        <w:rPr>
          <w:rFonts w:cs="Arial"/>
          <w:snapToGrid w:val="0"/>
          <w:sz w:val="22"/>
          <w:szCs w:val="22"/>
        </w:rPr>
        <w:t>.</w:t>
      </w:r>
    </w:p>
    <w:p w14:paraId="33B7522D" w14:textId="77777777" w:rsidR="00E049CD" w:rsidRPr="00F24A8C" w:rsidRDefault="00E049CD" w:rsidP="00E049CD">
      <w:pPr>
        <w:ind w:left="426"/>
        <w:jc w:val="both"/>
        <w:rPr>
          <w:rFonts w:cs="Arial"/>
          <w:snapToGrid w:val="0"/>
          <w:sz w:val="22"/>
          <w:szCs w:val="22"/>
        </w:rPr>
      </w:pPr>
    </w:p>
    <w:p w14:paraId="4FC99FBC" w14:textId="447F2098" w:rsidR="00E049CD" w:rsidRPr="00F24A8C" w:rsidRDefault="00E049CD" w:rsidP="00E049CD">
      <w:pPr>
        <w:jc w:val="both"/>
        <w:rPr>
          <w:rFonts w:cs="Arial"/>
          <w:snapToGrid w:val="0"/>
          <w:sz w:val="22"/>
          <w:szCs w:val="22"/>
        </w:rPr>
      </w:pPr>
      <w:r w:rsidRPr="00F24A8C">
        <w:rPr>
          <w:rFonts w:cs="Arial"/>
          <w:snapToGrid w:val="0"/>
          <w:sz w:val="22"/>
          <w:szCs w:val="22"/>
        </w:rPr>
        <w:t xml:space="preserve">2. Jestliže zhotovitel v průběhu stavby poruší závazné podmínky provádění stavby dle článku II. této </w:t>
      </w:r>
      <w:proofErr w:type="spellStart"/>
      <w:r w:rsidR="00D076DA">
        <w:rPr>
          <w:rFonts w:cs="Arial"/>
          <w:snapToGrid w:val="0"/>
          <w:sz w:val="22"/>
          <w:szCs w:val="22"/>
        </w:rPr>
        <w:t>SoD</w:t>
      </w:r>
      <w:proofErr w:type="spellEnd"/>
      <w:r w:rsidRPr="00F24A8C">
        <w:rPr>
          <w:rFonts w:cs="Arial"/>
          <w:snapToGrid w:val="0"/>
          <w:sz w:val="22"/>
          <w:szCs w:val="22"/>
        </w:rPr>
        <w:t xml:space="preserve"> </w:t>
      </w:r>
      <w:r w:rsidRPr="00F24A8C">
        <w:rPr>
          <w:rFonts w:cs="Arial"/>
          <w:sz w:val="22"/>
          <w:szCs w:val="22"/>
        </w:rPr>
        <w:t xml:space="preserve">uhradí zhotovitel objednateli </w:t>
      </w:r>
      <w:r w:rsidRPr="00F24A8C">
        <w:rPr>
          <w:rFonts w:cs="Arial"/>
          <w:snapToGrid w:val="0"/>
          <w:sz w:val="22"/>
          <w:szCs w:val="22"/>
        </w:rPr>
        <w:t xml:space="preserve">jednorázovou smluvní pokutu ve výši </w:t>
      </w:r>
      <w:proofErr w:type="gramStart"/>
      <w:r w:rsidRPr="00F24A8C">
        <w:rPr>
          <w:rFonts w:cs="Arial"/>
          <w:snapToGrid w:val="0"/>
          <w:sz w:val="22"/>
          <w:szCs w:val="22"/>
        </w:rPr>
        <w:t>2.000,-</w:t>
      </w:r>
      <w:proofErr w:type="gramEnd"/>
      <w:r w:rsidRPr="00F24A8C">
        <w:rPr>
          <w:rFonts w:cs="Arial"/>
          <w:snapToGrid w:val="0"/>
          <w:sz w:val="22"/>
          <w:szCs w:val="22"/>
        </w:rPr>
        <w:t xml:space="preserve"> Kč za každé jednotlivé porušení. </w:t>
      </w:r>
    </w:p>
    <w:p w14:paraId="63B3FE41" w14:textId="77777777" w:rsidR="00E049CD" w:rsidRPr="00F24A8C" w:rsidRDefault="00E049CD" w:rsidP="00F24A8C">
      <w:pPr>
        <w:jc w:val="both"/>
        <w:rPr>
          <w:rFonts w:cs="Arial"/>
          <w:snapToGrid w:val="0"/>
          <w:sz w:val="22"/>
          <w:szCs w:val="22"/>
        </w:rPr>
      </w:pPr>
    </w:p>
    <w:p w14:paraId="476DE839" w14:textId="7D8D4E0B" w:rsidR="00E049CD" w:rsidRPr="00F24A8C" w:rsidRDefault="00E049CD" w:rsidP="00E544BB">
      <w:pPr>
        <w:tabs>
          <w:tab w:val="left" w:pos="0"/>
          <w:tab w:val="left" w:pos="360"/>
        </w:tabs>
        <w:jc w:val="both"/>
        <w:rPr>
          <w:rFonts w:cs="Arial"/>
          <w:snapToGrid w:val="0"/>
          <w:sz w:val="22"/>
          <w:szCs w:val="22"/>
        </w:rPr>
      </w:pPr>
      <w:r w:rsidRPr="00AB3D77">
        <w:rPr>
          <w:rFonts w:cs="Arial"/>
          <w:sz w:val="22"/>
          <w:szCs w:val="22"/>
          <w:lang w:eastAsia="ar-SA"/>
        </w:rPr>
        <w:t xml:space="preserve">3. </w:t>
      </w:r>
      <w:r w:rsidRPr="00F24A8C">
        <w:rPr>
          <w:rFonts w:cs="Arial"/>
          <w:snapToGrid w:val="0"/>
          <w:sz w:val="22"/>
          <w:szCs w:val="22"/>
        </w:rPr>
        <w:t xml:space="preserve">Jestliže zhotovitel v průběhu stavby nadměrně znečistí okolí díla (stavby) a veřejné komunikace a nezajistí vyčištění těchto zasažených prostor v dohodnutém termínu zaplatí objednateli jednorázovou smluvní pokutu ve výši </w:t>
      </w:r>
      <w:proofErr w:type="gramStart"/>
      <w:r w:rsidRPr="00F24A8C">
        <w:rPr>
          <w:rFonts w:cs="Arial"/>
          <w:snapToGrid w:val="0"/>
          <w:sz w:val="22"/>
          <w:szCs w:val="22"/>
        </w:rPr>
        <w:t>2.000,-</w:t>
      </w:r>
      <w:proofErr w:type="gramEnd"/>
      <w:r w:rsidRPr="00F24A8C">
        <w:rPr>
          <w:rFonts w:cs="Arial"/>
          <w:snapToGrid w:val="0"/>
          <w:sz w:val="22"/>
          <w:szCs w:val="22"/>
        </w:rPr>
        <w:t xml:space="preserve"> Kč.</w:t>
      </w:r>
    </w:p>
    <w:p w14:paraId="30F7FFB9" w14:textId="351A1C46" w:rsidR="006D6863" w:rsidRPr="00F24A8C" w:rsidRDefault="006D6863" w:rsidP="00E544BB">
      <w:pPr>
        <w:tabs>
          <w:tab w:val="left" w:pos="0"/>
          <w:tab w:val="left" w:pos="360"/>
        </w:tabs>
        <w:jc w:val="both"/>
        <w:rPr>
          <w:rFonts w:cs="Arial"/>
          <w:snapToGrid w:val="0"/>
          <w:sz w:val="22"/>
          <w:szCs w:val="22"/>
        </w:rPr>
      </w:pPr>
    </w:p>
    <w:p w14:paraId="65A9C8D6" w14:textId="1D4752B7" w:rsidR="006D6863" w:rsidRPr="00F24A8C" w:rsidRDefault="006D6863" w:rsidP="006D6863">
      <w:pPr>
        <w:suppressAutoHyphens w:val="0"/>
        <w:autoSpaceDN/>
        <w:jc w:val="both"/>
        <w:textAlignment w:val="auto"/>
        <w:rPr>
          <w:rFonts w:cs="Arial"/>
          <w:snapToGrid w:val="0"/>
          <w:sz w:val="22"/>
          <w:szCs w:val="22"/>
        </w:rPr>
      </w:pPr>
      <w:r w:rsidRPr="00F24A8C">
        <w:rPr>
          <w:rFonts w:cs="Arial"/>
          <w:snapToGrid w:val="0"/>
          <w:sz w:val="22"/>
          <w:szCs w:val="22"/>
        </w:rPr>
        <w:t xml:space="preserve">4. Smluvní pokuta za nedodržení termínu provedení díla se sjednává ve výši </w:t>
      </w:r>
      <w:proofErr w:type="gramStart"/>
      <w:r w:rsidRPr="00F24A8C">
        <w:rPr>
          <w:rFonts w:cs="Arial"/>
          <w:snapToGrid w:val="0"/>
          <w:sz w:val="22"/>
          <w:szCs w:val="22"/>
        </w:rPr>
        <w:t>0,05%</w:t>
      </w:r>
      <w:proofErr w:type="gramEnd"/>
      <w:r w:rsidRPr="00F24A8C">
        <w:rPr>
          <w:rFonts w:cs="Arial"/>
          <w:snapToGrid w:val="0"/>
          <w:sz w:val="22"/>
          <w:szCs w:val="22"/>
        </w:rPr>
        <w:t xml:space="preserve"> z celkové ceny díla za každý započatý kalendářní den prodlení a to ve lhůtě prvních čtrnácti dnů nedodržení termínu plnění. Po této lhůtě se sjednává smluvní pokuta ve výši </w:t>
      </w:r>
      <w:proofErr w:type="gramStart"/>
      <w:r w:rsidRPr="00F24A8C">
        <w:rPr>
          <w:rFonts w:cs="Arial"/>
          <w:snapToGrid w:val="0"/>
          <w:sz w:val="22"/>
          <w:szCs w:val="22"/>
        </w:rPr>
        <w:t>0,5%</w:t>
      </w:r>
      <w:proofErr w:type="gramEnd"/>
      <w:r w:rsidRPr="00F24A8C">
        <w:rPr>
          <w:rFonts w:cs="Arial"/>
          <w:snapToGrid w:val="0"/>
          <w:sz w:val="22"/>
          <w:szCs w:val="22"/>
        </w:rPr>
        <w:t xml:space="preserve"> z celkové ceny díla za každý započatý kalendářní den prodlení. </w:t>
      </w:r>
    </w:p>
    <w:p w14:paraId="543CF4D2" w14:textId="4188FAEC" w:rsidR="006D6863" w:rsidRPr="00F24A8C" w:rsidRDefault="006D6863" w:rsidP="006D6863">
      <w:pPr>
        <w:suppressAutoHyphens w:val="0"/>
        <w:autoSpaceDN/>
        <w:jc w:val="both"/>
        <w:textAlignment w:val="auto"/>
        <w:rPr>
          <w:rFonts w:cs="Arial"/>
          <w:snapToGrid w:val="0"/>
          <w:sz w:val="22"/>
          <w:szCs w:val="22"/>
        </w:rPr>
      </w:pPr>
    </w:p>
    <w:p w14:paraId="3F0F1962" w14:textId="32F28178" w:rsidR="006D6863" w:rsidRPr="00F24A8C" w:rsidRDefault="006D6863" w:rsidP="006D6863">
      <w:pPr>
        <w:suppressAutoHyphens w:val="0"/>
        <w:autoSpaceDN/>
        <w:jc w:val="both"/>
        <w:textAlignment w:val="auto"/>
        <w:rPr>
          <w:rFonts w:cs="Arial"/>
          <w:snapToGrid w:val="0"/>
          <w:sz w:val="22"/>
          <w:szCs w:val="22"/>
        </w:rPr>
      </w:pPr>
      <w:r w:rsidRPr="00F24A8C">
        <w:rPr>
          <w:rFonts w:cs="Arial"/>
          <w:snapToGrid w:val="0"/>
          <w:sz w:val="22"/>
          <w:szCs w:val="22"/>
        </w:rPr>
        <w:t>5. Pokud zaviněním zhotovitele dojde k nemožnosti dokončit stavbu ve lhůtě pro provedení díla za vhodných klimatických podmínek a stavba bude muset být z důvodů nevhodných klimatických podmínek přerušena, počítají se tyto dny přerušení do prodlení s termínem provedení díla a objednatel je oprávněn si za tyto dny nárokovat smluvní pokutu. Dále v tomto případě zhotovitel provede zajištění stavby na své náklady.</w:t>
      </w:r>
    </w:p>
    <w:p w14:paraId="1D748CA3" w14:textId="059EF183" w:rsidR="006D6863" w:rsidRPr="00F24A8C" w:rsidRDefault="006D6863" w:rsidP="006D6863">
      <w:pPr>
        <w:suppressAutoHyphens w:val="0"/>
        <w:autoSpaceDN/>
        <w:jc w:val="both"/>
        <w:textAlignment w:val="auto"/>
        <w:rPr>
          <w:rFonts w:cs="Arial"/>
          <w:sz w:val="22"/>
          <w:szCs w:val="22"/>
        </w:rPr>
      </w:pPr>
      <w:r w:rsidRPr="00F24A8C">
        <w:rPr>
          <w:rFonts w:cs="Arial"/>
          <w:snapToGrid w:val="0"/>
          <w:sz w:val="22"/>
          <w:szCs w:val="22"/>
        </w:rPr>
        <w:t xml:space="preserve">6. </w:t>
      </w:r>
      <w:r w:rsidRPr="00F24A8C">
        <w:rPr>
          <w:rFonts w:cs="Arial"/>
          <w:sz w:val="22"/>
          <w:szCs w:val="22"/>
        </w:rPr>
        <w:t>Jestliže zhotovitel přes konkrétní písemné zdůvodnění a včasné upozornění objednatelem, že dílo není řádně dokončeno, trvá na zahájení přejímacího řízení a při přejímacím řízení se zjistí, že stavební dílo skutečně nebylo dokončeno, uhradí zhotovitel objednateli smluvní pokutu ve výši 20 000,- Kč.</w:t>
      </w:r>
    </w:p>
    <w:p w14:paraId="3DA3EFDA" w14:textId="5535600D" w:rsidR="006D6863" w:rsidRPr="00F24A8C" w:rsidRDefault="006D6863" w:rsidP="006D6863">
      <w:pPr>
        <w:suppressAutoHyphens w:val="0"/>
        <w:autoSpaceDN/>
        <w:jc w:val="both"/>
        <w:textAlignment w:val="auto"/>
        <w:rPr>
          <w:rFonts w:cs="Arial"/>
          <w:sz w:val="22"/>
          <w:szCs w:val="22"/>
        </w:rPr>
      </w:pPr>
    </w:p>
    <w:p w14:paraId="7BB2B51A" w14:textId="5EC76926" w:rsidR="006D6863" w:rsidRPr="00F24A8C" w:rsidRDefault="006D6863" w:rsidP="006D6863">
      <w:pPr>
        <w:suppressAutoHyphens w:val="0"/>
        <w:autoSpaceDN/>
        <w:jc w:val="both"/>
        <w:textAlignment w:val="auto"/>
        <w:rPr>
          <w:rFonts w:cs="Arial"/>
          <w:snapToGrid w:val="0"/>
          <w:sz w:val="22"/>
          <w:szCs w:val="22"/>
        </w:rPr>
      </w:pPr>
      <w:r w:rsidRPr="00F24A8C">
        <w:rPr>
          <w:rFonts w:cs="Arial"/>
          <w:sz w:val="22"/>
          <w:szCs w:val="22"/>
        </w:rPr>
        <w:lastRenderedPageBreak/>
        <w:t xml:space="preserve">7. </w:t>
      </w:r>
      <w:r w:rsidRPr="00F24A8C">
        <w:rPr>
          <w:rFonts w:cs="Arial"/>
          <w:snapToGrid w:val="0"/>
          <w:sz w:val="22"/>
          <w:szCs w:val="22"/>
        </w:rPr>
        <w:t>Smluvní pokuta za prodlení oproti dohodnutému termínu z přejímacího řízení na odstranění případných vad a nedodělků činí 1 000,- Kč za každou vadu a nedodělek a každý započatý kalendářní den prodlení s jejím odstraněním.</w:t>
      </w:r>
    </w:p>
    <w:p w14:paraId="2319B345" w14:textId="2BFF1717" w:rsidR="006D6863" w:rsidRPr="00F24A8C" w:rsidRDefault="006D6863" w:rsidP="006D6863">
      <w:pPr>
        <w:suppressAutoHyphens w:val="0"/>
        <w:autoSpaceDN/>
        <w:jc w:val="both"/>
        <w:textAlignment w:val="auto"/>
        <w:rPr>
          <w:rFonts w:cs="Arial"/>
          <w:snapToGrid w:val="0"/>
          <w:sz w:val="22"/>
          <w:szCs w:val="22"/>
        </w:rPr>
      </w:pPr>
    </w:p>
    <w:p w14:paraId="351FA4EC" w14:textId="14975614" w:rsidR="006D6863" w:rsidRPr="00F24A8C" w:rsidRDefault="006D6863" w:rsidP="006D6863">
      <w:pPr>
        <w:suppressAutoHyphens w:val="0"/>
        <w:autoSpaceDN/>
        <w:jc w:val="both"/>
        <w:textAlignment w:val="auto"/>
        <w:rPr>
          <w:rFonts w:cs="Arial"/>
          <w:snapToGrid w:val="0"/>
          <w:sz w:val="22"/>
          <w:szCs w:val="22"/>
        </w:rPr>
      </w:pPr>
      <w:r w:rsidRPr="00F24A8C">
        <w:rPr>
          <w:rFonts w:cs="Arial"/>
          <w:snapToGrid w:val="0"/>
          <w:sz w:val="22"/>
          <w:szCs w:val="22"/>
        </w:rPr>
        <w:t>8. Smluvní pokuta za včasné nevyklizení místa díla (staveniště) činí 1 000,- Kč za každý započatý kalendářní den prodlení.</w:t>
      </w:r>
    </w:p>
    <w:p w14:paraId="0CCDEF8C" w14:textId="536B7CC3" w:rsidR="006D6863" w:rsidRPr="00F24A8C" w:rsidRDefault="006D6863" w:rsidP="006D6863">
      <w:pPr>
        <w:suppressAutoHyphens w:val="0"/>
        <w:autoSpaceDN/>
        <w:jc w:val="both"/>
        <w:textAlignment w:val="auto"/>
        <w:rPr>
          <w:rFonts w:cs="Arial"/>
          <w:snapToGrid w:val="0"/>
          <w:sz w:val="22"/>
          <w:szCs w:val="22"/>
        </w:rPr>
      </w:pPr>
    </w:p>
    <w:p w14:paraId="663779B1" w14:textId="3082AC57" w:rsidR="006D6863" w:rsidRPr="00F24A8C" w:rsidRDefault="00846ED2" w:rsidP="006D6863">
      <w:pPr>
        <w:suppressAutoHyphens w:val="0"/>
        <w:autoSpaceDN/>
        <w:jc w:val="both"/>
        <w:textAlignment w:val="auto"/>
        <w:rPr>
          <w:rFonts w:cs="Arial"/>
          <w:snapToGrid w:val="0"/>
          <w:sz w:val="22"/>
          <w:szCs w:val="22"/>
        </w:rPr>
      </w:pPr>
      <w:r w:rsidRPr="00F24A8C">
        <w:rPr>
          <w:rFonts w:cs="Arial"/>
          <w:snapToGrid w:val="0"/>
          <w:sz w:val="22"/>
          <w:szCs w:val="22"/>
        </w:rPr>
        <w:t>9</w:t>
      </w:r>
      <w:r w:rsidR="006D6863" w:rsidRPr="00F24A8C">
        <w:rPr>
          <w:rFonts w:cs="Arial"/>
          <w:snapToGrid w:val="0"/>
          <w:sz w:val="22"/>
          <w:szCs w:val="22"/>
        </w:rPr>
        <w:t xml:space="preserve">. Smluvní pokuta za každou reklamaci činí 1 000,- Kč za každou vadu či nedodělek a kalendářní den jejího trvání ode dne následujícího od převzetí reklamace. Smluvní pokutu však zhotovitel neplatí, jestliže vadu nebo nedodělek odstraní do </w:t>
      </w:r>
      <w:proofErr w:type="gramStart"/>
      <w:r w:rsidR="006D6863" w:rsidRPr="00F24A8C">
        <w:rPr>
          <w:rFonts w:cs="Arial"/>
          <w:snapToGrid w:val="0"/>
          <w:sz w:val="22"/>
          <w:szCs w:val="22"/>
        </w:rPr>
        <w:t>15-ti</w:t>
      </w:r>
      <w:proofErr w:type="gramEnd"/>
      <w:r w:rsidR="006D6863" w:rsidRPr="00F24A8C">
        <w:rPr>
          <w:rFonts w:cs="Arial"/>
          <w:snapToGrid w:val="0"/>
          <w:sz w:val="22"/>
          <w:szCs w:val="22"/>
        </w:rPr>
        <w:t xml:space="preserve"> dnů od obdržení reklamace, případně do lhůty dohodnuté na jednání.</w:t>
      </w:r>
    </w:p>
    <w:p w14:paraId="1DA705CC" w14:textId="2B963562" w:rsidR="006D6863" w:rsidRPr="00F24A8C" w:rsidRDefault="006D6863" w:rsidP="006D6863">
      <w:pPr>
        <w:suppressAutoHyphens w:val="0"/>
        <w:autoSpaceDN/>
        <w:jc w:val="both"/>
        <w:textAlignment w:val="auto"/>
        <w:rPr>
          <w:rFonts w:cs="Arial"/>
          <w:snapToGrid w:val="0"/>
          <w:sz w:val="22"/>
          <w:szCs w:val="22"/>
        </w:rPr>
      </w:pPr>
    </w:p>
    <w:p w14:paraId="3C8AB503" w14:textId="5EE1C475" w:rsidR="006D6863" w:rsidRPr="00F24A8C" w:rsidRDefault="006D6863" w:rsidP="006D6863">
      <w:pPr>
        <w:suppressAutoHyphens w:val="0"/>
        <w:autoSpaceDN/>
        <w:jc w:val="both"/>
        <w:textAlignment w:val="auto"/>
        <w:rPr>
          <w:rFonts w:cs="Arial"/>
          <w:snapToGrid w:val="0"/>
          <w:sz w:val="22"/>
          <w:szCs w:val="22"/>
        </w:rPr>
      </w:pPr>
      <w:r w:rsidRPr="00F24A8C">
        <w:rPr>
          <w:rFonts w:cs="Arial"/>
          <w:snapToGrid w:val="0"/>
          <w:sz w:val="22"/>
          <w:szCs w:val="22"/>
        </w:rPr>
        <w:t>1</w:t>
      </w:r>
      <w:r w:rsidR="00846ED2" w:rsidRPr="00F24A8C">
        <w:rPr>
          <w:rFonts w:cs="Arial"/>
          <w:snapToGrid w:val="0"/>
          <w:sz w:val="22"/>
          <w:szCs w:val="22"/>
        </w:rPr>
        <w:t>0</w:t>
      </w:r>
      <w:r w:rsidRPr="00F24A8C">
        <w:rPr>
          <w:rFonts w:cs="Arial"/>
          <w:snapToGrid w:val="0"/>
          <w:sz w:val="22"/>
          <w:szCs w:val="22"/>
        </w:rPr>
        <w:t xml:space="preserve">. </w:t>
      </w:r>
      <w:r w:rsidR="00846ED2" w:rsidRPr="00F24A8C">
        <w:rPr>
          <w:rFonts w:cs="Arial"/>
          <w:snapToGrid w:val="0"/>
          <w:sz w:val="22"/>
          <w:szCs w:val="22"/>
        </w:rPr>
        <w:t xml:space="preserve">Za včasné nezaplacení faktury zaplatí objednatel smluvní pokutu ve výši </w:t>
      </w:r>
      <w:proofErr w:type="gramStart"/>
      <w:r w:rsidR="00846ED2" w:rsidRPr="00F24A8C">
        <w:rPr>
          <w:rFonts w:cs="Arial"/>
          <w:snapToGrid w:val="0"/>
          <w:sz w:val="22"/>
          <w:szCs w:val="22"/>
        </w:rPr>
        <w:t>0,05%</w:t>
      </w:r>
      <w:proofErr w:type="gramEnd"/>
      <w:r w:rsidR="00846ED2" w:rsidRPr="00F24A8C">
        <w:rPr>
          <w:rFonts w:cs="Arial"/>
          <w:snapToGrid w:val="0"/>
          <w:sz w:val="22"/>
          <w:szCs w:val="22"/>
        </w:rPr>
        <w:t xml:space="preserve"> z celkové ceny díla za každý započatý kalendářní den prodlení a to ve lhůtě prvních čtrnácti dnů nedodržení termínu platby. Po této lhůtě se sjednává smluvní pokuta ve výši </w:t>
      </w:r>
      <w:proofErr w:type="gramStart"/>
      <w:r w:rsidR="00846ED2" w:rsidRPr="00F24A8C">
        <w:rPr>
          <w:rFonts w:cs="Arial"/>
          <w:snapToGrid w:val="0"/>
          <w:sz w:val="22"/>
          <w:szCs w:val="22"/>
        </w:rPr>
        <w:t>0,5%</w:t>
      </w:r>
      <w:proofErr w:type="gramEnd"/>
      <w:r w:rsidR="00846ED2" w:rsidRPr="00F24A8C">
        <w:rPr>
          <w:rFonts w:cs="Arial"/>
          <w:snapToGrid w:val="0"/>
          <w:sz w:val="22"/>
          <w:szCs w:val="22"/>
        </w:rPr>
        <w:t xml:space="preserve"> z celkové ceny předmětu díla za každý započatý kalendářní den prodlení s platbou faktury.</w:t>
      </w:r>
    </w:p>
    <w:p w14:paraId="163A9C57" w14:textId="618C754B" w:rsidR="00846ED2" w:rsidRPr="00F24A8C" w:rsidRDefault="00846ED2" w:rsidP="006D6863">
      <w:pPr>
        <w:suppressAutoHyphens w:val="0"/>
        <w:autoSpaceDN/>
        <w:jc w:val="both"/>
        <w:textAlignment w:val="auto"/>
        <w:rPr>
          <w:rFonts w:cs="Arial"/>
          <w:snapToGrid w:val="0"/>
          <w:sz w:val="22"/>
          <w:szCs w:val="22"/>
        </w:rPr>
      </w:pPr>
    </w:p>
    <w:p w14:paraId="08495BCC" w14:textId="4335AB1A" w:rsidR="00846ED2" w:rsidRPr="00F24A8C" w:rsidRDefault="00846ED2" w:rsidP="00846ED2">
      <w:pPr>
        <w:suppressAutoHyphens w:val="0"/>
        <w:autoSpaceDN/>
        <w:jc w:val="both"/>
        <w:textAlignment w:val="auto"/>
        <w:rPr>
          <w:rFonts w:cs="Arial"/>
          <w:snapToGrid w:val="0"/>
          <w:sz w:val="22"/>
          <w:szCs w:val="22"/>
        </w:rPr>
      </w:pPr>
      <w:r w:rsidRPr="00F24A8C">
        <w:rPr>
          <w:rFonts w:cs="Arial"/>
          <w:snapToGrid w:val="0"/>
          <w:sz w:val="22"/>
          <w:szCs w:val="22"/>
        </w:rPr>
        <w:t xml:space="preserve">11. Splatnost smluvních pokut se sjednává na 7 dnů ode dne doručení jejich vyúčtování. </w:t>
      </w:r>
    </w:p>
    <w:p w14:paraId="7CF1CE52" w14:textId="638523BC" w:rsidR="005D5C19" w:rsidRPr="00F24A8C" w:rsidRDefault="005D5C19" w:rsidP="00846ED2">
      <w:pPr>
        <w:suppressAutoHyphens w:val="0"/>
        <w:autoSpaceDN/>
        <w:jc w:val="both"/>
        <w:textAlignment w:val="auto"/>
        <w:rPr>
          <w:rFonts w:cs="Arial"/>
          <w:snapToGrid w:val="0"/>
          <w:sz w:val="22"/>
          <w:szCs w:val="22"/>
        </w:rPr>
      </w:pPr>
    </w:p>
    <w:p w14:paraId="510DB202" w14:textId="16A33C34" w:rsidR="005D5C19" w:rsidRPr="00F24A8C" w:rsidRDefault="005D5C19" w:rsidP="005D5C19">
      <w:pPr>
        <w:suppressAutoHyphens w:val="0"/>
        <w:autoSpaceDN/>
        <w:jc w:val="both"/>
        <w:textAlignment w:val="auto"/>
        <w:rPr>
          <w:rFonts w:cs="Arial"/>
          <w:snapToGrid w:val="0"/>
          <w:sz w:val="22"/>
          <w:szCs w:val="22"/>
        </w:rPr>
      </w:pPr>
      <w:r w:rsidRPr="00F24A8C">
        <w:rPr>
          <w:rFonts w:cs="Arial"/>
          <w:snapToGrid w:val="0"/>
          <w:sz w:val="22"/>
          <w:szCs w:val="22"/>
        </w:rPr>
        <w:t>12. Objednatel má právo smluvní pokuty uplatněné na základě čl. V.  odečíst zhotoviteli z faktury za dílo.</w:t>
      </w:r>
    </w:p>
    <w:p w14:paraId="0F4946B3" w14:textId="0929F029" w:rsidR="005D5C19" w:rsidRPr="00F24A8C" w:rsidRDefault="005D5C19" w:rsidP="005D5C19">
      <w:pPr>
        <w:suppressAutoHyphens w:val="0"/>
        <w:autoSpaceDN/>
        <w:jc w:val="both"/>
        <w:textAlignment w:val="auto"/>
        <w:rPr>
          <w:rFonts w:cs="Arial"/>
          <w:snapToGrid w:val="0"/>
          <w:sz w:val="22"/>
          <w:szCs w:val="22"/>
        </w:rPr>
      </w:pPr>
    </w:p>
    <w:p w14:paraId="28EF120A" w14:textId="2A60FF1A" w:rsidR="005D5C19" w:rsidRPr="00F24A8C" w:rsidRDefault="005D5C19" w:rsidP="005D5C19">
      <w:pPr>
        <w:suppressAutoHyphens w:val="0"/>
        <w:autoSpaceDN/>
        <w:jc w:val="both"/>
        <w:textAlignment w:val="auto"/>
        <w:rPr>
          <w:rFonts w:cs="Arial"/>
          <w:snapToGrid w:val="0"/>
          <w:sz w:val="22"/>
          <w:szCs w:val="22"/>
        </w:rPr>
      </w:pPr>
      <w:r w:rsidRPr="00F24A8C">
        <w:rPr>
          <w:rFonts w:cs="Arial"/>
          <w:snapToGrid w:val="0"/>
          <w:sz w:val="22"/>
          <w:szCs w:val="22"/>
        </w:rPr>
        <w:t>13. Smluvní strana, které vznikne právo uplatnit smluvní pokutu, může od ní, na základě své vůle a s přihlédnutím k dalším skutečnostem, ustoupit.</w:t>
      </w:r>
    </w:p>
    <w:p w14:paraId="662758FE" w14:textId="0E8DEC3B" w:rsidR="005D5C19" w:rsidRPr="00F24A8C" w:rsidRDefault="005D5C19" w:rsidP="005D5C19">
      <w:pPr>
        <w:suppressAutoHyphens w:val="0"/>
        <w:autoSpaceDN/>
        <w:jc w:val="both"/>
        <w:textAlignment w:val="auto"/>
        <w:rPr>
          <w:rFonts w:cs="Arial"/>
          <w:snapToGrid w:val="0"/>
          <w:sz w:val="22"/>
          <w:szCs w:val="22"/>
        </w:rPr>
      </w:pPr>
    </w:p>
    <w:p w14:paraId="75AC52BF" w14:textId="47DAD5B6" w:rsidR="005D5C19" w:rsidRPr="00F24A8C" w:rsidRDefault="005D5C19" w:rsidP="005D5C19">
      <w:pPr>
        <w:suppressAutoHyphens w:val="0"/>
        <w:autoSpaceDN/>
        <w:jc w:val="both"/>
        <w:textAlignment w:val="auto"/>
        <w:rPr>
          <w:rFonts w:cs="Arial"/>
          <w:snapToGrid w:val="0"/>
          <w:sz w:val="22"/>
          <w:szCs w:val="22"/>
        </w:rPr>
      </w:pPr>
      <w:r w:rsidRPr="00F24A8C">
        <w:rPr>
          <w:rFonts w:cs="Arial"/>
          <w:snapToGrid w:val="0"/>
          <w:sz w:val="22"/>
          <w:szCs w:val="22"/>
        </w:rPr>
        <w:t xml:space="preserve">14. Zhotovitel prohlašuje, že má uzavřenou smlouvu o pojištění odpovědnosti za škody způsobené svou činností </w:t>
      </w:r>
      <w:r w:rsidRPr="00F24A8C">
        <w:rPr>
          <w:rFonts w:cs="Arial"/>
          <w:snapToGrid w:val="0"/>
          <w:sz w:val="22"/>
          <w:szCs w:val="22"/>
          <w:highlight w:val="yellow"/>
        </w:rPr>
        <w:t>s ………………</w:t>
      </w:r>
      <w:proofErr w:type="gramStart"/>
      <w:r w:rsidRPr="00F24A8C">
        <w:rPr>
          <w:rFonts w:cs="Arial"/>
          <w:snapToGrid w:val="0"/>
          <w:sz w:val="22"/>
          <w:szCs w:val="22"/>
          <w:highlight w:val="yellow"/>
        </w:rPr>
        <w:t>…….</w:t>
      </w:r>
      <w:proofErr w:type="gramEnd"/>
      <w:r w:rsidRPr="00F24A8C">
        <w:rPr>
          <w:rFonts w:cs="Arial"/>
          <w:snapToGrid w:val="0"/>
          <w:sz w:val="22"/>
          <w:szCs w:val="22"/>
          <w:highlight w:val="yellow"/>
        </w:rPr>
        <w:t>, č. smlouvy …………..</w:t>
      </w:r>
      <w:r w:rsidRPr="00F24A8C">
        <w:rPr>
          <w:rFonts w:cs="Arial"/>
          <w:snapToGrid w:val="0"/>
          <w:sz w:val="22"/>
          <w:szCs w:val="22"/>
        </w:rPr>
        <w:t xml:space="preserve"> </w:t>
      </w:r>
      <w:r w:rsidRPr="00F24A8C">
        <w:rPr>
          <w:rFonts w:cs="Arial"/>
          <w:snapToGrid w:val="0"/>
          <w:sz w:val="22"/>
          <w:szCs w:val="22"/>
          <w:highlight w:val="yellow"/>
        </w:rPr>
        <w:t>na hodnotu škody ve výši ……</w:t>
      </w:r>
      <w:r w:rsidR="003861C2">
        <w:rPr>
          <w:rFonts w:cs="Arial"/>
          <w:snapToGrid w:val="0"/>
          <w:sz w:val="22"/>
          <w:szCs w:val="22"/>
          <w:highlight w:val="yellow"/>
        </w:rPr>
        <w:t>………</w:t>
      </w:r>
      <w:r w:rsidRPr="00F24A8C">
        <w:rPr>
          <w:rFonts w:cs="Arial"/>
          <w:snapToGrid w:val="0"/>
          <w:sz w:val="22"/>
          <w:szCs w:val="22"/>
          <w:highlight w:val="yellow"/>
        </w:rPr>
        <w:t xml:space="preserve"> Kč (minimálně ve výši nabídkové ceny včetně DPH)</w:t>
      </w:r>
      <w:r w:rsidRPr="00F24A8C">
        <w:rPr>
          <w:rFonts w:cs="Arial"/>
          <w:snapToGrid w:val="0"/>
          <w:sz w:val="22"/>
          <w:szCs w:val="22"/>
        </w:rPr>
        <w:t xml:space="preserve"> a tato bude doložena před podpisem</w:t>
      </w:r>
      <w:r w:rsidR="003861C2">
        <w:rPr>
          <w:rFonts w:cs="Arial"/>
          <w:snapToGrid w:val="0"/>
          <w:sz w:val="22"/>
          <w:szCs w:val="22"/>
        </w:rPr>
        <w:t xml:space="preserve"> </w:t>
      </w:r>
      <w:proofErr w:type="spellStart"/>
      <w:r w:rsidR="003861C2">
        <w:rPr>
          <w:rFonts w:cs="Arial"/>
          <w:snapToGrid w:val="0"/>
          <w:sz w:val="22"/>
          <w:szCs w:val="22"/>
        </w:rPr>
        <w:t>SoD</w:t>
      </w:r>
      <w:proofErr w:type="spellEnd"/>
      <w:r w:rsidRPr="00F24A8C">
        <w:rPr>
          <w:rFonts w:cs="Arial"/>
          <w:snapToGrid w:val="0"/>
          <w:sz w:val="22"/>
          <w:szCs w:val="22"/>
        </w:rPr>
        <w:t xml:space="preserve"> objednateli </w:t>
      </w:r>
      <w:r w:rsidRPr="00F24A8C">
        <w:rPr>
          <w:rFonts w:cs="Arial"/>
          <w:color w:val="000000"/>
          <w:sz w:val="22"/>
          <w:szCs w:val="22"/>
        </w:rPr>
        <w:t xml:space="preserve">a musí být platná po celou dobu plnění </w:t>
      </w:r>
      <w:proofErr w:type="spellStart"/>
      <w:r w:rsidRPr="00F24A8C">
        <w:rPr>
          <w:rFonts w:cs="Arial"/>
          <w:color w:val="000000"/>
          <w:sz w:val="22"/>
          <w:szCs w:val="22"/>
        </w:rPr>
        <w:t>So</w:t>
      </w:r>
      <w:r w:rsidR="003861C2">
        <w:rPr>
          <w:rFonts w:cs="Arial"/>
          <w:color w:val="000000"/>
          <w:sz w:val="22"/>
          <w:szCs w:val="22"/>
        </w:rPr>
        <w:t>D</w:t>
      </w:r>
      <w:proofErr w:type="spellEnd"/>
      <w:r w:rsidRPr="00F24A8C">
        <w:rPr>
          <w:rFonts w:cs="Arial"/>
          <w:color w:val="000000"/>
          <w:sz w:val="22"/>
          <w:szCs w:val="22"/>
        </w:rPr>
        <w:t xml:space="preserve">. </w:t>
      </w:r>
      <w:r w:rsidRPr="00F24A8C">
        <w:rPr>
          <w:rFonts w:cs="Arial"/>
          <w:snapToGrid w:val="0"/>
          <w:sz w:val="22"/>
          <w:szCs w:val="22"/>
        </w:rPr>
        <w:t xml:space="preserve">Smluvní strany se dohodly, že porušení těchto povinnosti je podstatným porušením této </w:t>
      </w:r>
      <w:proofErr w:type="spellStart"/>
      <w:r w:rsidR="003861C2">
        <w:rPr>
          <w:rFonts w:cs="Arial"/>
          <w:snapToGrid w:val="0"/>
          <w:sz w:val="22"/>
          <w:szCs w:val="22"/>
        </w:rPr>
        <w:t>SoD</w:t>
      </w:r>
      <w:proofErr w:type="spellEnd"/>
      <w:r w:rsidR="003861C2">
        <w:rPr>
          <w:rFonts w:cs="Arial"/>
          <w:snapToGrid w:val="0"/>
          <w:sz w:val="22"/>
          <w:szCs w:val="22"/>
        </w:rPr>
        <w:t>.</w:t>
      </w:r>
      <w:r w:rsidRPr="00F24A8C">
        <w:rPr>
          <w:rFonts w:cs="Arial"/>
          <w:snapToGrid w:val="0"/>
          <w:sz w:val="22"/>
          <w:szCs w:val="22"/>
        </w:rPr>
        <w:t xml:space="preserve"> V případě změny pojištění předloží zhotovitel bezodkladně objednateli nový doklad prokazující uzavření příslušné pojistné smlouvy. Zhotovitel se zavazuje uplatnit veškeré pojistné události související s plněním předmětu této smlouvy u pojišťovny bez zbytečného odkladu.</w:t>
      </w:r>
    </w:p>
    <w:p w14:paraId="58B4DDCF" w14:textId="2DAE3407" w:rsidR="005D5C19" w:rsidRPr="00F24A8C" w:rsidRDefault="005D5C19" w:rsidP="005D5C19">
      <w:pPr>
        <w:suppressAutoHyphens w:val="0"/>
        <w:autoSpaceDN/>
        <w:jc w:val="both"/>
        <w:textAlignment w:val="auto"/>
        <w:rPr>
          <w:rFonts w:cs="Arial"/>
          <w:snapToGrid w:val="0"/>
          <w:sz w:val="22"/>
          <w:szCs w:val="22"/>
        </w:rPr>
      </w:pPr>
    </w:p>
    <w:p w14:paraId="75F14E9C" w14:textId="7088CEF8" w:rsidR="00E544BB" w:rsidRPr="00777F9B" w:rsidRDefault="005D5C19" w:rsidP="00E544BB">
      <w:pPr>
        <w:tabs>
          <w:tab w:val="left" w:pos="0"/>
          <w:tab w:val="left" w:pos="360"/>
        </w:tabs>
        <w:jc w:val="both"/>
        <w:rPr>
          <w:rFonts w:cs="Arial"/>
          <w:sz w:val="22"/>
          <w:szCs w:val="22"/>
          <w:lang w:eastAsia="ar-SA"/>
        </w:rPr>
      </w:pPr>
      <w:r>
        <w:rPr>
          <w:rFonts w:cs="Arial"/>
          <w:snapToGrid w:val="0"/>
        </w:rPr>
        <w:t xml:space="preserve">15. </w:t>
      </w:r>
      <w:r w:rsidR="00564067" w:rsidRPr="0021021D">
        <w:rPr>
          <w:rFonts w:cs="Arial"/>
          <w:sz w:val="22"/>
          <w:szCs w:val="22"/>
          <w:lang w:eastAsia="ar-SA"/>
        </w:rPr>
        <w:t xml:space="preserve">Objednatel je dále oprávněn od této smlouvy odstoupit pro podstatné porušení povinností zhotovitelem stanovených touto </w:t>
      </w:r>
      <w:proofErr w:type="spellStart"/>
      <w:r w:rsidR="00ED4960">
        <w:rPr>
          <w:rFonts w:cs="Arial"/>
          <w:sz w:val="22"/>
          <w:szCs w:val="22"/>
          <w:lang w:eastAsia="ar-SA"/>
        </w:rPr>
        <w:t>SoD</w:t>
      </w:r>
      <w:proofErr w:type="spellEnd"/>
      <w:r w:rsidR="00564067" w:rsidRPr="0021021D">
        <w:rPr>
          <w:rFonts w:cs="Arial"/>
          <w:sz w:val="22"/>
          <w:szCs w:val="22"/>
          <w:lang w:eastAsia="ar-SA"/>
        </w:rPr>
        <w:t>.</w:t>
      </w:r>
      <w:r w:rsidR="00777F9B">
        <w:rPr>
          <w:rFonts w:cs="Arial"/>
          <w:sz w:val="22"/>
          <w:szCs w:val="22"/>
          <w:lang w:eastAsia="ar-SA"/>
        </w:rPr>
        <w:t xml:space="preserve"> Za podstatné porušení</w:t>
      </w:r>
      <w:r w:rsidR="00ED4960">
        <w:rPr>
          <w:rFonts w:cs="Arial"/>
          <w:sz w:val="22"/>
          <w:szCs w:val="22"/>
          <w:lang w:eastAsia="ar-SA"/>
        </w:rPr>
        <w:t xml:space="preserve"> </w:t>
      </w:r>
      <w:proofErr w:type="spellStart"/>
      <w:r w:rsidR="00ED4960">
        <w:rPr>
          <w:rFonts w:cs="Arial"/>
          <w:sz w:val="22"/>
          <w:szCs w:val="22"/>
          <w:lang w:eastAsia="ar-SA"/>
        </w:rPr>
        <w:t>SoD</w:t>
      </w:r>
      <w:proofErr w:type="spellEnd"/>
      <w:r w:rsidR="00ED4960">
        <w:rPr>
          <w:rFonts w:cs="Arial"/>
          <w:sz w:val="22"/>
          <w:szCs w:val="22"/>
          <w:lang w:eastAsia="ar-SA"/>
        </w:rPr>
        <w:t xml:space="preserve"> s</w:t>
      </w:r>
      <w:r w:rsidR="00777F9B">
        <w:rPr>
          <w:rFonts w:cs="Arial"/>
          <w:sz w:val="22"/>
          <w:szCs w:val="22"/>
          <w:lang w:eastAsia="ar-SA"/>
        </w:rPr>
        <w:t xml:space="preserve">e považuje: nezahájení prací v termínu dle </w:t>
      </w:r>
      <w:proofErr w:type="spellStart"/>
      <w:r w:rsidR="00777F9B">
        <w:rPr>
          <w:rFonts w:cs="Arial"/>
          <w:sz w:val="22"/>
          <w:szCs w:val="22"/>
          <w:lang w:eastAsia="ar-SA"/>
        </w:rPr>
        <w:t>SoD</w:t>
      </w:r>
      <w:proofErr w:type="spellEnd"/>
      <w:r w:rsidR="00777F9B">
        <w:rPr>
          <w:rFonts w:cs="Arial"/>
          <w:sz w:val="22"/>
          <w:szCs w:val="22"/>
          <w:lang w:eastAsia="ar-SA"/>
        </w:rPr>
        <w:t>; opakovaná nečinnost i přes vyzvání objednatele; nepředání díla i pře</w:t>
      </w:r>
      <w:r w:rsidR="00ED4960">
        <w:rPr>
          <w:rFonts w:cs="Arial"/>
          <w:sz w:val="22"/>
          <w:szCs w:val="22"/>
          <w:lang w:eastAsia="ar-SA"/>
        </w:rPr>
        <w:t>s</w:t>
      </w:r>
      <w:r w:rsidR="00777F9B">
        <w:rPr>
          <w:rFonts w:cs="Arial"/>
          <w:sz w:val="22"/>
          <w:szCs w:val="22"/>
          <w:lang w:eastAsia="ar-SA"/>
        </w:rPr>
        <w:t xml:space="preserve"> vyzvání objednatele; </w:t>
      </w:r>
      <w:r w:rsidR="0021021D">
        <w:rPr>
          <w:rFonts w:cs="Arial"/>
          <w:sz w:val="22"/>
          <w:szCs w:val="22"/>
          <w:lang w:eastAsia="ar-SA"/>
        </w:rPr>
        <w:t xml:space="preserve">nedodržení návrhu technického opatření.  </w:t>
      </w:r>
    </w:p>
    <w:p w14:paraId="474F5B8D" w14:textId="69ECF69B" w:rsidR="00E34CA1" w:rsidRPr="00E544BB" w:rsidRDefault="00E544BB" w:rsidP="00E544BB">
      <w:pPr>
        <w:jc w:val="both"/>
        <w:rPr>
          <w:rFonts w:cs="Arial"/>
          <w:sz w:val="22"/>
          <w:szCs w:val="22"/>
          <w:lang w:eastAsia="ar-SA"/>
        </w:rPr>
      </w:pPr>
      <w:r w:rsidRPr="00E544BB">
        <w:rPr>
          <w:rFonts w:cs="Arial"/>
          <w:sz w:val="22"/>
          <w:szCs w:val="22"/>
          <w:lang w:eastAsia="ar-SA"/>
        </w:rPr>
        <w:tab/>
        <w:t xml:space="preserve"> </w:t>
      </w:r>
    </w:p>
    <w:p w14:paraId="1E8D3B28" w14:textId="077EC651" w:rsidR="00CF67CD" w:rsidRPr="00C30D9E" w:rsidRDefault="005D5C19" w:rsidP="00CF67CD">
      <w:pPr>
        <w:tabs>
          <w:tab w:val="left" w:pos="0"/>
          <w:tab w:val="left" w:pos="360"/>
        </w:tabs>
        <w:jc w:val="both"/>
        <w:rPr>
          <w:rFonts w:cs="Arial"/>
          <w:color w:val="FF0000"/>
          <w:sz w:val="22"/>
          <w:szCs w:val="22"/>
          <w:lang w:eastAsia="ar-SA"/>
        </w:rPr>
      </w:pPr>
      <w:r>
        <w:rPr>
          <w:rFonts w:eastAsia="Arial Unicode MS" w:cs="Arial"/>
          <w:kern w:val="3"/>
          <w:sz w:val="22"/>
          <w:szCs w:val="22"/>
          <w:lang w:eastAsia="ar-SA"/>
        </w:rPr>
        <w:t>16.</w:t>
      </w:r>
      <w:r w:rsidR="00E544BB" w:rsidRPr="00E544BB">
        <w:rPr>
          <w:rFonts w:eastAsia="Arial Unicode MS" w:cs="Arial"/>
          <w:kern w:val="3"/>
          <w:sz w:val="22"/>
          <w:szCs w:val="22"/>
          <w:lang w:eastAsia="ar-SA"/>
        </w:rPr>
        <w:t xml:space="preserve"> Odstoupením od smlouvy nezanikají práva a povinnosti dotýkající se smluvní pokuty. Oprávněný ze smluvní pokuty může požadovat na povinném ze smluvní pokuty i náhradu škody, která mu byla způsobena porušením povinnosti, na kterou se vztahuje smluvní pokuta.</w:t>
      </w:r>
      <w:r w:rsidR="00E34CA1">
        <w:rPr>
          <w:rFonts w:eastAsia="Arial Unicode MS" w:cs="Arial"/>
          <w:kern w:val="3"/>
          <w:sz w:val="22"/>
          <w:szCs w:val="22"/>
          <w:lang w:eastAsia="ar-SA"/>
        </w:rPr>
        <w:t xml:space="preserve"> </w:t>
      </w:r>
    </w:p>
    <w:p w14:paraId="369467F6" w14:textId="77777777" w:rsidR="00E544BB" w:rsidRPr="00E544BB" w:rsidRDefault="00E544BB" w:rsidP="00E544BB">
      <w:pPr>
        <w:keepNext/>
        <w:keepLines/>
        <w:widowControl w:val="0"/>
        <w:tabs>
          <w:tab w:val="left" w:pos="0"/>
          <w:tab w:val="left" w:pos="360"/>
        </w:tabs>
        <w:jc w:val="both"/>
        <w:rPr>
          <w:rFonts w:eastAsia="Arial Unicode MS" w:cs="Arial"/>
          <w:kern w:val="3"/>
          <w:sz w:val="22"/>
          <w:szCs w:val="22"/>
          <w:lang w:eastAsia="ar-SA"/>
        </w:rPr>
      </w:pPr>
    </w:p>
    <w:p w14:paraId="7665129E" w14:textId="77777777" w:rsidR="00E544BB" w:rsidRPr="00E544BB" w:rsidRDefault="00E544BB" w:rsidP="00E544BB">
      <w:pPr>
        <w:jc w:val="both"/>
        <w:rPr>
          <w:rFonts w:cs="Arial"/>
          <w:b/>
          <w:sz w:val="22"/>
          <w:szCs w:val="22"/>
          <w:lang w:eastAsia="ar-SA"/>
        </w:rPr>
      </w:pPr>
    </w:p>
    <w:p w14:paraId="1E8837D4" w14:textId="77777777" w:rsidR="00E544BB" w:rsidRPr="00E544BB" w:rsidRDefault="00E544BB" w:rsidP="00E544BB">
      <w:pPr>
        <w:jc w:val="center"/>
        <w:rPr>
          <w:rFonts w:cs="Arial"/>
          <w:b/>
          <w:sz w:val="22"/>
          <w:szCs w:val="22"/>
          <w:lang w:eastAsia="ar-SA"/>
        </w:rPr>
      </w:pPr>
      <w:r w:rsidRPr="00E544BB">
        <w:rPr>
          <w:rFonts w:cs="Arial"/>
          <w:b/>
          <w:sz w:val="22"/>
          <w:szCs w:val="22"/>
          <w:lang w:eastAsia="ar-SA"/>
        </w:rPr>
        <w:t>VI. Záruční doba</w:t>
      </w:r>
    </w:p>
    <w:p w14:paraId="6AD28060" w14:textId="77777777" w:rsidR="00E544BB" w:rsidRPr="00E544BB" w:rsidRDefault="00E544BB" w:rsidP="00E544BB">
      <w:pPr>
        <w:jc w:val="both"/>
        <w:rPr>
          <w:rFonts w:cs="Arial"/>
          <w:b/>
          <w:sz w:val="22"/>
          <w:szCs w:val="22"/>
          <w:lang w:eastAsia="ar-SA"/>
        </w:rPr>
      </w:pPr>
    </w:p>
    <w:p w14:paraId="2893E434" w14:textId="07BEADDD" w:rsidR="00E544BB" w:rsidRPr="00E544BB" w:rsidRDefault="006F505E" w:rsidP="006F505E">
      <w:pPr>
        <w:tabs>
          <w:tab w:val="left" w:pos="0"/>
        </w:tabs>
        <w:jc w:val="both"/>
        <w:rPr>
          <w:rFonts w:cs="Arial"/>
          <w:sz w:val="22"/>
          <w:szCs w:val="22"/>
          <w:lang w:eastAsia="ar-SA"/>
        </w:rPr>
      </w:pPr>
      <w:r>
        <w:rPr>
          <w:rFonts w:cs="Arial"/>
          <w:sz w:val="22"/>
          <w:szCs w:val="22"/>
          <w:lang w:eastAsia="ar-SA"/>
        </w:rPr>
        <w:t xml:space="preserve">1.   </w:t>
      </w:r>
      <w:r w:rsidR="00E544BB" w:rsidRPr="00E544BB">
        <w:rPr>
          <w:rFonts w:cs="Arial"/>
          <w:sz w:val="22"/>
          <w:szCs w:val="22"/>
          <w:lang w:eastAsia="ar-SA"/>
        </w:rPr>
        <w:t xml:space="preserve">Na předmět této smlouvy poskytuje zhotovitel objednateli záruku. Záruční doba </w:t>
      </w:r>
      <w:r w:rsidR="00E544BB" w:rsidRPr="00873475">
        <w:rPr>
          <w:rFonts w:cs="Arial"/>
          <w:sz w:val="22"/>
          <w:szCs w:val="22"/>
          <w:lang w:eastAsia="ar-SA"/>
        </w:rPr>
        <w:t xml:space="preserve">činí </w:t>
      </w:r>
      <w:r w:rsidR="00CF67CD" w:rsidRPr="00873475">
        <w:rPr>
          <w:rFonts w:cs="Arial"/>
          <w:sz w:val="22"/>
          <w:szCs w:val="22"/>
          <w:lang w:eastAsia="ar-SA"/>
        </w:rPr>
        <w:t>60</w:t>
      </w:r>
      <w:r w:rsidRPr="00873475">
        <w:rPr>
          <w:rFonts w:cs="Arial"/>
          <w:sz w:val="22"/>
          <w:szCs w:val="22"/>
          <w:lang w:eastAsia="ar-SA"/>
        </w:rPr>
        <w:t xml:space="preserve"> </w:t>
      </w:r>
      <w:r w:rsidR="00E544BB" w:rsidRPr="00E544BB">
        <w:rPr>
          <w:rFonts w:cs="Arial"/>
          <w:sz w:val="22"/>
          <w:szCs w:val="22"/>
          <w:lang w:eastAsia="ar-SA"/>
        </w:rPr>
        <w:t>měsíců.</w:t>
      </w:r>
    </w:p>
    <w:p w14:paraId="4CA66626" w14:textId="77777777" w:rsidR="00E544BB" w:rsidRPr="00E544BB" w:rsidRDefault="00E544BB" w:rsidP="00E544BB">
      <w:pPr>
        <w:jc w:val="both"/>
        <w:rPr>
          <w:rFonts w:cs="Arial"/>
          <w:sz w:val="22"/>
          <w:szCs w:val="22"/>
          <w:lang w:eastAsia="ar-SA"/>
        </w:rPr>
      </w:pPr>
    </w:p>
    <w:p w14:paraId="26A98FAE" w14:textId="77777777" w:rsidR="00E544BB" w:rsidRPr="00E544BB" w:rsidRDefault="00F6788D" w:rsidP="00F6788D">
      <w:pPr>
        <w:tabs>
          <w:tab w:val="left" w:pos="0"/>
        </w:tabs>
        <w:jc w:val="both"/>
        <w:rPr>
          <w:rFonts w:cs="Arial"/>
          <w:sz w:val="22"/>
          <w:szCs w:val="22"/>
          <w:lang w:eastAsia="ar-SA"/>
        </w:rPr>
      </w:pPr>
      <w:r>
        <w:rPr>
          <w:rFonts w:cs="Arial"/>
          <w:sz w:val="22"/>
          <w:szCs w:val="22"/>
          <w:lang w:eastAsia="ar-SA"/>
        </w:rPr>
        <w:t xml:space="preserve">2.  </w:t>
      </w:r>
      <w:r w:rsidR="00E544BB" w:rsidRPr="00E544BB">
        <w:rPr>
          <w:rFonts w:cs="Arial"/>
          <w:sz w:val="22"/>
          <w:szCs w:val="22"/>
          <w:lang w:eastAsia="ar-SA"/>
        </w:rPr>
        <w:t>Záruční doba začíná běžet dnem předání a převzetí díla bez jakýchkoliv vad a nedodělků. Převzetí je doloženo předávacím protokolem.</w:t>
      </w:r>
    </w:p>
    <w:p w14:paraId="51F9D1D0" w14:textId="77777777" w:rsidR="00E544BB" w:rsidRPr="00E544BB" w:rsidRDefault="00E544BB" w:rsidP="00E544BB">
      <w:pPr>
        <w:jc w:val="both"/>
        <w:rPr>
          <w:rFonts w:cs="Arial"/>
          <w:sz w:val="22"/>
          <w:szCs w:val="22"/>
          <w:lang w:eastAsia="ar-SA"/>
        </w:rPr>
      </w:pPr>
    </w:p>
    <w:p w14:paraId="77F2FCF7" w14:textId="77777777" w:rsidR="00E544BB" w:rsidRPr="00E544BB" w:rsidRDefault="00F6788D" w:rsidP="00F6788D">
      <w:pPr>
        <w:tabs>
          <w:tab w:val="left" w:pos="0"/>
          <w:tab w:val="left" w:pos="360"/>
        </w:tabs>
        <w:jc w:val="both"/>
        <w:rPr>
          <w:rFonts w:cs="Arial"/>
          <w:sz w:val="22"/>
          <w:szCs w:val="22"/>
          <w:lang w:eastAsia="ar-SA"/>
        </w:rPr>
      </w:pPr>
      <w:r>
        <w:rPr>
          <w:rFonts w:cs="Arial"/>
          <w:sz w:val="22"/>
          <w:szCs w:val="22"/>
          <w:lang w:eastAsia="ar-SA"/>
        </w:rPr>
        <w:t xml:space="preserve">3.  </w:t>
      </w:r>
      <w:r w:rsidR="00E544BB" w:rsidRPr="00E544BB">
        <w:rPr>
          <w:rFonts w:cs="Arial"/>
          <w:sz w:val="22"/>
          <w:szCs w:val="22"/>
          <w:lang w:eastAsia="ar-SA"/>
        </w:rPr>
        <w:t>Vady díla je objednatel povinen reklamovat v průběhu záruční doby písemně na adrese zhotovitele. Zhotovitel bezplatně odstraní reklamovanou vadu v místě provedení díla v dohodnutém termínu. O dobu odstraňování vady se prodlužuje záruční doba.</w:t>
      </w:r>
    </w:p>
    <w:p w14:paraId="0A70AEDC" w14:textId="77777777" w:rsidR="00E544BB" w:rsidRPr="00E544BB" w:rsidRDefault="00E544BB" w:rsidP="00E544BB">
      <w:pPr>
        <w:jc w:val="both"/>
        <w:rPr>
          <w:rFonts w:cs="Arial"/>
          <w:b/>
          <w:sz w:val="22"/>
          <w:szCs w:val="22"/>
          <w:lang w:eastAsia="ar-SA"/>
        </w:rPr>
      </w:pPr>
    </w:p>
    <w:p w14:paraId="1FF0EC31" w14:textId="77777777" w:rsidR="00E544BB" w:rsidRPr="00E544BB" w:rsidRDefault="00E544BB" w:rsidP="00E544BB">
      <w:pPr>
        <w:jc w:val="center"/>
        <w:rPr>
          <w:rFonts w:cs="Arial"/>
          <w:b/>
          <w:sz w:val="22"/>
          <w:szCs w:val="22"/>
          <w:lang w:eastAsia="ar-SA"/>
        </w:rPr>
      </w:pPr>
      <w:r w:rsidRPr="00E544BB">
        <w:rPr>
          <w:rFonts w:cs="Arial"/>
          <w:b/>
          <w:sz w:val="22"/>
          <w:szCs w:val="22"/>
          <w:lang w:eastAsia="ar-SA"/>
        </w:rPr>
        <w:t>VII. Doručování</w:t>
      </w:r>
    </w:p>
    <w:p w14:paraId="78A1C51A" w14:textId="77777777" w:rsidR="00E544BB" w:rsidRPr="00E544BB" w:rsidRDefault="00E544BB" w:rsidP="00E544BB">
      <w:pPr>
        <w:jc w:val="both"/>
        <w:rPr>
          <w:rFonts w:cs="Arial"/>
          <w:b/>
          <w:sz w:val="22"/>
          <w:szCs w:val="22"/>
          <w:lang w:eastAsia="ar-SA"/>
        </w:rPr>
      </w:pPr>
    </w:p>
    <w:p w14:paraId="55E92286" w14:textId="7E48CE7E" w:rsidR="00E34CA1" w:rsidRPr="00E544BB" w:rsidRDefault="00E544BB" w:rsidP="00E544BB">
      <w:pPr>
        <w:jc w:val="both"/>
        <w:rPr>
          <w:rFonts w:cs="Arial"/>
          <w:b/>
          <w:sz w:val="22"/>
          <w:szCs w:val="22"/>
          <w:lang w:eastAsia="ar-SA"/>
        </w:rPr>
      </w:pPr>
      <w:r w:rsidRPr="00E544BB">
        <w:rPr>
          <w:rFonts w:cs="Arial"/>
          <w:sz w:val="22"/>
          <w:szCs w:val="22"/>
          <w:lang w:eastAsia="ar-SA"/>
        </w:rPr>
        <w:t>Veškeré písemnosti doručované podle této smlouvy budou doručovány osobně</w:t>
      </w:r>
      <w:r w:rsidR="00F6788D">
        <w:rPr>
          <w:rFonts w:cs="Arial"/>
          <w:sz w:val="22"/>
          <w:szCs w:val="22"/>
          <w:lang w:eastAsia="ar-SA"/>
        </w:rPr>
        <w:t>, datovou schránkou</w:t>
      </w:r>
      <w:r w:rsidRPr="00E544BB">
        <w:rPr>
          <w:rFonts w:cs="Arial"/>
          <w:sz w:val="22"/>
          <w:szCs w:val="22"/>
          <w:lang w:eastAsia="ar-SA"/>
        </w:rPr>
        <w:t xml:space="preserve"> nebo doporučenou poštou se zaplaceným poštovným anebo uznávanou kurýrní službou, smluvním stranám na jejich adresy uvedené v záhlaví této smlouvy nebo na takové adresy, které si strany sdělí podle ustanovení této smlouvy. Jakákoliv písemnost, která má být podle této smlouvy doručen</w:t>
      </w:r>
      <w:r w:rsidR="00564067">
        <w:rPr>
          <w:rFonts w:cs="Arial"/>
          <w:sz w:val="22"/>
          <w:szCs w:val="22"/>
          <w:lang w:eastAsia="ar-SA"/>
        </w:rPr>
        <w:t>a</w:t>
      </w:r>
      <w:r w:rsidRPr="00E544BB">
        <w:rPr>
          <w:rFonts w:cs="Arial"/>
          <w:sz w:val="22"/>
          <w:szCs w:val="22"/>
          <w:lang w:eastAsia="ar-SA"/>
        </w:rPr>
        <w:t>, se považuje za doručen</w:t>
      </w:r>
      <w:r w:rsidR="00564067">
        <w:rPr>
          <w:rFonts w:cs="Arial"/>
          <w:sz w:val="22"/>
          <w:szCs w:val="22"/>
          <w:lang w:eastAsia="ar-SA"/>
        </w:rPr>
        <w:t>ou</w:t>
      </w:r>
      <w:r w:rsidRPr="00E544BB">
        <w:rPr>
          <w:rFonts w:cs="Arial"/>
          <w:sz w:val="22"/>
          <w:szCs w:val="22"/>
          <w:lang w:eastAsia="ar-SA"/>
        </w:rPr>
        <w:t xml:space="preserve"> je</w:t>
      </w:r>
      <w:r w:rsidR="00564067">
        <w:rPr>
          <w:rFonts w:cs="Arial"/>
          <w:sz w:val="22"/>
          <w:szCs w:val="22"/>
          <w:lang w:eastAsia="ar-SA"/>
        </w:rPr>
        <w:t>jím</w:t>
      </w:r>
      <w:r w:rsidRPr="00E544BB">
        <w:rPr>
          <w:rFonts w:cs="Arial"/>
          <w:sz w:val="22"/>
          <w:szCs w:val="22"/>
          <w:lang w:eastAsia="ar-SA"/>
        </w:rPr>
        <w:t xml:space="preserve"> převzetím nebo odmítnutím převzetí nebo třetím dnem uložení písemnosti na poště, a to podle toho, která ze skutečností nastane dříve.</w:t>
      </w:r>
    </w:p>
    <w:p w14:paraId="48E8620D" w14:textId="77777777" w:rsidR="00E544BB" w:rsidRPr="00E544BB" w:rsidRDefault="00E544BB" w:rsidP="00E544BB">
      <w:pPr>
        <w:jc w:val="center"/>
        <w:rPr>
          <w:rFonts w:cs="Arial"/>
          <w:b/>
          <w:sz w:val="22"/>
          <w:szCs w:val="22"/>
          <w:lang w:eastAsia="ar-SA"/>
        </w:rPr>
      </w:pPr>
    </w:p>
    <w:p w14:paraId="160674BA" w14:textId="77777777" w:rsidR="00E544BB" w:rsidRPr="00E544BB" w:rsidRDefault="00E544BB" w:rsidP="00E544BB">
      <w:pPr>
        <w:jc w:val="center"/>
        <w:rPr>
          <w:rFonts w:cs="Arial"/>
          <w:b/>
          <w:sz w:val="22"/>
          <w:szCs w:val="22"/>
          <w:lang w:eastAsia="ar-SA"/>
        </w:rPr>
      </w:pPr>
      <w:r w:rsidRPr="00E544BB">
        <w:rPr>
          <w:rFonts w:cs="Arial"/>
          <w:b/>
          <w:sz w:val="22"/>
          <w:szCs w:val="22"/>
          <w:lang w:eastAsia="ar-SA"/>
        </w:rPr>
        <w:t>VIII. Závěrečná ustanovení</w:t>
      </w:r>
    </w:p>
    <w:p w14:paraId="7C74F2BB" w14:textId="77777777" w:rsidR="00E544BB" w:rsidRPr="00E544BB" w:rsidRDefault="00E544BB" w:rsidP="00F21888">
      <w:pPr>
        <w:tabs>
          <w:tab w:val="left" w:pos="0"/>
          <w:tab w:val="left" w:pos="360"/>
        </w:tabs>
        <w:jc w:val="both"/>
        <w:rPr>
          <w:rFonts w:cs="Arial"/>
          <w:sz w:val="22"/>
          <w:szCs w:val="22"/>
          <w:lang w:eastAsia="ar-SA"/>
        </w:rPr>
      </w:pPr>
    </w:p>
    <w:p w14:paraId="2D90FB00" w14:textId="3CEFD19F" w:rsidR="00E544BB" w:rsidRPr="00E544BB" w:rsidRDefault="00E34CA1" w:rsidP="00F6788D">
      <w:pPr>
        <w:tabs>
          <w:tab w:val="left" w:pos="0"/>
          <w:tab w:val="left" w:pos="360"/>
          <w:tab w:val="left" w:pos="5040"/>
        </w:tabs>
        <w:jc w:val="both"/>
        <w:rPr>
          <w:rFonts w:cs="Arial"/>
          <w:sz w:val="22"/>
          <w:szCs w:val="22"/>
        </w:rPr>
      </w:pPr>
      <w:r>
        <w:rPr>
          <w:rFonts w:cs="Arial"/>
          <w:sz w:val="22"/>
          <w:szCs w:val="22"/>
          <w:lang w:eastAsia="ar-SA"/>
        </w:rPr>
        <w:t xml:space="preserve">1. </w:t>
      </w:r>
      <w:r w:rsidR="00F6788D">
        <w:rPr>
          <w:rFonts w:cs="Arial"/>
          <w:sz w:val="22"/>
          <w:szCs w:val="22"/>
          <w:lang w:eastAsia="ar-SA"/>
        </w:rPr>
        <w:t xml:space="preserve"> </w:t>
      </w:r>
      <w:r w:rsidR="00E544BB" w:rsidRPr="00E544BB">
        <w:rPr>
          <w:rFonts w:cs="Arial"/>
          <w:sz w:val="22"/>
          <w:szCs w:val="22"/>
          <w:lang w:eastAsia="ar-SA"/>
        </w:rPr>
        <w:t xml:space="preserve">Vyšší mocí se pro účely této smlouvy rozumí překážka, která nastala nezávisle na vůli smluvní strany a brání jí ve splnění její povinnosti dle této smlouvy, jestliže nelze nebo není možné rozumně předpokládat, že by smluvní strana tuto překážku nebo její následky mohla odvrátit nebo překonat, a to zejména nepřízeň počasí (sníh, silný déšť, silný vítr, silný mráz apod.), přírodní katastrofy, požáry, zemětřesení, sesuvy půdy, povodně, vichřice nebo jiné atmosférické poruchy a jevy značného rozsahu nebo války, povstání, vzpoury, občanské nepokoje, stávky, pracovní výluky, rozhodnutí nebo normativní akty orgánů veřejné moci, regulace, omezení, zákazy nebo jiné zásahy státu, orgánů státní správy nebo samosprávy nebo výbuchy nebo jiné poškození výrobního nebo distribučního zařízení, svévolné jednání třetích osob, obsazení majetku zhotovitele důležitého pro plnění povinností z této smlouvy nebo jakákoliv podobná příčina. O případu vzniku či zániku vyšší moci musí smluvní strana, u níž nastal případ vyšší moci informovat druhou smluvní stranu, a to bez zbytečného odkladu od okamžiku, kdy se o vzniku či zániku vyšší moci dozvěděla, nejpozději však do </w:t>
      </w:r>
      <w:r w:rsidR="00E544BB" w:rsidRPr="00E544BB">
        <w:rPr>
          <w:rFonts w:cs="Arial"/>
          <w:b/>
          <w:sz w:val="22"/>
          <w:szCs w:val="22"/>
          <w:lang w:eastAsia="ar-SA"/>
        </w:rPr>
        <w:t>tří dnů</w:t>
      </w:r>
      <w:r w:rsidR="00E544BB" w:rsidRPr="00E544BB">
        <w:rPr>
          <w:rFonts w:cs="Arial"/>
          <w:sz w:val="22"/>
          <w:szCs w:val="22"/>
          <w:lang w:eastAsia="ar-SA"/>
        </w:rPr>
        <w:t xml:space="preserve"> od jejího vzniku či zániku.</w:t>
      </w:r>
    </w:p>
    <w:p w14:paraId="2DFA0DA3" w14:textId="77777777" w:rsidR="00E544BB" w:rsidRPr="00E544BB" w:rsidRDefault="00E544BB" w:rsidP="00E544BB">
      <w:pPr>
        <w:tabs>
          <w:tab w:val="left" w:pos="5040"/>
        </w:tabs>
        <w:jc w:val="both"/>
        <w:rPr>
          <w:rFonts w:cs="Arial"/>
          <w:sz w:val="22"/>
          <w:szCs w:val="22"/>
          <w:lang w:eastAsia="ar-SA"/>
        </w:rPr>
      </w:pPr>
    </w:p>
    <w:p w14:paraId="6CE9E97F" w14:textId="26FAC792" w:rsidR="00E544BB" w:rsidRPr="00E544BB" w:rsidRDefault="00E34CA1" w:rsidP="00F6788D">
      <w:pPr>
        <w:tabs>
          <w:tab w:val="left" w:pos="0"/>
          <w:tab w:val="left" w:pos="360"/>
          <w:tab w:val="left" w:pos="5040"/>
        </w:tabs>
        <w:jc w:val="both"/>
        <w:rPr>
          <w:rFonts w:cs="Arial"/>
          <w:sz w:val="22"/>
          <w:szCs w:val="22"/>
          <w:lang w:eastAsia="ar-SA"/>
        </w:rPr>
      </w:pPr>
      <w:r>
        <w:rPr>
          <w:rFonts w:cs="Arial"/>
          <w:sz w:val="22"/>
          <w:szCs w:val="22"/>
          <w:lang w:eastAsia="ar-SA"/>
        </w:rPr>
        <w:t xml:space="preserve">2. </w:t>
      </w:r>
      <w:r w:rsidR="00F6788D">
        <w:rPr>
          <w:rFonts w:cs="Arial"/>
          <w:sz w:val="22"/>
          <w:szCs w:val="22"/>
          <w:lang w:eastAsia="ar-SA"/>
        </w:rPr>
        <w:t xml:space="preserve"> </w:t>
      </w:r>
      <w:r w:rsidR="00E544BB" w:rsidRPr="00E544BB">
        <w:rPr>
          <w:rFonts w:cs="Arial"/>
          <w:sz w:val="22"/>
          <w:szCs w:val="22"/>
          <w:lang w:eastAsia="ar-SA"/>
        </w:rPr>
        <w:t xml:space="preserve">Od této </w:t>
      </w:r>
      <w:proofErr w:type="spellStart"/>
      <w:r w:rsidR="00166E38">
        <w:rPr>
          <w:rFonts w:cs="Arial"/>
          <w:sz w:val="22"/>
          <w:szCs w:val="22"/>
          <w:lang w:eastAsia="ar-SA"/>
        </w:rPr>
        <w:t>SoD</w:t>
      </w:r>
      <w:proofErr w:type="spellEnd"/>
      <w:r w:rsidR="00E544BB" w:rsidRPr="00E544BB">
        <w:rPr>
          <w:rFonts w:cs="Arial"/>
          <w:sz w:val="22"/>
          <w:szCs w:val="22"/>
          <w:lang w:eastAsia="ar-SA"/>
        </w:rPr>
        <w:t xml:space="preserve"> lze odstoupit pouze v případech sjednaných dle této </w:t>
      </w:r>
      <w:proofErr w:type="spellStart"/>
      <w:r w:rsidR="00166E38">
        <w:rPr>
          <w:rFonts w:cs="Arial"/>
          <w:sz w:val="22"/>
          <w:szCs w:val="22"/>
          <w:lang w:eastAsia="ar-SA"/>
        </w:rPr>
        <w:t>SoD</w:t>
      </w:r>
      <w:proofErr w:type="spellEnd"/>
      <w:r w:rsidR="00E544BB" w:rsidRPr="00E544BB">
        <w:rPr>
          <w:rFonts w:cs="Arial"/>
          <w:sz w:val="22"/>
          <w:szCs w:val="22"/>
          <w:lang w:eastAsia="ar-SA"/>
        </w:rPr>
        <w:t xml:space="preserve"> nebo stanovených příslušným právním předpisem. Oznámení o odstoupení od </w:t>
      </w:r>
      <w:proofErr w:type="spellStart"/>
      <w:r w:rsidR="00166E38">
        <w:rPr>
          <w:rFonts w:cs="Arial"/>
          <w:sz w:val="22"/>
          <w:szCs w:val="22"/>
          <w:lang w:eastAsia="ar-SA"/>
        </w:rPr>
        <w:t>SoD</w:t>
      </w:r>
      <w:proofErr w:type="spellEnd"/>
      <w:r w:rsidR="00E544BB" w:rsidRPr="00E544BB">
        <w:rPr>
          <w:rFonts w:cs="Arial"/>
          <w:sz w:val="22"/>
          <w:szCs w:val="22"/>
          <w:lang w:eastAsia="ar-SA"/>
        </w:rPr>
        <w:t xml:space="preserve"> musí být písemné s uvedením důvodu odstoupení, a musí být doručeno druhé smluvní straně.</w:t>
      </w:r>
    </w:p>
    <w:p w14:paraId="64AFB1AF" w14:textId="77777777" w:rsidR="00E544BB" w:rsidRPr="00E544BB" w:rsidRDefault="00E544BB" w:rsidP="00E544BB">
      <w:pPr>
        <w:tabs>
          <w:tab w:val="left" w:pos="5040"/>
        </w:tabs>
        <w:jc w:val="both"/>
        <w:rPr>
          <w:rFonts w:cs="Arial"/>
          <w:sz w:val="22"/>
          <w:szCs w:val="22"/>
          <w:lang w:eastAsia="ar-SA"/>
        </w:rPr>
      </w:pPr>
    </w:p>
    <w:p w14:paraId="43406CDA" w14:textId="7DC6E0DC" w:rsidR="00E544BB" w:rsidRPr="00E544BB" w:rsidRDefault="00E34CA1" w:rsidP="00F6788D">
      <w:pPr>
        <w:tabs>
          <w:tab w:val="left" w:pos="0"/>
          <w:tab w:val="left" w:pos="360"/>
          <w:tab w:val="left" w:pos="5040"/>
        </w:tabs>
        <w:jc w:val="both"/>
        <w:rPr>
          <w:rFonts w:cs="Arial"/>
          <w:sz w:val="22"/>
          <w:szCs w:val="22"/>
          <w:lang w:eastAsia="ar-SA"/>
        </w:rPr>
      </w:pPr>
      <w:r>
        <w:rPr>
          <w:rFonts w:cs="Arial"/>
          <w:sz w:val="22"/>
          <w:szCs w:val="22"/>
          <w:lang w:eastAsia="ar-SA"/>
        </w:rPr>
        <w:t xml:space="preserve">3.  </w:t>
      </w:r>
      <w:r w:rsidR="00F6788D">
        <w:rPr>
          <w:rFonts w:cs="Arial"/>
          <w:sz w:val="22"/>
          <w:szCs w:val="22"/>
          <w:lang w:eastAsia="ar-SA"/>
        </w:rPr>
        <w:t xml:space="preserve"> </w:t>
      </w:r>
      <w:r w:rsidR="00E544BB" w:rsidRPr="00E544BB">
        <w:rPr>
          <w:rFonts w:cs="Arial"/>
          <w:sz w:val="22"/>
          <w:szCs w:val="22"/>
          <w:lang w:eastAsia="ar-SA"/>
        </w:rPr>
        <w:t xml:space="preserve">Zánikem smluvní strany smluvní vztah dle této smlouvy nezaniká a práva a povinnosti z této </w:t>
      </w:r>
      <w:proofErr w:type="spellStart"/>
      <w:r w:rsidR="00166E38">
        <w:rPr>
          <w:rFonts w:cs="Arial"/>
          <w:sz w:val="22"/>
          <w:szCs w:val="22"/>
          <w:lang w:eastAsia="ar-SA"/>
        </w:rPr>
        <w:t>SoD</w:t>
      </w:r>
      <w:proofErr w:type="spellEnd"/>
      <w:r w:rsidR="00E544BB" w:rsidRPr="00E544BB">
        <w:rPr>
          <w:rFonts w:cs="Arial"/>
          <w:sz w:val="22"/>
          <w:szCs w:val="22"/>
          <w:lang w:eastAsia="ar-SA"/>
        </w:rPr>
        <w:t xml:space="preserve"> přechází na právní nástupce smluvních stran.</w:t>
      </w:r>
    </w:p>
    <w:p w14:paraId="199CBEB7" w14:textId="77777777" w:rsidR="00E544BB" w:rsidRPr="00E544BB" w:rsidRDefault="00E544BB" w:rsidP="00E544BB">
      <w:pPr>
        <w:tabs>
          <w:tab w:val="left" w:pos="5040"/>
        </w:tabs>
        <w:jc w:val="both"/>
        <w:rPr>
          <w:rFonts w:cs="Arial"/>
          <w:sz w:val="22"/>
          <w:szCs w:val="22"/>
          <w:lang w:eastAsia="ar-SA"/>
        </w:rPr>
      </w:pPr>
    </w:p>
    <w:p w14:paraId="2D4D2BF4" w14:textId="51AD65CC" w:rsidR="00E544BB" w:rsidRPr="00E544BB" w:rsidRDefault="00E34CA1" w:rsidP="00F6788D">
      <w:pPr>
        <w:tabs>
          <w:tab w:val="left" w:pos="0"/>
          <w:tab w:val="left" w:pos="360"/>
          <w:tab w:val="left" w:pos="5040"/>
        </w:tabs>
        <w:jc w:val="both"/>
        <w:rPr>
          <w:rFonts w:cs="Arial"/>
          <w:sz w:val="22"/>
          <w:szCs w:val="22"/>
          <w:lang w:eastAsia="ar-SA"/>
        </w:rPr>
      </w:pPr>
      <w:r>
        <w:rPr>
          <w:rFonts w:cs="Arial"/>
          <w:sz w:val="22"/>
          <w:szCs w:val="22"/>
          <w:lang w:eastAsia="ar-SA"/>
        </w:rPr>
        <w:t xml:space="preserve">4.  </w:t>
      </w:r>
      <w:r w:rsidR="00F6788D">
        <w:rPr>
          <w:rFonts w:cs="Arial"/>
          <w:sz w:val="22"/>
          <w:szCs w:val="22"/>
          <w:lang w:eastAsia="ar-SA"/>
        </w:rPr>
        <w:t xml:space="preserve">  </w:t>
      </w:r>
      <w:r w:rsidR="00E544BB" w:rsidRPr="00E544BB">
        <w:rPr>
          <w:rFonts w:cs="Arial"/>
          <w:sz w:val="22"/>
          <w:szCs w:val="22"/>
          <w:lang w:eastAsia="ar-SA"/>
        </w:rPr>
        <w:t xml:space="preserve">Právní vztahy neupravené touto </w:t>
      </w:r>
      <w:proofErr w:type="spellStart"/>
      <w:r w:rsidR="00166E38">
        <w:rPr>
          <w:rFonts w:cs="Arial"/>
          <w:sz w:val="22"/>
          <w:szCs w:val="22"/>
          <w:lang w:eastAsia="ar-SA"/>
        </w:rPr>
        <w:t>SoD</w:t>
      </w:r>
      <w:proofErr w:type="spellEnd"/>
      <w:r w:rsidR="00E544BB" w:rsidRPr="00E544BB">
        <w:rPr>
          <w:rFonts w:cs="Arial"/>
          <w:sz w:val="22"/>
          <w:szCs w:val="22"/>
          <w:lang w:eastAsia="ar-SA"/>
        </w:rPr>
        <w:t xml:space="preserve"> se řídí platnými obecně závaznými právními předpisy České republiky, zejména zákonem č. 89/2012 Sb., občanský zákoník, v platném znění.</w:t>
      </w:r>
    </w:p>
    <w:p w14:paraId="049BEF55" w14:textId="77777777" w:rsidR="00E544BB" w:rsidRPr="00E544BB" w:rsidRDefault="00E544BB" w:rsidP="00E544BB">
      <w:pPr>
        <w:tabs>
          <w:tab w:val="left" w:pos="5040"/>
        </w:tabs>
        <w:jc w:val="both"/>
        <w:rPr>
          <w:rFonts w:cs="Arial"/>
          <w:sz w:val="22"/>
          <w:szCs w:val="22"/>
          <w:lang w:eastAsia="ar-SA"/>
        </w:rPr>
      </w:pPr>
    </w:p>
    <w:p w14:paraId="6D39527D" w14:textId="6E124AFA" w:rsidR="00564067" w:rsidRPr="00E34CA1" w:rsidRDefault="00E34CA1" w:rsidP="00F24A8C">
      <w:pPr>
        <w:tabs>
          <w:tab w:val="left" w:pos="0"/>
          <w:tab w:val="left" w:pos="5040"/>
        </w:tabs>
        <w:jc w:val="both"/>
        <w:rPr>
          <w:rFonts w:cs="Arial"/>
          <w:sz w:val="22"/>
          <w:szCs w:val="22"/>
          <w:lang w:eastAsia="ar-SA"/>
        </w:rPr>
      </w:pPr>
      <w:r>
        <w:rPr>
          <w:rFonts w:cs="Arial"/>
          <w:sz w:val="22"/>
          <w:szCs w:val="22"/>
          <w:lang w:eastAsia="ar-SA"/>
        </w:rPr>
        <w:t xml:space="preserve">5.  </w:t>
      </w:r>
      <w:r w:rsidR="00D203B8">
        <w:rPr>
          <w:rFonts w:cs="Arial"/>
          <w:sz w:val="22"/>
          <w:szCs w:val="22"/>
          <w:lang w:eastAsia="ar-SA"/>
        </w:rPr>
        <w:t xml:space="preserve"> </w:t>
      </w:r>
      <w:r w:rsidR="00E544BB" w:rsidRPr="00E544BB">
        <w:rPr>
          <w:rFonts w:cs="Arial"/>
          <w:sz w:val="22"/>
          <w:szCs w:val="22"/>
          <w:lang w:eastAsia="ar-SA"/>
        </w:rPr>
        <w:t xml:space="preserve">Jakékoliv změny a doplňky této </w:t>
      </w:r>
      <w:proofErr w:type="spellStart"/>
      <w:r w:rsidR="00166E38">
        <w:rPr>
          <w:rFonts w:cs="Arial"/>
          <w:sz w:val="22"/>
          <w:szCs w:val="22"/>
          <w:lang w:eastAsia="ar-SA"/>
        </w:rPr>
        <w:t>SoD</w:t>
      </w:r>
      <w:proofErr w:type="spellEnd"/>
      <w:r w:rsidR="00E544BB" w:rsidRPr="00E544BB">
        <w:rPr>
          <w:rFonts w:cs="Arial"/>
          <w:sz w:val="22"/>
          <w:szCs w:val="22"/>
          <w:lang w:eastAsia="ar-SA"/>
        </w:rPr>
        <w:t xml:space="preserve"> jsou možné pouze v písemné podobě, na základě</w:t>
      </w:r>
      <w:r w:rsidR="00166E38">
        <w:rPr>
          <w:rFonts w:cs="Arial"/>
          <w:sz w:val="22"/>
          <w:szCs w:val="22"/>
          <w:lang w:eastAsia="ar-SA"/>
        </w:rPr>
        <w:t xml:space="preserve"> </w:t>
      </w:r>
      <w:r w:rsidR="00E544BB" w:rsidRPr="00E544BB">
        <w:rPr>
          <w:rFonts w:cs="Arial"/>
          <w:sz w:val="22"/>
          <w:szCs w:val="22"/>
          <w:lang w:eastAsia="ar-SA"/>
        </w:rPr>
        <w:t>vzájemné dohody obou smluvních stran, číslovanými dodatky</w:t>
      </w:r>
      <w:r w:rsidR="00564067">
        <w:rPr>
          <w:rFonts w:cs="Arial"/>
          <w:sz w:val="22"/>
          <w:szCs w:val="22"/>
          <w:lang w:eastAsia="ar-SA"/>
        </w:rPr>
        <w:t xml:space="preserve"> </w:t>
      </w:r>
      <w:r w:rsidR="00564067" w:rsidRPr="00E34CA1">
        <w:rPr>
          <w:rFonts w:cs="Arial"/>
          <w:sz w:val="22"/>
          <w:szCs w:val="22"/>
          <w:lang w:eastAsia="ar-SA"/>
        </w:rPr>
        <w:t>podepsanými oprávněnými zástupci obou smluvních stran.</w:t>
      </w:r>
    </w:p>
    <w:p w14:paraId="69F92C3C" w14:textId="77777777" w:rsidR="00E544BB" w:rsidRPr="00E544BB" w:rsidRDefault="00E544BB" w:rsidP="00E544BB">
      <w:pPr>
        <w:tabs>
          <w:tab w:val="left" w:pos="5040"/>
        </w:tabs>
        <w:jc w:val="both"/>
        <w:rPr>
          <w:rFonts w:cs="Arial"/>
          <w:sz w:val="22"/>
          <w:szCs w:val="22"/>
          <w:lang w:eastAsia="ar-SA"/>
        </w:rPr>
      </w:pPr>
    </w:p>
    <w:p w14:paraId="1722ED57" w14:textId="1C9DD1D8" w:rsidR="00E544BB" w:rsidRPr="00E544BB" w:rsidRDefault="00E34CA1" w:rsidP="00E544BB">
      <w:pPr>
        <w:tabs>
          <w:tab w:val="left" w:pos="0"/>
          <w:tab w:val="left" w:pos="360"/>
          <w:tab w:val="left" w:pos="5040"/>
        </w:tabs>
        <w:jc w:val="both"/>
        <w:rPr>
          <w:rFonts w:cs="Arial"/>
          <w:sz w:val="22"/>
          <w:szCs w:val="22"/>
          <w:lang w:eastAsia="ar-SA"/>
        </w:rPr>
      </w:pPr>
      <w:r>
        <w:rPr>
          <w:rFonts w:cs="Arial"/>
          <w:sz w:val="22"/>
          <w:szCs w:val="22"/>
          <w:lang w:eastAsia="ar-SA"/>
        </w:rPr>
        <w:t xml:space="preserve">6.  </w:t>
      </w:r>
      <w:r w:rsidR="00E544BB" w:rsidRPr="00E544BB">
        <w:rPr>
          <w:rFonts w:cs="Arial"/>
          <w:sz w:val="22"/>
          <w:szCs w:val="22"/>
          <w:lang w:eastAsia="ar-SA"/>
        </w:rPr>
        <w:t xml:space="preserve">Tato </w:t>
      </w:r>
      <w:proofErr w:type="spellStart"/>
      <w:r w:rsidR="00166E38">
        <w:rPr>
          <w:rFonts w:cs="Arial"/>
          <w:sz w:val="22"/>
          <w:szCs w:val="22"/>
          <w:lang w:eastAsia="ar-SA"/>
        </w:rPr>
        <w:t>SoD</w:t>
      </w:r>
      <w:proofErr w:type="spellEnd"/>
      <w:r w:rsidR="00E544BB" w:rsidRPr="00E544BB">
        <w:rPr>
          <w:rFonts w:cs="Arial"/>
          <w:sz w:val="22"/>
          <w:szCs w:val="22"/>
          <w:lang w:eastAsia="ar-SA"/>
        </w:rPr>
        <w:t xml:space="preserve"> je sepsána ve čtyřech vyhotoveních, z nichž každá smluvní strana obdrží dvě.</w:t>
      </w:r>
    </w:p>
    <w:p w14:paraId="31F7D987" w14:textId="77777777" w:rsidR="00E544BB" w:rsidRPr="00E544BB" w:rsidRDefault="00E544BB" w:rsidP="00E544BB">
      <w:pPr>
        <w:jc w:val="both"/>
        <w:rPr>
          <w:rFonts w:cs="Arial"/>
          <w:sz w:val="22"/>
          <w:szCs w:val="22"/>
          <w:lang w:eastAsia="ar-SA"/>
        </w:rPr>
      </w:pPr>
    </w:p>
    <w:p w14:paraId="0C60EF5B" w14:textId="16BF2AE8" w:rsidR="00C4169F" w:rsidRDefault="00E34CA1" w:rsidP="00E544BB">
      <w:pPr>
        <w:jc w:val="both"/>
        <w:rPr>
          <w:rFonts w:cs="Arial"/>
          <w:color w:val="000000"/>
          <w:sz w:val="22"/>
          <w:szCs w:val="22"/>
          <w:lang w:eastAsia="ar-SA"/>
        </w:rPr>
      </w:pPr>
      <w:r>
        <w:rPr>
          <w:rFonts w:cs="Arial"/>
          <w:sz w:val="22"/>
          <w:szCs w:val="22"/>
          <w:lang w:eastAsia="ar-SA"/>
        </w:rPr>
        <w:t xml:space="preserve">7.  </w:t>
      </w:r>
      <w:r w:rsidR="00E544BB" w:rsidRPr="00E544BB">
        <w:rPr>
          <w:rFonts w:cs="Arial"/>
          <w:color w:val="000000"/>
          <w:sz w:val="22"/>
          <w:szCs w:val="22"/>
          <w:lang w:eastAsia="ar-SA"/>
        </w:rPr>
        <w:t xml:space="preserve"> Smluvní strany výslovně souhlasí s tím, aby tato </w:t>
      </w:r>
      <w:proofErr w:type="spellStart"/>
      <w:r w:rsidR="00166E38">
        <w:rPr>
          <w:rFonts w:cs="Arial"/>
          <w:color w:val="000000"/>
          <w:sz w:val="22"/>
          <w:szCs w:val="22"/>
          <w:lang w:eastAsia="ar-SA"/>
        </w:rPr>
        <w:t>SoD</w:t>
      </w:r>
      <w:proofErr w:type="spellEnd"/>
      <w:r w:rsidR="00166E38">
        <w:rPr>
          <w:rFonts w:cs="Arial"/>
          <w:color w:val="000000"/>
          <w:sz w:val="22"/>
          <w:szCs w:val="22"/>
          <w:lang w:eastAsia="ar-SA"/>
        </w:rPr>
        <w:t xml:space="preserve"> </w:t>
      </w:r>
      <w:r w:rsidR="00E544BB" w:rsidRPr="00E544BB">
        <w:rPr>
          <w:rFonts w:cs="Arial"/>
          <w:color w:val="000000"/>
          <w:sz w:val="22"/>
          <w:szCs w:val="22"/>
          <w:lang w:eastAsia="ar-SA"/>
        </w:rPr>
        <w:t xml:space="preserve">byla vedena v evidenci smluv městem Litvínov, která bude přístupná dle zákona č. 106/1999 Sb., o svobodném přístupu k informacím a která obsahuje údaje o smluvních stranách předmětu smlouvy, číselné označení této </w:t>
      </w:r>
      <w:proofErr w:type="spellStart"/>
      <w:r w:rsidR="00166E38">
        <w:rPr>
          <w:rFonts w:cs="Arial"/>
          <w:color w:val="000000"/>
          <w:sz w:val="22"/>
          <w:szCs w:val="22"/>
          <w:lang w:eastAsia="ar-SA"/>
        </w:rPr>
        <w:t>SoD</w:t>
      </w:r>
      <w:proofErr w:type="spellEnd"/>
      <w:r w:rsidR="00E544BB" w:rsidRPr="00E544BB">
        <w:rPr>
          <w:rFonts w:cs="Arial"/>
          <w:color w:val="000000"/>
          <w:sz w:val="22"/>
          <w:szCs w:val="22"/>
          <w:lang w:eastAsia="ar-SA"/>
        </w:rPr>
        <w:t xml:space="preserve"> a datum jejího uzavření. </w:t>
      </w:r>
    </w:p>
    <w:p w14:paraId="7DCB2B54" w14:textId="3EDDBEDA" w:rsidR="00C4169F" w:rsidRDefault="00E544BB" w:rsidP="00E544BB">
      <w:pPr>
        <w:jc w:val="both"/>
        <w:rPr>
          <w:rFonts w:cs="Arial"/>
          <w:color w:val="000000"/>
          <w:sz w:val="22"/>
          <w:szCs w:val="22"/>
          <w:lang w:eastAsia="ar-SA"/>
        </w:rPr>
      </w:pPr>
      <w:r w:rsidRPr="00E544BB">
        <w:rPr>
          <w:rFonts w:cs="Arial"/>
          <w:color w:val="000000"/>
          <w:sz w:val="22"/>
          <w:szCs w:val="22"/>
          <w:lang w:eastAsia="ar-SA"/>
        </w:rPr>
        <w:t xml:space="preserve">Smluvní strany prohlašují, že skutečnosti uvedené v této </w:t>
      </w:r>
      <w:proofErr w:type="spellStart"/>
      <w:r w:rsidR="00166E38">
        <w:rPr>
          <w:rFonts w:cs="Arial"/>
          <w:color w:val="000000"/>
          <w:sz w:val="22"/>
          <w:szCs w:val="22"/>
          <w:lang w:eastAsia="ar-SA"/>
        </w:rPr>
        <w:t>SoD</w:t>
      </w:r>
      <w:proofErr w:type="spellEnd"/>
      <w:r w:rsidRPr="00E544BB">
        <w:rPr>
          <w:rFonts w:cs="Arial"/>
          <w:color w:val="000000"/>
          <w:sz w:val="22"/>
          <w:szCs w:val="22"/>
          <w:lang w:eastAsia="ar-SA"/>
        </w:rPr>
        <w:t xml:space="preserve"> nepovažují za obchodní tajemství a udělují svolení k jejich zpřístupnění ve smyslu zákona 106/1999 Sb., o svobodném přístupu k informacím. </w:t>
      </w:r>
    </w:p>
    <w:p w14:paraId="764A3B56" w14:textId="5BEF905A" w:rsidR="00C4169F" w:rsidRDefault="00E544BB" w:rsidP="00E544BB">
      <w:pPr>
        <w:jc w:val="both"/>
        <w:rPr>
          <w:rFonts w:cs="Arial"/>
          <w:color w:val="000000"/>
          <w:sz w:val="22"/>
          <w:szCs w:val="22"/>
          <w:lang w:eastAsia="ar-SA"/>
        </w:rPr>
      </w:pPr>
      <w:r w:rsidRPr="00E544BB">
        <w:rPr>
          <w:rFonts w:cs="Arial"/>
          <w:color w:val="000000"/>
          <w:sz w:val="22"/>
          <w:szCs w:val="22"/>
          <w:lang w:eastAsia="ar-SA"/>
        </w:rPr>
        <w:t xml:space="preserve">Tato </w:t>
      </w:r>
      <w:proofErr w:type="spellStart"/>
      <w:r w:rsidR="00166E38">
        <w:rPr>
          <w:rFonts w:cs="Arial"/>
          <w:color w:val="000000"/>
          <w:sz w:val="22"/>
          <w:szCs w:val="22"/>
          <w:lang w:eastAsia="ar-SA"/>
        </w:rPr>
        <w:t>SoD</w:t>
      </w:r>
      <w:proofErr w:type="spellEnd"/>
      <w:r w:rsidR="00166E38">
        <w:rPr>
          <w:rFonts w:cs="Arial"/>
          <w:color w:val="000000"/>
          <w:sz w:val="22"/>
          <w:szCs w:val="22"/>
          <w:lang w:eastAsia="ar-SA"/>
        </w:rPr>
        <w:t xml:space="preserve"> </w:t>
      </w:r>
      <w:r w:rsidRPr="00E544BB">
        <w:rPr>
          <w:rFonts w:cs="Arial"/>
          <w:color w:val="000000"/>
          <w:sz w:val="22"/>
          <w:szCs w:val="22"/>
          <w:lang w:eastAsia="ar-SA"/>
        </w:rPr>
        <w:t>bude v plném rozsahu uveřejněna v informačním systému registru smluv dle zákona 340/2015 Sb., o registru smluv</w:t>
      </w:r>
      <w:r w:rsidR="008E1D23">
        <w:rPr>
          <w:rFonts w:cs="Arial"/>
          <w:color w:val="000000"/>
          <w:sz w:val="22"/>
          <w:szCs w:val="22"/>
          <w:lang w:eastAsia="ar-SA"/>
        </w:rPr>
        <w:t xml:space="preserve"> ve znění pozdějších předpisů</w:t>
      </w:r>
      <w:r w:rsidRPr="00E544BB">
        <w:rPr>
          <w:rFonts w:cs="Arial"/>
          <w:color w:val="000000"/>
          <w:sz w:val="22"/>
          <w:szCs w:val="22"/>
          <w:lang w:eastAsia="ar-SA"/>
        </w:rPr>
        <w:t xml:space="preserve">. </w:t>
      </w:r>
    </w:p>
    <w:p w14:paraId="18D33BF8" w14:textId="5CCCBA2D" w:rsidR="00E544BB" w:rsidRPr="00E544BB" w:rsidRDefault="00E544BB" w:rsidP="00E544BB">
      <w:pPr>
        <w:jc w:val="both"/>
        <w:rPr>
          <w:rFonts w:cs="Arial"/>
          <w:sz w:val="22"/>
          <w:szCs w:val="22"/>
        </w:rPr>
      </w:pPr>
      <w:r w:rsidRPr="00E544BB">
        <w:rPr>
          <w:rFonts w:cs="Arial"/>
          <w:color w:val="000000"/>
          <w:sz w:val="22"/>
          <w:szCs w:val="22"/>
          <w:lang w:eastAsia="ar-SA"/>
        </w:rPr>
        <w:t xml:space="preserve">Tato </w:t>
      </w:r>
      <w:proofErr w:type="spellStart"/>
      <w:r w:rsidR="00166E38">
        <w:rPr>
          <w:rFonts w:cs="Arial"/>
          <w:color w:val="000000"/>
          <w:sz w:val="22"/>
          <w:szCs w:val="22"/>
          <w:lang w:eastAsia="ar-SA"/>
        </w:rPr>
        <w:t>SoD</w:t>
      </w:r>
      <w:proofErr w:type="spellEnd"/>
      <w:r w:rsidRPr="00E544BB">
        <w:rPr>
          <w:rFonts w:cs="Arial"/>
          <w:color w:val="000000"/>
          <w:sz w:val="22"/>
          <w:szCs w:val="22"/>
          <w:lang w:eastAsia="ar-SA"/>
        </w:rPr>
        <w:t xml:space="preserve"> nabývá účinnosti dnem, kdy město Litvínov uveřejní </w:t>
      </w:r>
      <w:proofErr w:type="spellStart"/>
      <w:r w:rsidR="00166E38">
        <w:rPr>
          <w:rFonts w:cs="Arial"/>
          <w:color w:val="000000"/>
          <w:sz w:val="22"/>
          <w:szCs w:val="22"/>
          <w:lang w:eastAsia="ar-SA"/>
        </w:rPr>
        <w:t>SoD</w:t>
      </w:r>
      <w:proofErr w:type="spellEnd"/>
      <w:r w:rsidRPr="00E544BB">
        <w:rPr>
          <w:rFonts w:cs="Arial"/>
          <w:color w:val="000000"/>
          <w:sz w:val="22"/>
          <w:szCs w:val="22"/>
          <w:lang w:eastAsia="ar-SA"/>
        </w:rPr>
        <w:t xml:space="preserve"> v informačním systému registru smluv.</w:t>
      </w:r>
    </w:p>
    <w:p w14:paraId="7AB057F5" w14:textId="77777777" w:rsidR="00E544BB" w:rsidRPr="00E544BB" w:rsidRDefault="00E544BB" w:rsidP="00E544BB">
      <w:pPr>
        <w:tabs>
          <w:tab w:val="left" w:pos="0"/>
          <w:tab w:val="left" w:pos="360"/>
          <w:tab w:val="left" w:pos="5040"/>
        </w:tabs>
        <w:jc w:val="both"/>
        <w:rPr>
          <w:rFonts w:cs="Arial"/>
          <w:sz w:val="22"/>
          <w:szCs w:val="22"/>
          <w:lang w:eastAsia="ar-SA"/>
        </w:rPr>
      </w:pPr>
    </w:p>
    <w:p w14:paraId="5A2B3B0D" w14:textId="519D3717" w:rsidR="00E544BB" w:rsidRPr="00E544BB" w:rsidRDefault="00E34CA1" w:rsidP="00E544BB">
      <w:pPr>
        <w:tabs>
          <w:tab w:val="left" w:pos="0"/>
          <w:tab w:val="left" w:pos="360"/>
          <w:tab w:val="left" w:pos="5040"/>
        </w:tabs>
        <w:jc w:val="both"/>
        <w:rPr>
          <w:rFonts w:cs="Arial"/>
          <w:sz w:val="22"/>
          <w:szCs w:val="22"/>
          <w:lang w:eastAsia="ar-SA"/>
        </w:rPr>
      </w:pPr>
      <w:r>
        <w:rPr>
          <w:rFonts w:cs="Arial"/>
          <w:sz w:val="22"/>
          <w:szCs w:val="22"/>
          <w:lang w:eastAsia="ar-SA"/>
        </w:rPr>
        <w:t xml:space="preserve">8.  </w:t>
      </w:r>
      <w:r w:rsidR="00E544BB" w:rsidRPr="00E544BB">
        <w:rPr>
          <w:rFonts w:cs="Arial"/>
          <w:sz w:val="22"/>
          <w:szCs w:val="22"/>
          <w:lang w:eastAsia="ar-SA"/>
        </w:rPr>
        <w:t xml:space="preserve"> Obě smluvní strany prohlašují, že si tuto </w:t>
      </w:r>
      <w:proofErr w:type="spellStart"/>
      <w:r w:rsidR="00166E38">
        <w:rPr>
          <w:rFonts w:cs="Arial"/>
          <w:sz w:val="22"/>
          <w:szCs w:val="22"/>
          <w:lang w:eastAsia="ar-SA"/>
        </w:rPr>
        <w:t>SoD</w:t>
      </w:r>
      <w:proofErr w:type="spellEnd"/>
      <w:r w:rsidR="00E544BB" w:rsidRPr="00E544BB">
        <w:rPr>
          <w:rFonts w:cs="Arial"/>
          <w:sz w:val="22"/>
          <w:szCs w:val="22"/>
          <w:lang w:eastAsia="ar-SA"/>
        </w:rPr>
        <w:t xml:space="preserve"> před jejím podpisem přečetly, porozuměly jejímu obsahu, s obsahem souhlasí, a že je tato </w:t>
      </w:r>
      <w:proofErr w:type="spellStart"/>
      <w:r w:rsidR="00166E38">
        <w:rPr>
          <w:rFonts w:cs="Arial"/>
          <w:sz w:val="22"/>
          <w:szCs w:val="22"/>
          <w:lang w:eastAsia="ar-SA"/>
        </w:rPr>
        <w:t>SoD</w:t>
      </w:r>
      <w:proofErr w:type="spellEnd"/>
      <w:r w:rsidR="00E544BB" w:rsidRPr="00E544BB">
        <w:rPr>
          <w:rFonts w:cs="Arial"/>
          <w:sz w:val="22"/>
          <w:szCs w:val="22"/>
          <w:lang w:eastAsia="ar-SA"/>
        </w:rPr>
        <w:t xml:space="preserve"> projevem jejich svobodné vůle, přistupují k ní svobodně a vážně, nikoliv v tísni a za nápadně nevýhodných podmínek. Na důkaz toho ji podepisuji.</w:t>
      </w:r>
      <w:r w:rsidR="00395BDB">
        <w:rPr>
          <w:rFonts w:cs="Arial"/>
          <w:sz w:val="22"/>
          <w:szCs w:val="22"/>
          <w:lang w:eastAsia="ar-SA"/>
        </w:rPr>
        <w:t xml:space="preserve"> Se </w:t>
      </w:r>
      <w:proofErr w:type="spellStart"/>
      <w:r w:rsidR="00395BDB">
        <w:rPr>
          <w:rFonts w:cs="Arial"/>
          <w:sz w:val="22"/>
          <w:szCs w:val="22"/>
          <w:lang w:eastAsia="ar-SA"/>
        </w:rPr>
        <w:t>SoD</w:t>
      </w:r>
      <w:proofErr w:type="spellEnd"/>
      <w:r w:rsidR="00395BDB">
        <w:rPr>
          <w:rFonts w:cs="Arial"/>
          <w:sz w:val="22"/>
          <w:szCs w:val="22"/>
          <w:lang w:eastAsia="ar-SA"/>
        </w:rPr>
        <w:t xml:space="preserve"> vyslovila souhlas rada města dne 20.11.2019 usnesením č.</w:t>
      </w:r>
      <w:r w:rsidR="006E7EA1">
        <w:rPr>
          <w:rFonts w:cs="Arial"/>
          <w:sz w:val="22"/>
          <w:szCs w:val="22"/>
          <w:lang w:eastAsia="ar-SA"/>
        </w:rPr>
        <w:t> </w:t>
      </w:r>
      <w:r w:rsidR="00395BDB">
        <w:rPr>
          <w:rFonts w:cs="Arial"/>
          <w:sz w:val="22"/>
          <w:szCs w:val="22"/>
          <w:lang w:eastAsia="ar-SA"/>
        </w:rPr>
        <w:t>R/</w:t>
      </w:r>
      <w:r w:rsidR="00CF67CD">
        <w:rPr>
          <w:rFonts w:cs="Arial"/>
          <w:sz w:val="22"/>
          <w:szCs w:val="22"/>
          <w:lang w:eastAsia="ar-SA"/>
        </w:rPr>
        <w:t>3568</w:t>
      </w:r>
      <w:r w:rsidR="00395BDB">
        <w:rPr>
          <w:rFonts w:cs="Arial"/>
          <w:sz w:val="22"/>
          <w:szCs w:val="22"/>
          <w:lang w:eastAsia="ar-SA"/>
        </w:rPr>
        <w:t>/</w:t>
      </w:r>
      <w:r w:rsidR="00CF67CD">
        <w:rPr>
          <w:rFonts w:cs="Arial"/>
          <w:sz w:val="22"/>
          <w:szCs w:val="22"/>
          <w:lang w:eastAsia="ar-SA"/>
        </w:rPr>
        <w:t>26.</w:t>
      </w:r>
    </w:p>
    <w:p w14:paraId="4785550A" w14:textId="77777777" w:rsidR="00E544BB" w:rsidRPr="00E544BB" w:rsidRDefault="00E544BB" w:rsidP="00E544BB">
      <w:pPr>
        <w:tabs>
          <w:tab w:val="left" w:pos="5040"/>
        </w:tabs>
        <w:jc w:val="both"/>
        <w:rPr>
          <w:rFonts w:cs="Arial"/>
          <w:sz w:val="22"/>
          <w:szCs w:val="22"/>
          <w:lang w:eastAsia="ar-SA"/>
        </w:rPr>
      </w:pPr>
    </w:p>
    <w:p w14:paraId="611C2903" w14:textId="77777777" w:rsidR="00E544BB" w:rsidRPr="00E544BB" w:rsidRDefault="00E544BB" w:rsidP="00E544BB">
      <w:pPr>
        <w:tabs>
          <w:tab w:val="left" w:pos="5040"/>
        </w:tabs>
        <w:jc w:val="both"/>
        <w:rPr>
          <w:rFonts w:cs="Arial"/>
          <w:sz w:val="22"/>
          <w:szCs w:val="22"/>
          <w:lang w:eastAsia="ar-SA"/>
        </w:rPr>
      </w:pPr>
    </w:p>
    <w:p w14:paraId="105E43C4" w14:textId="77777777" w:rsidR="00E544BB" w:rsidRPr="00E544BB" w:rsidRDefault="00E544BB" w:rsidP="00E544BB">
      <w:pPr>
        <w:tabs>
          <w:tab w:val="left" w:pos="5040"/>
        </w:tabs>
        <w:jc w:val="both"/>
        <w:rPr>
          <w:rFonts w:cs="Arial"/>
          <w:sz w:val="22"/>
          <w:szCs w:val="22"/>
          <w:lang w:eastAsia="ar-SA"/>
        </w:rPr>
      </w:pPr>
    </w:p>
    <w:p w14:paraId="0B5A6A5B" w14:textId="77777777" w:rsidR="00E544BB" w:rsidRPr="00E544BB" w:rsidRDefault="00E544BB" w:rsidP="00E544BB">
      <w:pPr>
        <w:tabs>
          <w:tab w:val="left" w:pos="5040"/>
        </w:tabs>
        <w:jc w:val="both"/>
        <w:rPr>
          <w:rFonts w:cs="Arial"/>
          <w:sz w:val="22"/>
          <w:szCs w:val="22"/>
          <w:lang w:eastAsia="ar-SA"/>
        </w:rPr>
      </w:pPr>
    </w:p>
    <w:p w14:paraId="26AEE8B9" w14:textId="77777777" w:rsidR="00E544BB" w:rsidRPr="00E544BB" w:rsidRDefault="00E544BB" w:rsidP="00E544BB">
      <w:pPr>
        <w:tabs>
          <w:tab w:val="left" w:pos="5040"/>
        </w:tabs>
        <w:jc w:val="both"/>
        <w:rPr>
          <w:rFonts w:cs="Arial"/>
          <w:sz w:val="22"/>
          <w:szCs w:val="22"/>
          <w:lang w:eastAsia="ar-SA"/>
        </w:rPr>
      </w:pPr>
    </w:p>
    <w:p w14:paraId="1F22B582" w14:textId="77777777" w:rsidR="00E544BB" w:rsidRPr="00E544BB" w:rsidRDefault="00E544BB" w:rsidP="00E544BB">
      <w:pPr>
        <w:tabs>
          <w:tab w:val="left" w:pos="5040"/>
        </w:tabs>
        <w:jc w:val="both"/>
        <w:rPr>
          <w:rFonts w:cs="Arial"/>
          <w:sz w:val="22"/>
          <w:szCs w:val="22"/>
          <w:lang w:eastAsia="ar-SA"/>
        </w:rPr>
      </w:pPr>
    </w:p>
    <w:p w14:paraId="35B76EEB" w14:textId="77777777" w:rsidR="00E544BB" w:rsidRPr="00E544BB" w:rsidRDefault="00E544BB" w:rsidP="00E544BB">
      <w:pPr>
        <w:tabs>
          <w:tab w:val="left" w:pos="5040"/>
        </w:tabs>
        <w:jc w:val="both"/>
        <w:rPr>
          <w:rFonts w:cs="Arial"/>
          <w:sz w:val="22"/>
          <w:szCs w:val="22"/>
          <w:lang w:eastAsia="ar-SA"/>
        </w:rPr>
      </w:pPr>
    </w:p>
    <w:p w14:paraId="5926EE42" w14:textId="77777777" w:rsidR="00E544BB" w:rsidRPr="00E544BB" w:rsidRDefault="00E544BB" w:rsidP="00E544BB">
      <w:pPr>
        <w:tabs>
          <w:tab w:val="left" w:pos="5040"/>
        </w:tabs>
        <w:jc w:val="both"/>
        <w:rPr>
          <w:rFonts w:cs="Arial"/>
          <w:sz w:val="22"/>
          <w:szCs w:val="22"/>
          <w:lang w:eastAsia="ar-SA"/>
        </w:rPr>
      </w:pPr>
    </w:p>
    <w:p w14:paraId="458F3F5B" w14:textId="77777777" w:rsidR="00E544BB" w:rsidRPr="00E544BB" w:rsidRDefault="00E544BB" w:rsidP="00E544BB">
      <w:pPr>
        <w:tabs>
          <w:tab w:val="left" w:pos="5040"/>
        </w:tabs>
        <w:jc w:val="both"/>
        <w:rPr>
          <w:rFonts w:cs="Arial"/>
          <w:sz w:val="22"/>
          <w:szCs w:val="22"/>
          <w:lang w:eastAsia="ar-SA"/>
        </w:rPr>
      </w:pPr>
      <w:r w:rsidRPr="00E544BB">
        <w:rPr>
          <w:rFonts w:cs="Arial"/>
          <w:sz w:val="22"/>
          <w:szCs w:val="22"/>
          <w:lang w:eastAsia="ar-SA"/>
        </w:rPr>
        <w:t>V Litvínově dne .........................</w:t>
      </w:r>
    </w:p>
    <w:p w14:paraId="237E56AF" w14:textId="77777777" w:rsidR="00E544BB" w:rsidRPr="00E544BB" w:rsidRDefault="00E544BB" w:rsidP="00E544BB">
      <w:pPr>
        <w:tabs>
          <w:tab w:val="left" w:pos="5040"/>
        </w:tabs>
        <w:jc w:val="both"/>
        <w:rPr>
          <w:rFonts w:cs="Arial"/>
          <w:sz w:val="22"/>
          <w:szCs w:val="22"/>
          <w:lang w:eastAsia="ar-SA"/>
        </w:rPr>
      </w:pPr>
      <w:r w:rsidRPr="00E544BB">
        <w:rPr>
          <w:rFonts w:cs="Arial"/>
          <w:sz w:val="22"/>
          <w:szCs w:val="22"/>
          <w:lang w:eastAsia="ar-SA"/>
        </w:rPr>
        <w:t xml:space="preserve"> </w:t>
      </w:r>
    </w:p>
    <w:p w14:paraId="40D03C22" w14:textId="77777777" w:rsidR="00E544BB" w:rsidRPr="00E544BB" w:rsidRDefault="00E544BB" w:rsidP="00E544BB">
      <w:pPr>
        <w:tabs>
          <w:tab w:val="left" w:pos="5040"/>
        </w:tabs>
        <w:jc w:val="both"/>
        <w:rPr>
          <w:rFonts w:cs="Arial"/>
          <w:sz w:val="22"/>
          <w:szCs w:val="22"/>
          <w:lang w:eastAsia="ar-SA"/>
        </w:rPr>
      </w:pPr>
    </w:p>
    <w:p w14:paraId="0F9FC5E9" w14:textId="77777777" w:rsidR="00E544BB" w:rsidRPr="00E544BB" w:rsidRDefault="00E544BB" w:rsidP="00E544BB">
      <w:pPr>
        <w:tabs>
          <w:tab w:val="left" w:pos="5040"/>
        </w:tabs>
        <w:jc w:val="both"/>
        <w:rPr>
          <w:rFonts w:cs="Arial"/>
          <w:sz w:val="22"/>
          <w:szCs w:val="22"/>
          <w:lang w:eastAsia="ar-SA"/>
        </w:rPr>
      </w:pPr>
    </w:p>
    <w:p w14:paraId="7F784226" w14:textId="7ACE2878" w:rsidR="00E544BB" w:rsidRDefault="00E544BB" w:rsidP="00E544BB">
      <w:pPr>
        <w:tabs>
          <w:tab w:val="left" w:pos="5040"/>
        </w:tabs>
        <w:jc w:val="both"/>
        <w:rPr>
          <w:rFonts w:cs="Arial"/>
          <w:sz w:val="22"/>
          <w:szCs w:val="22"/>
          <w:lang w:eastAsia="ar-SA"/>
        </w:rPr>
      </w:pPr>
    </w:p>
    <w:p w14:paraId="51F36A65" w14:textId="52A3463E" w:rsidR="00395BDB" w:rsidRDefault="00395BDB" w:rsidP="00E544BB">
      <w:pPr>
        <w:tabs>
          <w:tab w:val="left" w:pos="5040"/>
        </w:tabs>
        <w:jc w:val="both"/>
        <w:rPr>
          <w:rFonts w:cs="Arial"/>
          <w:sz w:val="22"/>
          <w:szCs w:val="22"/>
          <w:lang w:eastAsia="ar-SA"/>
        </w:rPr>
      </w:pPr>
    </w:p>
    <w:p w14:paraId="5CCA9AC1" w14:textId="77777777" w:rsidR="00395BDB" w:rsidRPr="00E544BB" w:rsidRDefault="00395BDB" w:rsidP="00E544BB">
      <w:pPr>
        <w:tabs>
          <w:tab w:val="left" w:pos="5040"/>
        </w:tabs>
        <w:jc w:val="both"/>
        <w:rPr>
          <w:rFonts w:cs="Arial"/>
          <w:sz w:val="22"/>
          <w:szCs w:val="22"/>
          <w:lang w:eastAsia="ar-SA"/>
        </w:rPr>
      </w:pPr>
    </w:p>
    <w:p w14:paraId="438EA916" w14:textId="77777777" w:rsidR="00E544BB" w:rsidRPr="00E544BB" w:rsidRDefault="00E544BB" w:rsidP="00E544BB">
      <w:pPr>
        <w:tabs>
          <w:tab w:val="center" w:pos="1418"/>
          <w:tab w:val="center" w:pos="7371"/>
        </w:tabs>
        <w:jc w:val="both"/>
        <w:rPr>
          <w:rFonts w:cs="Arial"/>
          <w:sz w:val="22"/>
          <w:szCs w:val="22"/>
          <w:lang w:eastAsia="ar-SA"/>
        </w:rPr>
      </w:pPr>
      <w:r w:rsidRPr="00E544BB">
        <w:rPr>
          <w:rFonts w:cs="Arial"/>
          <w:sz w:val="22"/>
          <w:szCs w:val="22"/>
          <w:lang w:eastAsia="ar-SA"/>
        </w:rPr>
        <w:t>.........................................................</w:t>
      </w:r>
      <w:r w:rsidRPr="00E544BB">
        <w:rPr>
          <w:rFonts w:cs="Arial"/>
          <w:sz w:val="22"/>
          <w:szCs w:val="22"/>
          <w:lang w:eastAsia="ar-SA"/>
        </w:rPr>
        <w:tab/>
        <w:t>.............................................................</w:t>
      </w:r>
    </w:p>
    <w:p w14:paraId="52F97F71" w14:textId="77777777" w:rsidR="00E544BB" w:rsidRPr="00E544BB" w:rsidRDefault="00E544BB" w:rsidP="00E544BB">
      <w:pPr>
        <w:tabs>
          <w:tab w:val="center" w:pos="1418"/>
          <w:tab w:val="center" w:pos="7371"/>
        </w:tabs>
        <w:jc w:val="both"/>
        <w:rPr>
          <w:rFonts w:cs="Arial"/>
          <w:sz w:val="22"/>
          <w:szCs w:val="22"/>
          <w:lang w:eastAsia="ar-SA"/>
        </w:rPr>
      </w:pPr>
      <w:r w:rsidRPr="00E544BB">
        <w:rPr>
          <w:rFonts w:cs="Arial"/>
          <w:sz w:val="22"/>
          <w:szCs w:val="22"/>
          <w:lang w:eastAsia="ar-SA"/>
        </w:rPr>
        <w:tab/>
        <w:t>za objednatele</w:t>
      </w:r>
      <w:r w:rsidRPr="00E544BB">
        <w:rPr>
          <w:rFonts w:cs="Arial"/>
          <w:sz w:val="22"/>
          <w:szCs w:val="22"/>
          <w:lang w:eastAsia="ar-SA"/>
        </w:rPr>
        <w:tab/>
        <w:t>za zhotovitele</w:t>
      </w:r>
      <w:r w:rsidR="00D203B8">
        <w:rPr>
          <w:rFonts w:cs="Arial"/>
          <w:sz w:val="22"/>
          <w:szCs w:val="22"/>
          <w:lang w:eastAsia="ar-SA"/>
        </w:rPr>
        <w:t xml:space="preserve"> jednatel</w:t>
      </w:r>
    </w:p>
    <w:p w14:paraId="489AF2B5" w14:textId="77777777" w:rsidR="00D203B8" w:rsidRDefault="00E544BB" w:rsidP="00E544BB">
      <w:pPr>
        <w:tabs>
          <w:tab w:val="center" w:pos="1418"/>
          <w:tab w:val="center" w:pos="7371"/>
        </w:tabs>
        <w:jc w:val="both"/>
        <w:rPr>
          <w:rFonts w:cs="Arial"/>
          <w:sz w:val="22"/>
          <w:szCs w:val="22"/>
          <w:lang w:eastAsia="ar-SA"/>
        </w:rPr>
      </w:pPr>
      <w:r w:rsidRPr="00E544BB">
        <w:rPr>
          <w:rFonts w:cs="Arial"/>
          <w:sz w:val="22"/>
          <w:szCs w:val="22"/>
          <w:lang w:eastAsia="ar-SA"/>
        </w:rPr>
        <w:tab/>
      </w:r>
      <w:r w:rsidR="00D203B8">
        <w:rPr>
          <w:rFonts w:cs="Arial"/>
          <w:sz w:val="22"/>
          <w:szCs w:val="22"/>
          <w:lang w:eastAsia="ar-SA"/>
        </w:rPr>
        <w:t>Mg. Kamila Bláhová</w:t>
      </w:r>
    </w:p>
    <w:p w14:paraId="7B5DEFBA" w14:textId="77777777" w:rsidR="00E544BB" w:rsidRPr="00E544BB" w:rsidRDefault="00D203B8" w:rsidP="00E544BB">
      <w:pPr>
        <w:tabs>
          <w:tab w:val="center" w:pos="1418"/>
          <w:tab w:val="center" w:pos="7371"/>
        </w:tabs>
        <w:jc w:val="both"/>
        <w:rPr>
          <w:rFonts w:cs="Arial"/>
          <w:sz w:val="22"/>
          <w:szCs w:val="22"/>
          <w:lang w:eastAsia="ar-SA"/>
        </w:rPr>
      </w:pPr>
      <w:r>
        <w:rPr>
          <w:rFonts w:cs="Arial"/>
          <w:sz w:val="22"/>
          <w:szCs w:val="22"/>
          <w:lang w:eastAsia="ar-SA"/>
        </w:rPr>
        <w:t xml:space="preserve">          starostka města</w:t>
      </w:r>
      <w:r w:rsidR="00E544BB" w:rsidRPr="00E544BB">
        <w:rPr>
          <w:rFonts w:cs="Arial"/>
          <w:sz w:val="22"/>
          <w:szCs w:val="22"/>
          <w:lang w:eastAsia="ar-SA"/>
        </w:rPr>
        <w:tab/>
      </w:r>
    </w:p>
    <w:p w14:paraId="5DC2BAF0" w14:textId="77777777" w:rsidR="00E544BB" w:rsidRPr="00E544BB" w:rsidRDefault="00E544BB" w:rsidP="00E544BB">
      <w:pPr>
        <w:tabs>
          <w:tab w:val="center" w:pos="1418"/>
          <w:tab w:val="center" w:pos="7371"/>
        </w:tabs>
        <w:jc w:val="both"/>
        <w:rPr>
          <w:rFonts w:cs="Arial"/>
          <w:sz w:val="22"/>
          <w:szCs w:val="22"/>
          <w:lang w:eastAsia="ar-SA"/>
        </w:rPr>
      </w:pPr>
    </w:p>
    <w:p w14:paraId="6A520322" w14:textId="2E0655BE" w:rsidR="00E544BB" w:rsidRPr="00E544BB" w:rsidRDefault="00E544BB" w:rsidP="00F21888">
      <w:pPr>
        <w:tabs>
          <w:tab w:val="center" w:pos="1418"/>
          <w:tab w:val="center" w:pos="7371"/>
        </w:tabs>
        <w:jc w:val="both"/>
        <w:rPr>
          <w:rFonts w:cs="Arial"/>
          <w:sz w:val="22"/>
          <w:szCs w:val="22"/>
          <w:vertAlign w:val="superscript"/>
        </w:rPr>
      </w:pPr>
      <w:r w:rsidRPr="00E544BB">
        <w:rPr>
          <w:rFonts w:cs="Arial"/>
          <w:sz w:val="22"/>
          <w:szCs w:val="22"/>
          <w:lang w:eastAsia="ar-SA"/>
        </w:rPr>
        <w:tab/>
      </w:r>
      <w:r w:rsidRPr="00E544BB">
        <w:rPr>
          <w:rFonts w:cs="Arial"/>
          <w:sz w:val="22"/>
          <w:szCs w:val="22"/>
          <w:lang w:eastAsia="ar-SA"/>
        </w:rPr>
        <w:tab/>
      </w:r>
      <w:r w:rsidRPr="00E544BB">
        <w:rPr>
          <w:rFonts w:cs="Arial"/>
          <w:sz w:val="22"/>
          <w:szCs w:val="22"/>
          <w:lang w:eastAsia="ar-SA"/>
        </w:rPr>
        <w:tab/>
        <w:t xml:space="preserve">           </w:t>
      </w:r>
      <w:r w:rsidRPr="00E544BB">
        <w:rPr>
          <w:rFonts w:cs="Arial"/>
          <w:sz w:val="22"/>
          <w:szCs w:val="22"/>
          <w:lang w:eastAsia="ar-SA"/>
        </w:rPr>
        <w:tab/>
      </w:r>
      <w:r w:rsidRPr="00E544BB">
        <w:rPr>
          <w:rFonts w:cs="Arial"/>
          <w:sz w:val="22"/>
          <w:szCs w:val="22"/>
          <w:lang w:eastAsia="ar-SA"/>
        </w:rPr>
        <w:tab/>
      </w:r>
    </w:p>
    <w:p w14:paraId="674F1A6C" w14:textId="77777777" w:rsidR="00E544BB" w:rsidRPr="00E544BB" w:rsidRDefault="00E544BB" w:rsidP="00E544BB">
      <w:pPr>
        <w:rPr>
          <w:rFonts w:cs="Arial"/>
          <w:sz w:val="22"/>
          <w:szCs w:val="22"/>
          <w:vertAlign w:val="superscript"/>
        </w:rPr>
      </w:pPr>
    </w:p>
    <w:p w14:paraId="60B590BA" w14:textId="653FC001" w:rsidR="00E544BB" w:rsidRDefault="00E544BB" w:rsidP="00E544BB">
      <w:pPr>
        <w:rPr>
          <w:rFonts w:cs="Arial"/>
          <w:sz w:val="22"/>
          <w:szCs w:val="22"/>
          <w:vertAlign w:val="superscript"/>
        </w:rPr>
      </w:pPr>
    </w:p>
    <w:p w14:paraId="59B5DA0D" w14:textId="307B0FF2" w:rsidR="00CF67CD" w:rsidRDefault="00CF67CD" w:rsidP="00E544BB">
      <w:pPr>
        <w:rPr>
          <w:rFonts w:cs="Arial"/>
          <w:sz w:val="22"/>
          <w:szCs w:val="22"/>
          <w:vertAlign w:val="superscript"/>
        </w:rPr>
      </w:pPr>
    </w:p>
    <w:p w14:paraId="7C1F8DFA" w14:textId="6196B292" w:rsidR="00CF67CD" w:rsidRDefault="00CF67CD" w:rsidP="00E544BB">
      <w:pPr>
        <w:rPr>
          <w:rFonts w:cs="Arial"/>
          <w:sz w:val="22"/>
          <w:szCs w:val="22"/>
          <w:vertAlign w:val="superscript"/>
        </w:rPr>
      </w:pPr>
    </w:p>
    <w:p w14:paraId="532C5254" w14:textId="69E05A75" w:rsidR="00CF67CD" w:rsidRDefault="00CF67CD" w:rsidP="00E544BB">
      <w:pPr>
        <w:rPr>
          <w:rFonts w:cs="Arial"/>
          <w:sz w:val="22"/>
          <w:szCs w:val="22"/>
          <w:vertAlign w:val="superscript"/>
        </w:rPr>
      </w:pPr>
    </w:p>
    <w:p w14:paraId="5EFB226E" w14:textId="6364AD53" w:rsidR="009D16F8" w:rsidRDefault="009D16F8" w:rsidP="00E544BB">
      <w:pPr>
        <w:rPr>
          <w:rFonts w:cs="Arial"/>
          <w:sz w:val="22"/>
          <w:szCs w:val="22"/>
          <w:vertAlign w:val="superscript"/>
        </w:rPr>
      </w:pPr>
    </w:p>
    <w:p w14:paraId="285A416A" w14:textId="298C4771" w:rsidR="009D16F8" w:rsidRDefault="009D16F8" w:rsidP="00E544BB">
      <w:pPr>
        <w:rPr>
          <w:rFonts w:cs="Arial"/>
          <w:sz w:val="22"/>
          <w:szCs w:val="22"/>
          <w:vertAlign w:val="superscript"/>
        </w:rPr>
      </w:pPr>
    </w:p>
    <w:p w14:paraId="059D7BEB" w14:textId="05A78CE3" w:rsidR="009D16F8" w:rsidRDefault="009D16F8" w:rsidP="00E544BB">
      <w:pPr>
        <w:rPr>
          <w:rFonts w:cs="Arial"/>
          <w:sz w:val="22"/>
          <w:szCs w:val="22"/>
          <w:vertAlign w:val="superscript"/>
        </w:rPr>
      </w:pPr>
    </w:p>
    <w:p w14:paraId="07D4A1E2" w14:textId="0352FE2C" w:rsidR="009D16F8" w:rsidRDefault="009D16F8" w:rsidP="00E544BB">
      <w:pPr>
        <w:rPr>
          <w:rFonts w:cs="Arial"/>
          <w:sz w:val="22"/>
          <w:szCs w:val="22"/>
          <w:vertAlign w:val="superscript"/>
        </w:rPr>
      </w:pPr>
    </w:p>
    <w:p w14:paraId="21ED91C3" w14:textId="31FDAD06" w:rsidR="009D16F8" w:rsidRDefault="009D16F8" w:rsidP="00E544BB">
      <w:pPr>
        <w:rPr>
          <w:rFonts w:cs="Arial"/>
          <w:sz w:val="22"/>
          <w:szCs w:val="22"/>
          <w:vertAlign w:val="superscript"/>
        </w:rPr>
      </w:pPr>
    </w:p>
    <w:p w14:paraId="6BE39F16" w14:textId="165AFC04" w:rsidR="009D16F8" w:rsidRDefault="009D16F8" w:rsidP="00E544BB">
      <w:pPr>
        <w:rPr>
          <w:rFonts w:cs="Arial"/>
          <w:sz w:val="22"/>
          <w:szCs w:val="22"/>
          <w:vertAlign w:val="superscript"/>
        </w:rPr>
      </w:pPr>
    </w:p>
    <w:p w14:paraId="3B82E405" w14:textId="277260FF" w:rsidR="009D16F8" w:rsidRDefault="009D16F8" w:rsidP="00E544BB">
      <w:pPr>
        <w:rPr>
          <w:rFonts w:cs="Arial"/>
          <w:sz w:val="22"/>
          <w:szCs w:val="22"/>
          <w:vertAlign w:val="superscript"/>
        </w:rPr>
      </w:pPr>
    </w:p>
    <w:p w14:paraId="69FFCD8F" w14:textId="157DC643" w:rsidR="009D16F8" w:rsidRDefault="009D16F8" w:rsidP="00E544BB">
      <w:pPr>
        <w:rPr>
          <w:rFonts w:cs="Arial"/>
          <w:sz w:val="22"/>
          <w:szCs w:val="22"/>
          <w:vertAlign w:val="superscript"/>
        </w:rPr>
      </w:pPr>
    </w:p>
    <w:p w14:paraId="152BAD9E" w14:textId="47B03F7E" w:rsidR="009D16F8" w:rsidRDefault="009D16F8" w:rsidP="00E544BB">
      <w:pPr>
        <w:rPr>
          <w:rFonts w:cs="Arial"/>
          <w:sz w:val="22"/>
          <w:szCs w:val="22"/>
          <w:vertAlign w:val="superscript"/>
        </w:rPr>
      </w:pPr>
    </w:p>
    <w:p w14:paraId="4F80AE59" w14:textId="16AD638D" w:rsidR="009D16F8" w:rsidRDefault="009D16F8" w:rsidP="00E544BB">
      <w:pPr>
        <w:rPr>
          <w:rFonts w:cs="Arial"/>
          <w:sz w:val="22"/>
          <w:szCs w:val="22"/>
          <w:vertAlign w:val="superscript"/>
        </w:rPr>
      </w:pPr>
    </w:p>
    <w:p w14:paraId="14D0DC30" w14:textId="2B9BC740" w:rsidR="009D16F8" w:rsidRDefault="009D16F8" w:rsidP="00E544BB">
      <w:pPr>
        <w:rPr>
          <w:rFonts w:cs="Arial"/>
          <w:sz w:val="22"/>
          <w:szCs w:val="22"/>
          <w:vertAlign w:val="superscript"/>
        </w:rPr>
      </w:pPr>
    </w:p>
    <w:p w14:paraId="1237A35E" w14:textId="7B82FAB4" w:rsidR="009D16F8" w:rsidRDefault="009D16F8" w:rsidP="00E544BB">
      <w:pPr>
        <w:rPr>
          <w:rFonts w:cs="Arial"/>
          <w:sz w:val="22"/>
          <w:szCs w:val="22"/>
          <w:vertAlign w:val="superscript"/>
        </w:rPr>
      </w:pPr>
    </w:p>
    <w:p w14:paraId="6AD8B603" w14:textId="16CB7D37" w:rsidR="009D16F8" w:rsidRDefault="009D16F8" w:rsidP="00E544BB">
      <w:pPr>
        <w:rPr>
          <w:rFonts w:cs="Arial"/>
          <w:sz w:val="22"/>
          <w:szCs w:val="22"/>
          <w:vertAlign w:val="superscript"/>
        </w:rPr>
      </w:pPr>
    </w:p>
    <w:p w14:paraId="178F5EA8" w14:textId="722F04EE" w:rsidR="009D16F8" w:rsidRDefault="009D16F8" w:rsidP="00E544BB">
      <w:pPr>
        <w:rPr>
          <w:rFonts w:cs="Arial"/>
          <w:sz w:val="22"/>
          <w:szCs w:val="22"/>
          <w:vertAlign w:val="superscript"/>
        </w:rPr>
      </w:pPr>
    </w:p>
    <w:p w14:paraId="10DD1D9E" w14:textId="0DC5F352" w:rsidR="009D16F8" w:rsidRDefault="009D16F8" w:rsidP="00E544BB">
      <w:pPr>
        <w:rPr>
          <w:rFonts w:cs="Arial"/>
          <w:sz w:val="22"/>
          <w:szCs w:val="22"/>
          <w:vertAlign w:val="superscript"/>
        </w:rPr>
      </w:pPr>
    </w:p>
    <w:p w14:paraId="7E1437C0" w14:textId="68ABABF8" w:rsidR="009D16F8" w:rsidRDefault="009D16F8" w:rsidP="00E544BB">
      <w:pPr>
        <w:rPr>
          <w:rFonts w:cs="Arial"/>
          <w:sz w:val="22"/>
          <w:szCs w:val="22"/>
          <w:vertAlign w:val="superscript"/>
        </w:rPr>
      </w:pPr>
    </w:p>
    <w:p w14:paraId="1CF1469A" w14:textId="6F2E3EEF" w:rsidR="009D16F8" w:rsidRDefault="009D16F8" w:rsidP="00E544BB">
      <w:pPr>
        <w:rPr>
          <w:rFonts w:cs="Arial"/>
          <w:sz w:val="22"/>
          <w:szCs w:val="22"/>
          <w:vertAlign w:val="superscript"/>
        </w:rPr>
      </w:pPr>
    </w:p>
    <w:p w14:paraId="5C31517B" w14:textId="6B0FC2DC" w:rsidR="009D16F8" w:rsidRDefault="009D16F8" w:rsidP="00E544BB">
      <w:pPr>
        <w:rPr>
          <w:rFonts w:cs="Arial"/>
          <w:sz w:val="22"/>
          <w:szCs w:val="22"/>
          <w:vertAlign w:val="superscript"/>
        </w:rPr>
      </w:pPr>
    </w:p>
    <w:p w14:paraId="56B35055" w14:textId="381DA1A0" w:rsidR="009D16F8" w:rsidRDefault="009D16F8" w:rsidP="00E544BB">
      <w:pPr>
        <w:rPr>
          <w:rFonts w:cs="Arial"/>
          <w:sz w:val="22"/>
          <w:szCs w:val="22"/>
          <w:vertAlign w:val="superscript"/>
        </w:rPr>
      </w:pPr>
    </w:p>
    <w:p w14:paraId="63CE3B4F" w14:textId="79C62AC6" w:rsidR="009D16F8" w:rsidRDefault="009D16F8" w:rsidP="00E544BB">
      <w:pPr>
        <w:rPr>
          <w:rFonts w:cs="Arial"/>
          <w:sz w:val="22"/>
          <w:szCs w:val="22"/>
          <w:vertAlign w:val="superscript"/>
        </w:rPr>
      </w:pPr>
    </w:p>
    <w:p w14:paraId="4263EF68" w14:textId="77777777" w:rsidR="009D16F8" w:rsidRDefault="009D16F8" w:rsidP="00E544BB">
      <w:pPr>
        <w:rPr>
          <w:rFonts w:cs="Arial"/>
          <w:sz w:val="22"/>
          <w:szCs w:val="22"/>
          <w:vertAlign w:val="superscript"/>
        </w:rPr>
      </w:pPr>
    </w:p>
    <w:p w14:paraId="710067B1" w14:textId="3796D315" w:rsidR="00CF67CD" w:rsidRDefault="00CF67CD" w:rsidP="00E544BB">
      <w:pPr>
        <w:rPr>
          <w:rFonts w:cs="Arial"/>
          <w:sz w:val="22"/>
          <w:szCs w:val="22"/>
          <w:vertAlign w:val="superscript"/>
        </w:rPr>
      </w:pPr>
    </w:p>
    <w:p w14:paraId="302CA81E" w14:textId="77777777" w:rsidR="00CF67CD" w:rsidRPr="00E544BB" w:rsidRDefault="00CF67CD" w:rsidP="00E544BB">
      <w:pPr>
        <w:rPr>
          <w:rFonts w:cs="Arial"/>
          <w:sz w:val="22"/>
          <w:szCs w:val="22"/>
          <w:vertAlign w:val="superscript"/>
        </w:rPr>
      </w:pPr>
    </w:p>
    <w:p w14:paraId="307E1433" w14:textId="77777777" w:rsidR="00E544BB" w:rsidRPr="00E544BB" w:rsidRDefault="00E544BB" w:rsidP="00E544BB">
      <w:pPr>
        <w:rPr>
          <w:rFonts w:cs="Arial"/>
          <w:b/>
          <w:sz w:val="22"/>
          <w:szCs w:val="22"/>
        </w:rPr>
      </w:pPr>
    </w:p>
    <w:p w14:paraId="6FD9C031" w14:textId="77777777" w:rsidR="00E544BB" w:rsidRPr="00E544BB" w:rsidRDefault="00E544BB" w:rsidP="00E544BB">
      <w:pPr>
        <w:rPr>
          <w:rFonts w:cs="Arial"/>
          <w:b/>
          <w:sz w:val="22"/>
          <w:szCs w:val="22"/>
        </w:rPr>
      </w:pPr>
      <w:r w:rsidRPr="00E544BB">
        <w:rPr>
          <w:rFonts w:cs="Arial"/>
          <w:b/>
          <w:sz w:val="22"/>
          <w:szCs w:val="22"/>
        </w:rPr>
        <w:t>„</w:t>
      </w:r>
      <w:r w:rsidR="00D203B8">
        <w:rPr>
          <w:rFonts w:cs="Arial"/>
          <w:b/>
          <w:sz w:val="22"/>
          <w:szCs w:val="22"/>
        </w:rPr>
        <w:t>Zajištění svahu ve Skalní</w:t>
      </w:r>
      <w:r w:rsidRPr="00E544BB">
        <w:rPr>
          <w:rFonts w:cs="Arial"/>
          <w:b/>
          <w:sz w:val="22"/>
          <w:szCs w:val="22"/>
        </w:rPr>
        <w:t>‘‘</w:t>
      </w:r>
    </w:p>
    <w:p w14:paraId="0FAF0593" w14:textId="77777777" w:rsidR="00E544BB" w:rsidRPr="00E544BB" w:rsidRDefault="00E544BB" w:rsidP="00E544BB">
      <w:pPr>
        <w:rPr>
          <w:rFonts w:cs="Arial"/>
          <w:b/>
          <w:sz w:val="22"/>
          <w:szCs w:val="22"/>
        </w:rPr>
      </w:pPr>
    </w:p>
    <w:p w14:paraId="48758FED" w14:textId="44141884" w:rsidR="00E544BB" w:rsidRPr="00E544BB" w:rsidRDefault="00E544BB" w:rsidP="00E544BB">
      <w:pPr>
        <w:rPr>
          <w:rFonts w:cs="Arial"/>
          <w:sz w:val="22"/>
          <w:szCs w:val="22"/>
        </w:rPr>
      </w:pPr>
      <w:r w:rsidRPr="00E544BB">
        <w:rPr>
          <w:rFonts w:cs="Arial"/>
          <w:sz w:val="22"/>
          <w:szCs w:val="22"/>
        </w:rPr>
        <w:tab/>
      </w:r>
      <w:r w:rsidRPr="00E544BB">
        <w:rPr>
          <w:rFonts w:cs="Arial"/>
          <w:sz w:val="22"/>
          <w:szCs w:val="22"/>
        </w:rPr>
        <w:tab/>
      </w:r>
      <w:r w:rsidRPr="00E544BB">
        <w:rPr>
          <w:rFonts w:cs="Arial"/>
          <w:sz w:val="22"/>
          <w:szCs w:val="22"/>
        </w:rPr>
        <w:tab/>
      </w:r>
      <w:r w:rsidRPr="00E544BB">
        <w:rPr>
          <w:rFonts w:cs="Arial"/>
          <w:sz w:val="22"/>
          <w:szCs w:val="22"/>
        </w:rPr>
        <w:tab/>
      </w:r>
      <w:r w:rsidRPr="00E544BB">
        <w:rPr>
          <w:rFonts w:cs="Arial"/>
          <w:sz w:val="22"/>
          <w:szCs w:val="22"/>
        </w:rPr>
        <w:tab/>
        <w:t xml:space="preserve">                                       </w:t>
      </w:r>
      <w:r w:rsidRPr="00E544BB">
        <w:rPr>
          <w:rFonts w:cs="Arial"/>
          <w:b/>
          <w:sz w:val="22"/>
          <w:szCs w:val="22"/>
        </w:rPr>
        <w:t xml:space="preserve">Smlouva </w:t>
      </w:r>
      <w:proofErr w:type="gramStart"/>
      <w:r w:rsidRPr="00E544BB">
        <w:rPr>
          <w:rFonts w:cs="Arial"/>
          <w:b/>
          <w:sz w:val="22"/>
          <w:szCs w:val="22"/>
        </w:rPr>
        <w:t xml:space="preserve">číslo:   </w:t>
      </w:r>
      <w:proofErr w:type="gramEnd"/>
      <w:r w:rsidRPr="00E544BB">
        <w:rPr>
          <w:rFonts w:cs="Arial"/>
          <w:b/>
          <w:sz w:val="22"/>
          <w:szCs w:val="22"/>
        </w:rPr>
        <w:t xml:space="preserve"> </w:t>
      </w:r>
      <w:r w:rsidRPr="00E544BB">
        <w:rPr>
          <w:rFonts w:cs="Arial"/>
          <w:b/>
          <w:sz w:val="22"/>
          <w:szCs w:val="22"/>
        </w:rPr>
        <w:tab/>
        <w:t>KT/</w:t>
      </w:r>
      <w:r w:rsidR="00E34CA1">
        <w:rPr>
          <w:rFonts w:cs="Arial"/>
          <w:b/>
          <w:sz w:val="22"/>
          <w:szCs w:val="22"/>
        </w:rPr>
        <w:t>10909</w:t>
      </w:r>
      <w:r w:rsidRPr="00E544BB">
        <w:rPr>
          <w:rFonts w:cs="Arial"/>
          <w:b/>
          <w:sz w:val="22"/>
          <w:szCs w:val="22"/>
        </w:rPr>
        <w:t>/19</w:t>
      </w:r>
    </w:p>
    <w:p w14:paraId="611F416D" w14:textId="77777777" w:rsidR="00E544BB" w:rsidRPr="00E544BB" w:rsidRDefault="00E544BB" w:rsidP="00E544BB">
      <w:pPr>
        <w:rPr>
          <w:rFonts w:cs="Arial"/>
          <w:sz w:val="22"/>
          <w:szCs w:val="22"/>
        </w:rPr>
      </w:pPr>
    </w:p>
    <w:tbl>
      <w:tblPr>
        <w:tblW w:w="5127" w:type="pct"/>
        <w:tblCellMar>
          <w:left w:w="10" w:type="dxa"/>
          <w:right w:w="10" w:type="dxa"/>
        </w:tblCellMar>
        <w:tblLook w:val="04A0" w:firstRow="1" w:lastRow="0" w:firstColumn="1" w:lastColumn="0" w:noHBand="0" w:noVBand="1"/>
      </w:tblPr>
      <w:tblGrid>
        <w:gridCol w:w="1999"/>
        <w:gridCol w:w="1281"/>
        <w:gridCol w:w="2078"/>
        <w:gridCol w:w="1809"/>
        <w:gridCol w:w="2105"/>
      </w:tblGrid>
      <w:tr w:rsidR="00E544BB" w:rsidRPr="00E544BB" w14:paraId="608D8FB5" w14:textId="77777777" w:rsidTr="00073CA4">
        <w:trPr>
          <w:trHeight w:val="454"/>
        </w:trPr>
        <w:tc>
          <w:tcPr>
            <w:tcW w:w="2101" w:type="dxa"/>
            <w:tcBorders>
              <w:top w:val="single" w:sz="12" w:space="0" w:color="000000"/>
              <w:left w:val="single" w:sz="12" w:space="0" w:color="000000"/>
              <w:bottom w:val="single" w:sz="12" w:space="0" w:color="000000"/>
              <w:right w:val="single" w:sz="12" w:space="0" w:color="000000"/>
            </w:tcBorders>
            <w:shd w:val="clear" w:color="auto" w:fill="BFBFBF"/>
            <w:tcMar>
              <w:top w:w="0" w:type="dxa"/>
              <w:left w:w="108" w:type="dxa"/>
              <w:bottom w:w="0" w:type="dxa"/>
              <w:right w:w="108" w:type="dxa"/>
            </w:tcMar>
            <w:vAlign w:val="center"/>
          </w:tcPr>
          <w:p w14:paraId="071DD3A2" w14:textId="77777777" w:rsidR="00E544BB" w:rsidRPr="00E544BB" w:rsidRDefault="00E544BB" w:rsidP="00073CA4">
            <w:pPr>
              <w:rPr>
                <w:rFonts w:cs="Arial"/>
                <w:sz w:val="22"/>
                <w:szCs w:val="22"/>
              </w:rPr>
            </w:pPr>
            <w:r w:rsidRPr="00E544BB">
              <w:rPr>
                <w:rFonts w:cs="Arial"/>
                <w:sz w:val="22"/>
                <w:szCs w:val="22"/>
              </w:rPr>
              <w:t xml:space="preserve"> </w:t>
            </w:r>
          </w:p>
        </w:tc>
        <w:tc>
          <w:tcPr>
            <w:tcW w:w="13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E4CA9F2" w14:textId="77777777" w:rsidR="00E544BB" w:rsidRPr="00E544BB" w:rsidRDefault="00E544BB" w:rsidP="00073CA4">
            <w:pPr>
              <w:jc w:val="center"/>
              <w:rPr>
                <w:rFonts w:cs="Arial"/>
                <w:b/>
                <w:sz w:val="22"/>
                <w:szCs w:val="22"/>
              </w:rPr>
            </w:pPr>
            <w:r w:rsidRPr="00E544BB">
              <w:rPr>
                <w:rFonts w:cs="Arial"/>
                <w:b/>
                <w:sz w:val="22"/>
                <w:szCs w:val="22"/>
              </w:rPr>
              <w:t>Datum</w:t>
            </w:r>
          </w:p>
        </w:tc>
        <w:tc>
          <w:tcPr>
            <w:tcW w:w="21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E207650" w14:textId="77777777" w:rsidR="00E544BB" w:rsidRPr="00E544BB" w:rsidRDefault="00E544BB" w:rsidP="00073CA4">
            <w:pPr>
              <w:jc w:val="center"/>
              <w:rPr>
                <w:rFonts w:cs="Arial"/>
                <w:b/>
                <w:sz w:val="22"/>
                <w:szCs w:val="22"/>
              </w:rPr>
            </w:pPr>
            <w:r w:rsidRPr="00E544BB">
              <w:rPr>
                <w:rFonts w:cs="Arial"/>
                <w:b/>
                <w:sz w:val="22"/>
                <w:szCs w:val="22"/>
              </w:rPr>
              <w:t>Jméno</w:t>
            </w:r>
          </w:p>
        </w:tc>
        <w:tc>
          <w:tcPr>
            <w:tcW w:w="18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E67CD41" w14:textId="77777777" w:rsidR="00E544BB" w:rsidRPr="00E544BB" w:rsidRDefault="00E544BB" w:rsidP="00073CA4">
            <w:pPr>
              <w:jc w:val="center"/>
              <w:rPr>
                <w:rFonts w:cs="Arial"/>
                <w:b/>
                <w:sz w:val="22"/>
                <w:szCs w:val="22"/>
              </w:rPr>
            </w:pPr>
            <w:r w:rsidRPr="00E544BB">
              <w:rPr>
                <w:rFonts w:cs="Arial"/>
                <w:b/>
                <w:sz w:val="22"/>
                <w:szCs w:val="22"/>
              </w:rPr>
              <w:t>Funkce</w:t>
            </w:r>
          </w:p>
        </w:tc>
        <w:tc>
          <w:tcPr>
            <w:tcW w:w="22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F3A098F" w14:textId="77777777" w:rsidR="00E544BB" w:rsidRPr="00E544BB" w:rsidRDefault="00E544BB" w:rsidP="00073CA4">
            <w:pPr>
              <w:jc w:val="center"/>
              <w:rPr>
                <w:rFonts w:cs="Arial"/>
                <w:b/>
                <w:sz w:val="22"/>
                <w:szCs w:val="22"/>
              </w:rPr>
            </w:pPr>
            <w:r w:rsidRPr="00E544BB">
              <w:rPr>
                <w:rFonts w:cs="Arial"/>
                <w:b/>
                <w:sz w:val="22"/>
                <w:szCs w:val="22"/>
              </w:rPr>
              <w:t>Podpis</w:t>
            </w:r>
          </w:p>
        </w:tc>
      </w:tr>
      <w:tr w:rsidR="00E544BB" w:rsidRPr="00E544BB" w14:paraId="676B97E2" w14:textId="77777777" w:rsidTr="00073CA4">
        <w:trPr>
          <w:trHeight w:val="454"/>
        </w:trPr>
        <w:tc>
          <w:tcPr>
            <w:tcW w:w="21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1CF0E03" w14:textId="77777777" w:rsidR="00E544BB" w:rsidRPr="00E544BB" w:rsidRDefault="00E544BB" w:rsidP="00073CA4">
            <w:pPr>
              <w:rPr>
                <w:rFonts w:cs="Arial"/>
                <w:b/>
                <w:sz w:val="22"/>
                <w:szCs w:val="22"/>
              </w:rPr>
            </w:pPr>
            <w:r w:rsidRPr="00E544BB">
              <w:rPr>
                <w:rFonts w:cs="Arial"/>
                <w:b/>
                <w:sz w:val="22"/>
                <w:szCs w:val="22"/>
              </w:rPr>
              <w:t>Zpracoval:</w:t>
            </w:r>
          </w:p>
        </w:tc>
        <w:tc>
          <w:tcPr>
            <w:tcW w:w="1339"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F595B35" w14:textId="77777777" w:rsidR="00E544BB" w:rsidRPr="00E544BB" w:rsidRDefault="00E544BB" w:rsidP="00073CA4">
            <w:pPr>
              <w:rPr>
                <w:rFonts w:cs="Arial"/>
                <w:sz w:val="22"/>
                <w:szCs w:val="22"/>
              </w:rPr>
            </w:pPr>
            <w:r w:rsidRPr="00E544BB">
              <w:rPr>
                <w:rFonts w:cs="Arial"/>
                <w:sz w:val="22"/>
                <w:szCs w:val="22"/>
              </w:rPr>
              <w:t xml:space="preserve">  </w:t>
            </w:r>
          </w:p>
        </w:tc>
        <w:tc>
          <w:tcPr>
            <w:tcW w:w="2163"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20D0374" w14:textId="77777777" w:rsidR="00E544BB" w:rsidRPr="00E544BB" w:rsidRDefault="00D203B8" w:rsidP="00073CA4">
            <w:pPr>
              <w:rPr>
                <w:rFonts w:cs="Arial"/>
                <w:sz w:val="22"/>
                <w:szCs w:val="22"/>
              </w:rPr>
            </w:pPr>
            <w:r>
              <w:rPr>
                <w:rFonts w:cs="Arial"/>
                <w:sz w:val="22"/>
                <w:szCs w:val="22"/>
              </w:rPr>
              <w:t>Bc. Hana Hoffmannová</w:t>
            </w:r>
          </w:p>
        </w:tc>
        <w:tc>
          <w:tcPr>
            <w:tcW w:w="1823"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84A5514" w14:textId="77777777" w:rsidR="00E544BB" w:rsidRPr="00E544BB" w:rsidRDefault="00D203B8" w:rsidP="00073CA4">
            <w:pPr>
              <w:rPr>
                <w:rFonts w:cs="Arial"/>
                <w:sz w:val="22"/>
                <w:szCs w:val="22"/>
              </w:rPr>
            </w:pPr>
            <w:r>
              <w:rPr>
                <w:rFonts w:cs="Arial"/>
                <w:sz w:val="22"/>
                <w:szCs w:val="22"/>
              </w:rPr>
              <w:t>úsek městských služeb</w:t>
            </w:r>
          </w:p>
        </w:tc>
        <w:tc>
          <w:tcPr>
            <w:tcW w:w="228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36AEB53C" w14:textId="77777777" w:rsidR="00E544BB" w:rsidRPr="00E544BB" w:rsidRDefault="00E544BB" w:rsidP="00073CA4">
            <w:pPr>
              <w:rPr>
                <w:rFonts w:cs="Arial"/>
                <w:sz w:val="22"/>
                <w:szCs w:val="22"/>
              </w:rPr>
            </w:pPr>
          </w:p>
        </w:tc>
      </w:tr>
      <w:tr w:rsidR="00E544BB" w:rsidRPr="00E544BB" w14:paraId="1338DE9F" w14:textId="77777777" w:rsidTr="00073CA4">
        <w:trPr>
          <w:trHeight w:val="454"/>
        </w:trPr>
        <w:tc>
          <w:tcPr>
            <w:tcW w:w="21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5AEB82F" w14:textId="77777777" w:rsidR="00E544BB" w:rsidRPr="00E544BB" w:rsidRDefault="00E544BB" w:rsidP="00073CA4">
            <w:pPr>
              <w:rPr>
                <w:rFonts w:cs="Arial"/>
                <w:b/>
                <w:sz w:val="22"/>
                <w:szCs w:val="22"/>
              </w:rPr>
            </w:pPr>
            <w:r w:rsidRPr="00E544BB">
              <w:rPr>
                <w:rFonts w:cs="Arial"/>
                <w:b/>
                <w:sz w:val="22"/>
                <w:szCs w:val="22"/>
              </w:rPr>
              <w:t>Schválil:</w:t>
            </w:r>
          </w:p>
        </w:tc>
        <w:tc>
          <w:tcPr>
            <w:tcW w:w="1339"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ADC98F3" w14:textId="77777777" w:rsidR="00E544BB" w:rsidRPr="00E544BB" w:rsidRDefault="00E544BB" w:rsidP="00073CA4">
            <w:pPr>
              <w:rPr>
                <w:rFonts w:cs="Arial"/>
                <w:sz w:val="22"/>
                <w:szCs w:val="22"/>
              </w:rPr>
            </w:pPr>
            <w:r w:rsidRPr="00E544BB">
              <w:rPr>
                <w:rFonts w:cs="Arial"/>
                <w:sz w:val="22"/>
                <w:szCs w:val="22"/>
              </w:rPr>
              <w:t xml:space="preserve"> </w:t>
            </w:r>
          </w:p>
        </w:tc>
        <w:tc>
          <w:tcPr>
            <w:tcW w:w="21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BE46CC2" w14:textId="77777777" w:rsidR="00E544BB" w:rsidRPr="00E544BB" w:rsidRDefault="00E544BB" w:rsidP="00073CA4">
            <w:pPr>
              <w:rPr>
                <w:rFonts w:cs="Arial"/>
                <w:sz w:val="22"/>
                <w:szCs w:val="22"/>
              </w:rPr>
            </w:pPr>
            <w:r w:rsidRPr="00E544BB">
              <w:rPr>
                <w:rFonts w:cs="Arial"/>
                <w:sz w:val="22"/>
                <w:szCs w:val="22"/>
              </w:rPr>
              <w:t>Ing. Petr Řeháček</w:t>
            </w:r>
          </w:p>
        </w:tc>
        <w:tc>
          <w:tcPr>
            <w:tcW w:w="182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52D1715" w14:textId="77777777" w:rsidR="00E544BB" w:rsidRPr="00E544BB" w:rsidRDefault="00E544BB" w:rsidP="00073CA4">
            <w:pPr>
              <w:rPr>
                <w:rFonts w:cs="Arial"/>
                <w:sz w:val="22"/>
                <w:szCs w:val="22"/>
              </w:rPr>
            </w:pPr>
            <w:r w:rsidRPr="00E544BB">
              <w:rPr>
                <w:rFonts w:cs="Arial"/>
                <w:sz w:val="22"/>
                <w:szCs w:val="22"/>
              </w:rPr>
              <w:t>vedoucí ONM</w:t>
            </w:r>
          </w:p>
        </w:tc>
        <w:tc>
          <w:tcPr>
            <w:tcW w:w="228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6DDB5AD7" w14:textId="77777777" w:rsidR="00E544BB" w:rsidRPr="00E544BB" w:rsidRDefault="00E544BB" w:rsidP="00073CA4">
            <w:pPr>
              <w:rPr>
                <w:rFonts w:cs="Arial"/>
                <w:sz w:val="22"/>
                <w:szCs w:val="22"/>
              </w:rPr>
            </w:pPr>
          </w:p>
        </w:tc>
      </w:tr>
      <w:tr w:rsidR="00E544BB" w:rsidRPr="00E544BB" w14:paraId="418E44C6" w14:textId="77777777" w:rsidTr="00073CA4">
        <w:trPr>
          <w:trHeight w:val="454"/>
        </w:trPr>
        <w:tc>
          <w:tcPr>
            <w:tcW w:w="21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7C13EA0" w14:textId="77777777" w:rsidR="00E544BB" w:rsidRPr="00E544BB" w:rsidRDefault="00E544BB" w:rsidP="00073CA4">
            <w:pPr>
              <w:rPr>
                <w:rFonts w:cs="Arial"/>
                <w:b/>
                <w:sz w:val="22"/>
                <w:szCs w:val="22"/>
              </w:rPr>
            </w:pPr>
            <w:r w:rsidRPr="00E544BB">
              <w:rPr>
                <w:rFonts w:cs="Arial"/>
                <w:b/>
                <w:sz w:val="22"/>
                <w:szCs w:val="22"/>
              </w:rPr>
              <w:t>Správce rozpočtu:</w:t>
            </w:r>
          </w:p>
        </w:tc>
        <w:tc>
          <w:tcPr>
            <w:tcW w:w="1339"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B8C30D5" w14:textId="77777777" w:rsidR="00E544BB" w:rsidRPr="00E544BB" w:rsidRDefault="00E544BB" w:rsidP="00073CA4">
            <w:pPr>
              <w:rPr>
                <w:rFonts w:cs="Arial"/>
                <w:sz w:val="22"/>
                <w:szCs w:val="22"/>
              </w:rPr>
            </w:pPr>
            <w:r w:rsidRPr="00E544BB">
              <w:rPr>
                <w:rFonts w:cs="Arial"/>
                <w:sz w:val="22"/>
                <w:szCs w:val="22"/>
              </w:rPr>
              <w:t xml:space="preserve"> </w:t>
            </w:r>
          </w:p>
        </w:tc>
        <w:tc>
          <w:tcPr>
            <w:tcW w:w="21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C3A1166" w14:textId="77777777" w:rsidR="00E544BB" w:rsidRPr="00E544BB" w:rsidRDefault="00E544BB" w:rsidP="00073CA4">
            <w:pPr>
              <w:rPr>
                <w:rFonts w:cs="Arial"/>
                <w:sz w:val="22"/>
                <w:szCs w:val="22"/>
              </w:rPr>
            </w:pPr>
            <w:r w:rsidRPr="00E544BB">
              <w:rPr>
                <w:rFonts w:cs="Arial"/>
                <w:sz w:val="22"/>
                <w:szCs w:val="22"/>
              </w:rPr>
              <w:t>Ing. Zdeňka Burešová</w:t>
            </w:r>
          </w:p>
        </w:tc>
        <w:tc>
          <w:tcPr>
            <w:tcW w:w="182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ABA74D6" w14:textId="77777777" w:rsidR="00E544BB" w:rsidRPr="00E544BB" w:rsidRDefault="00E544BB" w:rsidP="00073CA4">
            <w:pPr>
              <w:rPr>
                <w:rFonts w:cs="Arial"/>
                <w:sz w:val="22"/>
                <w:szCs w:val="22"/>
              </w:rPr>
            </w:pPr>
            <w:r w:rsidRPr="00E544BB">
              <w:rPr>
                <w:rFonts w:cs="Arial"/>
                <w:sz w:val="22"/>
                <w:szCs w:val="22"/>
              </w:rPr>
              <w:t>ekonomka ONM</w:t>
            </w:r>
          </w:p>
        </w:tc>
        <w:tc>
          <w:tcPr>
            <w:tcW w:w="228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2E20F61B" w14:textId="77777777" w:rsidR="00E544BB" w:rsidRPr="00E544BB" w:rsidRDefault="00E544BB" w:rsidP="00073CA4">
            <w:pPr>
              <w:rPr>
                <w:rFonts w:cs="Arial"/>
                <w:sz w:val="22"/>
                <w:szCs w:val="22"/>
              </w:rPr>
            </w:pPr>
          </w:p>
        </w:tc>
      </w:tr>
      <w:tr w:rsidR="00E544BB" w:rsidRPr="00E544BB" w14:paraId="4D298584" w14:textId="77777777" w:rsidTr="00073CA4">
        <w:trPr>
          <w:trHeight w:val="454"/>
        </w:trPr>
        <w:tc>
          <w:tcPr>
            <w:tcW w:w="21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9F1270A" w14:textId="77777777" w:rsidR="00E544BB" w:rsidRPr="00E544BB" w:rsidRDefault="00E544BB" w:rsidP="00073CA4">
            <w:pPr>
              <w:rPr>
                <w:rFonts w:cs="Arial"/>
                <w:b/>
                <w:sz w:val="22"/>
                <w:szCs w:val="22"/>
              </w:rPr>
            </w:pPr>
            <w:r w:rsidRPr="00E544BB">
              <w:rPr>
                <w:rFonts w:cs="Arial"/>
                <w:b/>
                <w:sz w:val="22"/>
                <w:szCs w:val="22"/>
              </w:rPr>
              <w:t>Právní oddělení:</w:t>
            </w:r>
          </w:p>
        </w:tc>
        <w:tc>
          <w:tcPr>
            <w:tcW w:w="1339"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3736C93" w14:textId="77777777" w:rsidR="00E544BB" w:rsidRPr="00E544BB" w:rsidRDefault="00E544BB" w:rsidP="00073CA4">
            <w:pPr>
              <w:rPr>
                <w:rFonts w:cs="Arial"/>
                <w:sz w:val="22"/>
                <w:szCs w:val="22"/>
              </w:rPr>
            </w:pPr>
            <w:r w:rsidRPr="00E544BB">
              <w:rPr>
                <w:rFonts w:cs="Arial"/>
                <w:sz w:val="22"/>
                <w:szCs w:val="22"/>
              </w:rPr>
              <w:t xml:space="preserve"> </w:t>
            </w:r>
          </w:p>
        </w:tc>
        <w:tc>
          <w:tcPr>
            <w:tcW w:w="21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E18F0E1" w14:textId="24F0BA6A" w:rsidR="00E544BB" w:rsidRPr="00E544BB" w:rsidRDefault="00E544BB" w:rsidP="00073CA4">
            <w:pPr>
              <w:rPr>
                <w:rFonts w:cs="Arial"/>
                <w:sz w:val="22"/>
                <w:szCs w:val="22"/>
              </w:rPr>
            </w:pPr>
            <w:r w:rsidRPr="00E544BB">
              <w:rPr>
                <w:rFonts w:cs="Arial"/>
                <w:sz w:val="22"/>
                <w:szCs w:val="22"/>
              </w:rPr>
              <w:t xml:space="preserve"> Mgr. </w:t>
            </w:r>
            <w:r w:rsidR="00D203B8">
              <w:rPr>
                <w:rFonts w:cs="Arial"/>
                <w:sz w:val="22"/>
                <w:szCs w:val="22"/>
              </w:rPr>
              <w:t>Pavla</w:t>
            </w:r>
            <w:r w:rsidR="00E34CA1">
              <w:rPr>
                <w:rFonts w:cs="Arial"/>
                <w:sz w:val="22"/>
                <w:szCs w:val="22"/>
              </w:rPr>
              <w:t xml:space="preserve"> </w:t>
            </w:r>
            <w:proofErr w:type="spellStart"/>
            <w:r w:rsidR="00E34CA1">
              <w:rPr>
                <w:rFonts w:cs="Arial"/>
                <w:sz w:val="22"/>
                <w:szCs w:val="22"/>
              </w:rPr>
              <w:t>Schniererová</w:t>
            </w:r>
            <w:proofErr w:type="spellEnd"/>
          </w:p>
        </w:tc>
        <w:tc>
          <w:tcPr>
            <w:tcW w:w="182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DDDF1C2" w14:textId="77777777" w:rsidR="00E544BB" w:rsidRPr="00E544BB" w:rsidRDefault="00E544BB" w:rsidP="00073CA4">
            <w:pPr>
              <w:rPr>
                <w:rFonts w:cs="Arial"/>
                <w:sz w:val="22"/>
                <w:szCs w:val="22"/>
              </w:rPr>
            </w:pPr>
            <w:r w:rsidRPr="00E544BB">
              <w:rPr>
                <w:rFonts w:cs="Arial"/>
                <w:sz w:val="22"/>
                <w:szCs w:val="22"/>
              </w:rPr>
              <w:t>právník</w:t>
            </w:r>
          </w:p>
        </w:tc>
        <w:tc>
          <w:tcPr>
            <w:tcW w:w="228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690696E" w14:textId="77777777" w:rsidR="00E544BB" w:rsidRPr="00E544BB" w:rsidRDefault="00E544BB" w:rsidP="00073CA4">
            <w:pPr>
              <w:rPr>
                <w:rFonts w:cs="Arial"/>
                <w:sz w:val="22"/>
                <w:szCs w:val="22"/>
              </w:rPr>
            </w:pPr>
          </w:p>
        </w:tc>
      </w:tr>
      <w:tr w:rsidR="00E544BB" w:rsidRPr="00E544BB" w14:paraId="51BEEC6D" w14:textId="77777777" w:rsidTr="00073CA4">
        <w:trPr>
          <w:trHeight w:val="454"/>
        </w:trPr>
        <w:tc>
          <w:tcPr>
            <w:tcW w:w="21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CF3E9A7" w14:textId="77777777" w:rsidR="00E544BB" w:rsidRPr="00E544BB" w:rsidRDefault="00E544BB" w:rsidP="00073CA4">
            <w:pPr>
              <w:rPr>
                <w:rFonts w:cs="Arial"/>
                <w:b/>
                <w:sz w:val="22"/>
                <w:szCs w:val="22"/>
              </w:rPr>
            </w:pPr>
            <w:proofErr w:type="gramStart"/>
            <w:r w:rsidRPr="00E544BB">
              <w:rPr>
                <w:rFonts w:cs="Arial"/>
                <w:b/>
                <w:sz w:val="22"/>
                <w:szCs w:val="22"/>
              </w:rPr>
              <w:t>Schváleno - RM</w:t>
            </w:r>
            <w:proofErr w:type="gramEnd"/>
            <w:r w:rsidRPr="00E544BB">
              <w:rPr>
                <w:rFonts w:cs="Arial"/>
                <w:b/>
                <w:sz w:val="22"/>
                <w:szCs w:val="22"/>
              </w:rPr>
              <w:t>:</w:t>
            </w:r>
          </w:p>
        </w:tc>
        <w:tc>
          <w:tcPr>
            <w:tcW w:w="1339"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4577732" w14:textId="77777777" w:rsidR="00E544BB" w:rsidRPr="00E544BB" w:rsidRDefault="00E544BB" w:rsidP="00073CA4">
            <w:pPr>
              <w:rPr>
                <w:rFonts w:cs="Arial"/>
                <w:sz w:val="22"/>
                <w:szCs w:val="22"/>
              </w:rPr>
            </w:pPr>
            <w:r w:rsidRPr="00E544BB">
              <w:rPr>
                <w:rFonts w:cs="Arial"/>
                <w:sz w:val="22"/>
                <w:szCs w:val="22"/>
              </w:rPr>
              <w:t xml:space="preserve">  </w:t>
            </w:r>
          </w:p>
        </w:tc>
        <w:tc>
          <w:tcPr>
            <w:tcW w:w="21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A849699" w14:textId="77777777" w:rsidR="00E544BB" w:rsidRPr="00E544BB" w:rsidRDefault="00E544BB" w:rsidP="00073CA4">
            <w:pPr>
              <w:rPr>
                <w:rFonts w:cs="Arial"/>
                <w:b/>
                <w:sz w:val="22"/>
                <w:szCs w:val="22"/>
              </w:rPr>
            </w:pPr>
            <w:r w:rsidRPr="00E544BB">
              <w:rPr>
                <w:rFonts w:cs="Arial"/>
                <w:b/>
                <w:sz w:val="22"/>
                <w:szCs w:val="22"/>
              </w:rPr>
              <w:t xml:space="preserve">Číslo </w:t>
            </w:r>
            <w:proofErr w:type="gramStart"/>
            <w:r w:rsidRPr="00E544BB">
              <w:rPr>
                <w:rFonts w:cs="Arial"/>
                <w:b/>
                <w:sz w:val="22"/>
                <w:szCs w:val="22"/>
              </w:rPr>
              <w:t xml:space="preserve">usnesení:   </w:t>
            </w:r>
            <w:proofErr w:type="gramEnd"/>
          </w:p>
        </w:tc>
        <w:tc>
          <w:tcPr>
            <w:tcW w:w="1823"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7B9258D3" w14:textId="77777777" w:rsidR="00E544BB" w:rsidRPr="00E544BB" w:rsidRDefault="00E544BB" w:rsidP="00073CA4">
            <w:pPr>
              <w:rPr>
                <w:rFonts w:cs="Arial"/>
                <w:b/>
                <w:sz w:val="22"/>
                <w:szCs w:val="22"/>
              </w:rPr>
            </w:pPr>
            <w:r w:rsidRPr="00E544BB">
              <w:rPr>
                <w:rFonts w:cs="Arial"/>
                <w:b/>
                <w:sz w:val="22"/>
                <w:szCs w:val="22"/>
              </w:rPr>
              <w:t xml:space="preserve"> </w:t>
            </w:r>
          </w:p>
        </w:tc>
        <w:tc>
          <w:tcPr>
            <w:tcW w:w="2282" w:type="dxa"/>
            <w:shd w:val="clear" w:color="auto" w:fill="auto"/>
            <w:tcMar>
              <w:top w:w="0" w:type="dxa"/>
              <w:left w:w="10" w:type="dxa"/>
              <w:bottom w:w="0" w:type="dxa"/>
              <w:right w:w="10" w:type="dxa"/>
            </w:tcMar>
          </w:tcPr>
          <w:p w14:paraId="38669069" w14:textId="77777777" w:rsidR="00E544BB" w:rsidRPr="00E544BB" w:rsidRDefault="00E544BB" w:rsidP="00073CA4">
            <w:pPr>
              <w:rPr>
                <w:rFonts w:cs="Arial"/>
                <w:b/>
                <w:sz w:val="22"/>
                <w:szCs w:val="22"/>
              </w:rPr>
            </w:pPr>
          </w:p>
        </w:tc>
      </w:tr>
      <w:tr w:rsidR="00E544BB" w:rsidRPr="00E544BB" w14:paraId="6AAAE76C" w14:textId="77777777" w:rsidTr="00073CA4">
        <w:trPr>
          <w:trHeight w:val="454"/>
        </w:trPr>
        <w:tc>
          <w:tcPr>
            <w:tcW w:w="21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480FB19" w14:textId="175751B0" w:rsidR="00E544BB" w:rsidRPr="00E544BB" w:rsidRDefault="00E544BB" w:rsidP="00073CA4">
            <w:pPr>
              <w:rPr>
                <w:rFonts w:cs="Arial"/>
                <w:b/>
                <w:sz w:val="22"/>
                <w:szCs w:val="22"/>
              </w:rPr>
            </w:pPr>
          </w:p>
        </w:tc>
        <w:tc>
          <w:tcPr>
            <w:tcW w:w="1339"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32DBE56" w14:textId="0BE588BC" w:rsidR="00E544BB" w:rsidRPr="00E544BB" w:rsidRDefault="00E544BB" w:rsidP="00073CA4">
            <w:pPr>
              <w:rPr>
                <w:rFonts w:cs="Arial"/>
                <w:sz w:val="22"/>
                <w:szCs w:val="22"/>
              </w:rPr>
            </w:pPr>
          </w:p>
        </w:tc>
        <w:tc>
          <w:tcPr>
            <w:tcW w:w="21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CEB8AF7" w14:textId="7FBB45D2" w:rsidR="00E544BB" w:rsidRPr="00E544BB" w:rsidRDefault="00E544BB" w:rsidP="00073CA4">
            <w:pPr>
              <w:rPr>
                <w:rFonts w:cs="Arial"/>
                <w:b/>
                <w:sz w:val="22"/>
                <w:szCs w:val="22"/>
              </w:rPr>
            </w:pPr>
          </w:p>
        </w:tc>
        <w:tc>
          <w:tcPr>
            <w:tcW w:w="1823"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33ECF2B" w14:textId="77777777" w:rsidR="00E544BB" w:rsidRPr="00E544BB" w:rsidRDefault="00E544BB" w:rsidP="00073CA4">
            <w:pPr>
              <w:rPr>
                <w:rFonts w:cs="Arial"/>
                <w:b/>
                <w:sz w:val="22"/>
                <w:szCs w:val="22"/>
              </w:rPr>
            </w:pPr>
            <w:r w:rsidRPr="00E544BB">
              <w:rPr>
                <w:rFonts w:cs="Arial"/>
                <w:b/>
                <w:sz w:val="22"/>
                <w:szCs w:val="22"/>
              </w:rPr>
              <w:t xml:space="preserve"> </w:t>
            </w:r>
          </w:p>
        </w:tc>
        <w:tc>
          <w:tcPr>
            <w:tcW w:w="2282" w:type="dxa"/>
            <w:shd w:val="clear" w:color="auto" w:fill="auto"/>
            <w:tcMar>
              <w:top w:w="0" w:type="dxa"/>
              <w:left w:w="10" w:type="dxa"/>
              <w:bottom w:w="0" w:type="dxa"/>
              <w:right w:w="10" w:type="dxa"/>
            </w:tcMar>
          </w:tcPr>
          <w:p w14:paraId="5B9E803F" w14:textId="77777777" w:rsidR="00E544BB" w:rsidRPr="00E544BB" w:rsidRDefault="00E544BB" w:rsidP="00073CA4">
            <w:pPr>
              <w:rPr>
                <w:rFonts w:cs="Arial"/>
                <w:b/>
                <w:sz w:val="22"/>
                <w:szCs w:val="22"/>
              </w:rPr>
            </w:pPr>
          </w:p>
        </w:tc>
      </w:tr>
      <w:tr w:rsidR="00E544BB" w:rsidRPr="00E544BB" w14:paraId="09E56FA5" w14:textId="77777777" w:rsidTr="00073CA4">
        <w:trPr>
          <w:trHeight w:val="454"/>
        </w:trPr>
        <w:tc>
          <w:tcPr>
            <w:tcW w:w="21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97D01B6" w14:textId="4E728BF7" w:rsidR="00E544BB" w:rsidRPr="00E544BB" w:rsidRDefault="00E544BB" w:rsidP="00073CA4">
            <w:pPr>
              <w:rPr>
                <w:rFonts w:cs="Arial"/>
                <w:b/>
                <w:sz w:val="22"/>
                <w:szCs w:val="22"/>
              </w:rPr>
            </w:pPr>
          </w:p>
        </w:tc>
        <w:tc>
          <w:tcPr>
            <w:tcW w:w="1339"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BB7770A" w14:textId="1B70542E" w:rsidR="00E544BB" w:rsidRPr="00E544BB" w:rsidRDefault="00E544BB" w:rsidP="00073CA4">
            <w:pPr>
              <w:rPr>
                <w:rFonts w:cs="Arial"/>
                <w:b/>
                <w:sz w:val="22"/>
                <w:szCs w:val="22"/>
              </w:rPr>
            </w:pPr>
          </w:p>
        </w:tc>
        <w:tc>
          <w:tcPr>
            <w:tcW w:w="2163"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185E7EE5" w14:textId="3F5A2D32" w:rsidR="00E544BB" w:rsidRPr="00E544BB" w:rsidRDefault="00E544BB" w:rsidP="00073CA4">
            <w:pPr>
              <w:rPr>
                <w:rFonts w:cs="Arial"/>
                <w:b/>
                <w:sz w:val="22"/>
                <w:szCs w:val="22"/>
              </w:rPr>
            </w:pPr>
          </w:p>
        </w:tc>
        <w:tc>
          <w:tcPr>
            <w:tcW w:w="1823" w:type="dxa"/>
            <w:shd w:val="clear" w:color="auto" w:fill="auto"/>
            <w:tcMar>
              <w:top w:w="0" w:type="dxa"/>
              <w:left w:w="10" w:type="dxa"/>
              <w:bottom w:w="0" w:type="dxa"/>
              <w:right w:w="10" w:type="dxa"/>
            </w:tcMar>
          </w:tcPr>
          <w:p w14:paraId="7C36DCDF" w14:textId="77777777" w:rsidR="00E544BB" w:rsidRPr="00E544BB" w:rsidRDefault="00E544BB" w:rsidP="00073CA4">
            <w:pPr>
              <w:rPr>
                <w:rFonts w:cs="Arial"/>
                <w:b/>
                <w:sz w:val="22"/>
                <w:szCs w:val="22"/>
              </w:rPr>
            </w:pPr>
          </w:p>
        </w:tc>
        <w:tc>
          <w:tcPr>
            <w:tcW w:w="2282" w:type="dxa"/>
            <w:shd w:val="clear" w:color="auto" w:fill="auto"/>
            <w:tcMar>
              <w:top w:w="0" w:type="dxa"/>
              <w:left w:w="10" w:type="dxa"/>
              <w:bottom w:w="0" w:type="dxa"/>
              <w:right w:w="10" w:type="dxa"/>
            </w:tcMar>
          </w:tcPr>
          <w:p w14:paraId="5FC4545D" w14:textId="77777777" w:rsidR="00E544BB" w:rsidRPr="00E544BB" w:rsidRDefault="00E544BB" w:rsidP="00073CA4">
            <w:pPr>
              <w:rPr>
                <w:rFonts w:cs="Arial"/>
                <w:b/>
                <w:sz w:val="22"/>
                <w:szCs w:val="22"/>
              </w:rPr>
            </w:pPr>
          </w:p>
        </w:tc>
      </w:tr>
      <w:tr w:rsidR="00E544BB" w:rsidRPr="00E544BB" w14:paraId="0EEF882E" w14:textId="77777777" w:rsidTr="00073CA4">
        <w:trPr>
          <w:trHeight w:val="454"/>
        </w:trPr>
        <w:tc>
          <w:tcPr>
            <w:tcW w:w="21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1F8CA15" w14:textId="77777777" w:rsidR="00E544BB" w:rsidRPr="00E544BB" w:rsidRDefault="00E544BB" w:rsidP="00073CA4">
            <w:pPr>
              <w:rPr>
                <w:rFonts w:cs="Arial"/>
                <w:b/>
                <w:sz w:val="22"/>
                <w:szCs w:val="22"/>
              </w:rPr>
            </w:pPr>
            <w:r w:rsidRPr="00E544BB">
              <w:rPr>
                <w:rFonts w:cs="Arial"/>
                <w:b/>
                <w:sz w:val="22"/>
                <w:szCs w:val="22"/>
              </w:rPr>
              <w:t>Vedení města:</w:t>
            </w:r>
          </w:p>
        </w:tc>
        <w:tc>
          <w:tcPr>
            <w:tcW w:w="1339"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06D69DD" w14:textId="77777777" w:rsidR="00E544BB" w:rsidRPr="00E544BB" w:rsidRDefault="00E544BB" w:rsidP="00073CA4">
            <w:pPr>
              <w:rPr>
                <w:rFonts w:cs="Arial"/>
                <w:sz w:val="22"/>
                <w:szCs w:val="22"/>
              </w:rPr>
            </w:pPr>
            <w:r w:rsidRPr="00E544BB">
              <w:rPr>
                <w:rFonts w:cs="Arial"/>
                <w:sz w:val="22"/>
                <w:szCs w:val="22"/>
              </w:rPr>
              <w:t xml:space="preserve">  </w:t>
            </w:r>
          </w:p>
        </w:tc>
        <w:tc>
          <w:tcPr>
            <w:tcW w:w="2163"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082FBC9" w14:textId="77777777" w:rsidR="00E544BB" w:rsidRPr="00E544BB" w:rsidRDefault="00E544BB" w:rsidP="00073CA4">
            <w:pPr>
              <w:rPr>
                <w:rFonts w:cs="Arial"/>
                <w:sz w:val="22"/>
                <w:szCs w:val="22"/>
              </w:rPr>
            </w:pPr>
            <w:r w:rsidRPr="00E544BB">
              <w:rPr>
                <w:rFonts w:cs="Arial"/>
                <w:sz w:val="22"/>
                <w:szCs w:val="22"/>
              </w:rPr>
              <w:t>Karel Rosenbaum</w:t>
            </w:r>
          </w:p>
        </w:tc>
        <w:tc>
          <w:tcPr>
            <w:tcW w:w="1823"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3C01FFD9" w14:textId="77777777" w:rsidR="00E544BB" w:rsidRPr="00E544BB" w:rsidRDefault="00E544BB" w:rsidP="00073CA4">
            <w:pPr>
              <w:rPr>
                <w:rFonts w:cs="Arial"/>
                <w:sz w:val="22"/>
                <w:szCs w:val="22"/>
              </w:rPr>
            </w:pPr>
            <w:r w:rsidRPr="00E544BB">
              <w:rPr>
                <w:rFonts w:cs="Arial"/>
                <w:sz w:val="22"/>
                <w:szCs w:val="22"/>
              </w:rPr>
              <w:t>2.místostarosta</w:t>
            </w:r>
          </w:p>
        </w:tc>
        <w:tc>
          <w:tcPr>
            <w:tcW w:w="228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3C10527" w14:textId="77777777" w:rsidR="00E544BB" w:rsidRPr="00E544BB" w:rsidRDefault="00E544BB" w:rsidP="00073CA4">
            <w:pPr>
              <w:rPr>
                <w:rFonts w:cs="Arial"/>
                <w:sz w:val="22"/>
                <w:szCs w:val="22"/>
              </w:rPr>
            </w:pPr>
          </w:p>
        </w:tc>
      </w:tr>
    </w:tbl>
    <w:p w14:paraId="16480C7A" w14:textId="77777777" w:rsidR="002B24D8" w:rsidRPr="00E544BB" w:rsidRDefault="002B24D8">
      <w:pPr>
        <w:rPr>
          <w:rFonts w:cs="Arial"/>
          <w:sz w:val="22"/>
          <w:szCs w:val="22"/>
        </w:rPr>
      </w:pPr>
    </w:p>
    <w:sectPr w:rsidR="002B24D8" w:rsidRPr="00E544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26FDA" w14:textId="77777777" w:rsidR="00F03F6B" w:rsidRDefault="00F03F6B" w:rsidP="00F03F6B">
      <w:r>
        <w:separator/>
      </w:r>
    </w:p>
  </w:endnote>
  <w:endnote w:type="continuationSeparator" w:id="0">
    <w:p w14:paraId="3B20EFBE" w14:textId="77777777" w:rsidR="00F03F6B" w:rsidRDefault="00F03F6B" w:rsidP="00F0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95698"/>
      <w:docPartObj>
        <w:docPartGallery w:val="Page Numbers (Bottom of Page)"/>
        <w:docPartUnique/>
      </w:docPartObj>
    </w:sdtPr>
    <w:sdtEndPr/>
    <w:sdtContent>
      <w:p w14:paraId="60736A96" w14:textId="3DA8B122" w:rsidR="00F03F6B" w:rsidRDefault="00F03F6B">
        <w:pPr>
          <w:pStyle w:val="Zpat"/>
          <w:jc w:val="center"/>
        </w:pPr>
        <w:r>
          <w:fldChar w:fldCharType="begin"/>
        </w:r>
        <w:r>
          <w:instrText>PAGE   \* MERGEFORMAT</w:instrText>
        </w:r>
        <w:r>
          <w:fldChar w:fldCharType="separate"/>
        </w:r>
        <w:r>
          <w:t>2</w:t>
        </w:r>
        <w:r>
          <w:fldChar w:fldCharType="end"/>
        </w:r>
      </w:p>
    </w:sdtContent>
  </w:sdt>
  <w:p w14:paraId="6DF93EF5" w14:textId="77777777" w:rsidR="00F03F6B" w:rsidRDefault="00F03F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E1153" w14:textId="77777777" w:rsidR="00F03F6B" w:rsidRDefault="00F03F6B" w:rsidP="00F03F6B">
      <w:r>
        <w:separator/>
      </w:r>
    </w:p>
  </w:footnote>
  <w:footnote w:type="continuationSeparator" w:id="0">
    <w:p w14:paraId="4CEFDAE0" w14:textId="77777777" w:rsidR="00F03F6B" w:rsidRDefault="00F03F6B" w:rsidP="00F03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92"/>
    <w:multiLevelType w:val="multilevel"/>
    <w:tmpl w:val="B2DC1AA6"/>
    <w:lvl w:ilvl="0">
      <w:start w:val="1"/>
      <w:numFmt w:val="decimal"/>
      <w:lvlText w:val="%1."/>
      <w:lvlJc w:val="left"/>
      <w:pPr>
        <w:ind w:left="360" w:hanging="360"/>
      </w:pPr>
    </w:lvl>
    <w:lvl w:ilvl="1">
      <w:start w:val="1"/>
      <w:numFmt w:val="decimal"/>
      <w:lvlText w:val="9.%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953DD8"/>
    <w:multiLevelType w:val="multilevel"/>
    <w:tmpl w:val="71DEDAB8"/>
    <w:lvl w:ilvl="0">
      <w:start w:val="1"/>
      <w:numFmt w:val="decimal"/>
      <w:lvlText w:val="%1."/>
      <w:lvlJc w:val="left"/>
      <w:rPr>
        <w:b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E1F4D55"/>
    <w:multiLevelType w:val="hybridMultilevel"/>
    <w:tmpl w:val="2CBE04B8"/>
    <w:lvl w:ilvl="0" w:tplc="6632184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EFE72FF"/>
    <w:multiLevelType w:val="multilevel"/>
    <w:tmpl w:val="FB9630D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68FE38C9"/>
    <w:multiLevelType w:val="multilevel"/>
    <w:tmpl w:val="4DCC1000"/>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DED7A08"/>
    <w:multiLevelType w:val="multilevel"/>
    <w:tmpl w:val="D59C433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
  </w:num>
  <w:num w:numId="3">
    <w:abstractNumId w:val="5"/>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BB"/>
    <w:rsid w:val="000C0634"/>
    <w:rsid w:val="001618CA"/>
    <w:rsid w:val="00166E38"/>
    <w:rsid w:val="00170CD7"/>
    <w:rsid w:val="00171737"/>
    <w:rsid w:val="001932B9"/>
    <w:rsid w:val="0021021D"/>
    <w:rsid w:val="00216C8E"/>
    <w:rsid w:val="00243AF6"/>
    <w:rsid w:val="002B24D8"/>
    <w:rsid w:val="003720F4"/>
    <w:rsid w:val="003861C2"/>
    <w:rsid w:val="00395BDB"/>
    <w:rsid w:val="003B1A78"/>
    <w:rsid w:val="00564067"/>
    <w:rsid w:val="005D5C19"/>
    <w:rsid w:val="005D70D1"/>
    <w:rsid w:val="006D6863"/>
    <w:rsid w:val="006E7EA1"/>
    <w:rsid w:val="006F505E"/>
    <w:rsid w:val="00745E58"/>
    <w:rsid w:val="00777F9B"/>
    <w:rsid w:val="007D6442"/>
    <w:rsid w:val="00846ED2"/>
    <w:rsid w:val="00873475"/>
    <w:rsid w:val="008E1D23"/>
    <w:rsid w:val="00917BA7"/>
    <w:rsid w:val="00947E0D"/>
    <w:rsid w:val="009D16F8"/>
    <w:rsid w:val="00A365B3"/>
    <w:rsid w:val="00AB3D77"/>
    <w:rsid w:val="00C4169F"/>
    <w:rsid w:val="00C545AE"/>
    <w:rsid w:val="00CF67CD"/>
    <w:rsid w:val="00D076DA"/>
    <w:rsid w:val="00D203B8"/>
    <w:rsid w:val="00DC4CAD"/>
    <w:rsid w:val="00E049CD"/>
    <w:rsid w:val="00E34CA1"/>
    <w:rsid w:val="00E51F35"/>
    <w:rsid w:val="00E544BB"/>
    <w:rsid w:val="00EC12C5"/>
    <w:rsid w:val="00ED4960"/>
    <w:rsid w:val="00F03F6B"/>
    <w:rsid w:val="00F21888"/>
    <w:rsid w:val="00F24A8C"/>
    <w:rsid w:val="00F67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5C6E"/>
  <w15:docId w15:val="{DE2D21AD-B21F-49A3-B16C-AE2270D4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44BB"/>
    <w:pPr>
      <w:suppressAutoHyphens/>
      <w:autoSpaceDN w:val="0"/>
      <w:spacing w:after="0"/>
      <w:textAlignment w:val="baseline"/>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E544BB"/>
    <w:pPr>
      <w:keepNext/>
      <w:spacing w:before="240" w:after="60"/>
      <w:outlineLvl w:val="0"/>
    </w:pPr>
    <w:rPr>
      <w:b/>
      <w:kern w:val="3"/>
      <w:sz w:val="28"/>
    </w:rPr>
  </w:style>
  <w:style w:type="paragraph" w:styleId="Nadpis2">
    <w:name w:val="heading 2"/>
    <w:basedOn w:val="Normln"/>
    <w:next w:val="Normln"/>
    <w:link w:val="Nadpis2Char"/>
    <w:uiPriority w:val="9"/>
    <w:semiHidden/>
    <w:unhideWhenUsed/>
    <w:qFormat/>
    <w:rsid w:val="000C06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44BB"/>
    <w:rPr>
      <w:rFonts w:ascii="Arial" w:eastAsia="Times New Roman" w:hAnsi="Arial" w:cs="Times New Roman"/>
      <w:b/>
      <w:kern w:val="3"/>
      <w:sz w:val="28"/>
      <w:szCs w:val="20"/>
      <w:lang w:eastAsia="cs-CZ"/>
    </w:rPr>
  </w:style>
  <w:style w:type="paragraph" w:customStyle="1" w:styleId="ZN2">
    <w:name w:val="ZN2"/>
    <w:basedOn w:val="Nadpis2"/>
    <w:next w:val="Normln"/>
    <w:rsid w:val="000C0634"/>
    <w:pPr>
      <w:keepLines w:val="0"/>
      <w:spacing w:before="0"/>
    </w:pPr>
    <w:rPr>
      <w:rFonts w:ascii="Arial" w:eastAsia="Times New Roman" w:hAnsi="Arial" w:cs="Arial"/>
      <w:b/>
      <w:color w:val="auto"/>
      <w:sz w:val="20"/>
      <w:szCs w:val="20"/>
    </w:rPr>
  </w:style>
  <w:style w:type="character" w:customStyle="1" w:styleId="Nadpis2Char">
    <w:name w:val="Nadpis 2 Char"/>
    <w:basedOn w:val="Standardnpsmoodstavce"/>
    <w:link w:val="Nadpis2"/>
    <w:uiPriority w:val="9"/>
    <w:semiHidden/>
    <w:rsid w:val="000C0634"/>
    <w:rPr>
      <w:rFonts w:asciiTheme="majorHAnsi" w:eastAsiaTheme="majorEastAsia" w:hAnsiTheme="majorHAnsi" w:cstheme="majorBidi"/>
      <w:color w:val="2F5496" w:themeColor="accent1" w:themeShade="BF"/>
      <w:sz w:val="26"/>
      <w:szCs w:val="26"/>
      <w:lang w:eastAsia="cs-CZ"/>
    </w:rPr>
  </w:style>
  <w:style w:type="paragraph" w:styleId="Odstavecseseznamem">
    <w:name w:val="List Paragraph"/>
    <w:basedOn w:val="Normln"/>
    <w:rsid w:val="00243AF6"/>
    <w:pPr>
      <w:spacing w:after="200" w:line="276" w:lineRule="auto"/>
      <w:ind w:left="720"/>
    </w:pPr>
    <w:rPr>
      <w:rFonts w:ascii="Calibri" w:eastAsia="Calibri" w:hAnsi="Calibri"/>
      <w:sz w:val="22"/>
      <w:szCs w:val="22"/>
      <w:lang w:eastAsia="en-US"/>
    </w:rPr>
  </w:style>
  <w:style w:type="character" w:styleId="Odkaznakoment">
    <w:name w:val="annotation reference"/>
    <w:basedOn w:val="Standardnpsmoodstavce"/>
    <w:uiPriority w:val="99"/>
    <w:semiHidden/>
    <w:unhideWhenUsed/>
    <w:rsid w:val="001932B9"/>
    <w:rPr>
      <w:sz w:val="16"/>
      <w:szCs w:val="16"/>
    </w:rPr>
  </w:style>
  <w:style w:type="paragraph" w:styleId="Textkomente">
    <w:name w:val="annotation text"/>
    <w:basedOn w:val="Normln"/>
    <w:link w:val="TextkomenteChar"/>
    <w:uiPriority w:val="99"/>
    <w:semiHidden/>
    <w:unhideWhenUsed/>
    <w:rsid w:val="001932B9"/>
  </w:style>
  <w:style w:type="character" w:customStyle="1" w:styleId="TextkomenteChar">
    <w:name w:val="Text komentáře Char"/>
    <w:basedOn w:val="Standardnpsmoodstavce"/>
    <w:link w:val="Textkomente"/>
    <w:uiPriority w:val="99"/>
    <w:semiHidden/>
    <w:rsid w:val="001932B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932B9"/>
    <w:rPr>
      <w:b/>
      <w:bCs/>
    </w:rPr>
  </w:style>
  <w:style w:type="character" w:customStyle="1" w:styleId="PedmtkomenteChar">
    <w:name w:val="Předmět komentáře Char"/>
    <w:basedOn w:val="TextkomenteChar"/>
    <w:link w:val="Pedmtkomente"/>
    <w:uiPriority w:val="99"/>
    <w:semiHidden/>
    <w:rsid w:val="001932B9"/>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1932B9"/>
    <w:rPr>
      <w:rFonts w:ascii="Tahoma" w:hAnsi="Tahoma" w:cs="Tahoma"/>
      <w:sz w:val="16"/>
      <w:szCs w:val="16"/>
    </w:rPr>
  </w:style>
  <w:style w:type="character" w:customStyle="1" w:styleId="TextbublinyChar">
    <w:name w:val="Text bubliny Char"/>
    <w:basedOn w:val="Standardnpsmoodstavce"/>
    <w:link w:val="Textbubliny"/>
    <w:uiPriority w:val="99"/>
    <w:semiHidden/>
    <w:rsid w:val="001932B9"/>
    <w:rPr>
      <w:rFonts w:ascii="Tahoma" w:eastAsia="Times New Roman" w:hAnsi="Tahoma" w:cs="Tahoma"/>
      <w:sz w:val="16"/>
      <w:szCs w:val="16"/>
      <w:lang w:eastAsia="cs-CZ"/>
    </w:rPr>
  </w:style>
  <w:style w:type="paragraph" w:styleId="Revize">
    <w:name w:val="Revision"/>
    <w:hidden/>
    <w:uiPriority w:val="99"/>
    <w:semiHidden/>
    <w:rsid w:val="00216C8E"/>
    <w:pPr>
      <w:spacing w:after="0"/>
    </w:pPr>
    <w:rPr>
      <w:rFonts w:ascii="Arial" w:eastAsia="Times New Roman" w:hAnsi="Arial" w:cs="Times New Roman"/>
      <w:sz w:val="20"/>
      <w:szCs w:val="20"/>
      <w:lang w:eastAsia="cs-CZ"/>
    </w:rPr>
  </w:style>
  <w:style w:type="paragraph" w:styleId="Zhlav">
    <w:name w:val="header"/>
    <w:basedOn w:val="Normln"/>
    <w:link w:val="ZhlavChar"/>
    <w:uiPriority w:val="99"/>
    <w:unhideWhenUsed/>
    <w:rsid w:val="00F03F6B"/>
    <w:pPr>
      <w:tabs>
        <w:tab w:val="center" w:pos="4536"/>
        <w:tab w:val="right" w:pos="9072"/>
      </w:tabs>
    </w:pPr>
  </w:style>
  <w:style w:type="character" w:customStyle="1" w:styleId="ZhlavChar">
    <w:name w:val="Záhlaví Char"/>
    <w:basedOn w:val="Standardnpsmoodstavce"/>
    <w:link w:val="Zhlav"/>
    <w:uiPriority w:val="99"/>
    <w:rsid w:val="00F03F6B"/>
    <w:rPr>
      <w:rFonts w:ascii="Arial" w:eastAsia="Times New Roman" w:hAnsi="Arial" w:cs="Times New Roman"/>
      <w:sz w:val="20"/>
      <w:szCs w:val="20"/>
      <w:lang w:eastAsia="cs-CZ"/>
    </w:rPr>
  </w:style>
  <w:style w:type="paragraph" w:styleId="Zpat">
    <w:name w:val="footer"/>
    <w:basedOn w:val="Normln"/>
    <w:link w:val="ZpatChar"/>
    <w:uiPriority w:val="99"/>
    <w:unhideWhenUsed/>
    <w:rsid w:val="00F03F6B"/>
    <w:pPr>
      <w:tabs>
        <w:tab w:val="center" w:pos="4536"/>
        <w:tab w:val="right" w:pos="9072"/>
      </w:tabs>
    </w:pPr>
  </w:style>
  <w:style w:type="character" w:customStyle="1" w:styleId="ZpatChar">
    <w:name w:val="Zápatí Char"/>
    <w:basedOn w:val="Standardnpsmoodstavce"/>
    <w:link w:val="Zpat"/>
    <w:uiPriority w:val="99"/>
    <w:rsid w:val="00F03F6B"/>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32844">
      <w:bodyDiv w:val="1"/>
      <w:marLeft w:val="0"/>
      <w:marRight w:val="0"/>
      <w:marTop w:val="0"/>
      <w:marBottom w:val="0"/>
      <w:divBdr>
        <w:top w:val="none" w:sz="0" w:space="0" w:color="auto"/>
        <w:left w:val="none" w:sz="0" w:space="0" w:color="auto"/>
        <w:bottom w:val="none" w:sz="0" w:space="0" w:color="auto"/>
        <w:right w:val="none" w:sz="0" w:space="0" w:color="auto"/>
      </w:divBdr>
    </w:div>
    <w:div w:id="715619171">
      <w:bodyDiv w:val="1"/>
      <w:marLeft w:val="0"/>
      <w:marRight w:val="0"/>
      <w:marTop w:val="0"/>
      <w:marBottom w:val="0"/>
      <w:divBdr>
        <w:top w:val="none" w:sz="0" w:space="0" w:color="auto"/>
        <w:left w:val="none" w:sz="0" w:space="0" w:color="auto"/>
        <w:bottom w:val="none" w:sz="0" w:space="0" w:color="auto"/>
        <w:right w:val="none" w:sz="0" w:space="0" w:color="auto"/>
      </w:divBdr>
    </w:div>
    <w:div w:id="1010334715">
      <w:bodyDiv w:val="1"/>
      <w:marLeft w:val="0"/>
      <w:marRight w:val="0"/>
      <w:marTop w:val="0"/>
      <w:marBottom w:val="0"/>
      <w:divBdr>
        <w:top w:val="none" w:sz="0" w:space="0" w:color="auto"/>
        <w:left w:val="none" w:sz="0" w:space="0" w:color="auto"/>
        <w:bottom w:val="none" w:sz="0" w:space="0" w:color="auto"/>
        <w:right w:val="none" w:sz="0" w:space="0" w:color="auto"/>
      </w:divBdr>
    </w:div>
    <w:div w:id="1357540701">
      <w:bodyDiv w:val="1"/>
      <w:marLeft w:val="0"/>
      <w:marRight w:val="0"/>
      <w:marTop w:val="0"/>
      <w:marBottom w:val="0"/>
      <w:divBdr>
        <w:top w:val="none" w:sz="0" w:space="0" w:color="auto"/>
        <w:left w:val="none" w:sz="0" w:space="0" w:color="auto"/>
        <w:bottom w:val="none" w:sz="0" w:space="0" w:color="auto"/>
        <w:right w:val="none" w:sz="0" w:space="0" w:color="auto"/>
      </w:divBdr>
    </w:div>
    <w:div w:id="1749888558">
      <w:bodyDiv w:val="1"/>
      <w:marLeft w:val="0"/>
      <w:marRight w:val="0"/>
      <w:marTop w:val="0"/>
      <w:marBottom w:val="0"/>
      <w:divBdr>
        <w:top w:val="none" w:sz="0" w:space="0" w:color="auto"/>
        <w:left w:val="none" w:sz="0" w:space="0" w:color="auto"/>
        <w:bottom w:val="none" w:sz="0" w:space="0" w:color="auto"/>
        <w:right w:val="none" w:sz="0" w:space="0" w:color="auto"/>
      </w:divBdr>
    </w:div>
    <w:div w:id="1919439099">
      <w:bodyDiv w:val="1"/>
      <w:marLeft w:val="0"/>
      <w:marRight w:val="0"/>
      <w:marTop w:val="0"/>
      <w:marBottom w:val="0"/>
      <w:divBdr>
        <w:top w:val="none" w:sz="0" w:space="0" w:color="auto"/>
        <w:left w:val="none" w:sz="0" w:space="0" w:color="auto"/>
        <w:bottom w:val="none" w:sz="0" w:space="0" w:color="auto"/>
        <w:right w:val="none" w:sz="0" w:space="0" w:color="auto"/>
      </w:divBdr>
    </w:div>
    <w:div w:id="19204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1B80-B968-4FF7-A565-35B450FA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7</Pages>
  <Words>2246</Words>
  <Characters>13258</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Hoffmannova Hana</dc:creator>
  <cp:lastModifiedBy>Hoffmannova Hana</cp:lastModifiedBy>
  <cp:revision>13</cp:revision>
  <cp:lastPrinted>2019-11-25T11:32:00Z</cp:lastPrinted>
  <dcterms:created xsi:type="dcterms:W3CDTF">2019-11-11T10:38:00Z</dcterms:created>
  <dcterms:modified xsi:type="dcterms:W3CDTF">2019-11-26T10:23:00Z</dcterms:modified>
</cp:coreProperties>
</file>