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65A" w:rsidRDefault="001B665A">
      <w:pPr>
        <w:overflowPunct w:val="0"/>
        <w:autoSpaceDE w:val="0"/>
        <w:autoSpaceDN w:val="0"/>
        <w:adjustRightInd w:val="0"/>
        <w:textAlignment w:val="baseline"/>
        <w:rPr>
          <w:b/>
          <w:i/>
        </w:rPr>
      </w:pPr>
    </w:p>
    <w:p w:rsidR="001B665A" w:rsidRDefault="001B665A">
      <w:pPr>
        <w:pStyle w:val="Nadpis1prvn"/>
        <w:rPr>
          <w:rFonts w:ascii="Times New Roman" w:hAnsi="Times New Roman" w:cs="Times New Roman"/>
          <w:bCs w:val="0"/>
          <w:i w:val="0"/>
          <w:spacing w:val="30"/>
          <w:sz w:val="28"/>
          <w:szCs w:val="28"/>
        </w:rPr>
      </w:pPr>
    </w:p>
    <w:p w:rsidR="001B665A" w:rsidRPr="00B2089C" w:rsidRDefault="00A11B08">
      <w:pPr>
        <w:pStyle w:val="Nadpis1prvn"/>
        <w:rPr>
          <w:rFonts w:ascii="Times New Roman" w:hAnsi="Times New Roman" w:cs="Times New Roman"/>
          <w:bCs w:val="0"/>
          <w:i w:val="0"/>
          <w:spacing w:val="30"/>
          <w:sz w:val="30"/>
          <w:szCs w:val="30"/>
        </w:rPr>
      </w:pPr>
      <w:r w:rsidRPr="00B2089C">
        <w:rPr>
          <w:rFonts w:ascii="Times New Roman" w:hAnsi="Times New Roman" w:cs="Times New Roman"/>
          <w:bCs w:val="0"/>
          <w:i w:val="0"/>
          <w:spacing w:val="30"/>
          <w:sz w:val="30"/>
          <w:szCs w:val="30"/>
        </w:rPr>
        <w:t>KUPNÍ SMLOUVA</w:t>
      </w:r>
    </w:p>
    <w:p w:rsidR="00B2089C" w:rsidRPr="00B2089C" w:rsidRDefault="00B2089C" w:rsidP="00B2089C">
      <w:pPr>
        <w:jc w:val="center"/>
        <w:rPr>
          <w:sz w:val="28"/>
          <w:szCs w:val="28"/>
        </w:rPr>
      </w:pPr>
      <w:r w:rsidRPr="00B2089C">
        <w:rPr>
          <w:sz w:val="28"/>
          <w:szCs w:val="28"/>
        </w:rPr>
        <w:t xml:space="preserve">VYBAVENÍ INTERIÉRŮ 1. NP </w:t>
      </w:r>
    </w:p>
    <w:p w:rsidR="001B665A" w:rsidRPr="00B2089C" w:rsidRDefault="00B2089C" w:rsidP="00B2089C">
      <w:pPr>
        <w:pStyle w:val="Nadpis1prvn"/>
        <w:rPr>
          <w:rFonts w:ascii="Times New Roman" w:hAnsi="Times New Roman" w:cs="Times New Roman"/>
          <w:b w:val="0"/>
          <w:bCs w:val="0"/>
          <w:i w:val="0"/>
          <w:spacing w:val="30"/>
          <w:sz w:val="28"/>
          <w:szCs w:val="28"/>
        </w:rPr>
      </w:pPr>
      <w:r w:rsidRPr="00B2089C">
        <w:rPr>
          <w:rFonts w:ascii="Times New Roman" w:hAnsi="Times New Roman" w:cs="Times New Roman"/>
          <w:b w:val="0"/>
          <w:i w:val="0"/>
          <w:sz w:val="28"/>
          <w:szCs w:val="28"/>
        </w:rPr>
        <w:t>PODKRUŠNOHORSKÉ NEMOCNICE NÁSLEDNÉ PÉČE</w:t>
      </w:r>
    </w:p>
    <w:p w:rsidR="00B05F55" w:rsidRDefault="00B05F55">
      <w:pPr>
        <w:pStyle w:val="Nadpis1prvn"/>
        <w:rPr>
          <w:rFonts w:ascii="Times New Roman" w:hAnsi="Times New Roman" w:cs="Times New Roman"/>
          <w:bCs w:val="0"/>
          <w:i w:val="0"/>
          <w:spacing w:val="30"/>
          <w:sz w:val="28"/>
          <w:szCs w:val="28"/>
        </w:rPr>
      </w:pPr>
    </w:p>
    <w:p w:rsidR="001B665A" w:rsidRDefault="00A11B08">
      <w:pPr>
        <w:pStyle w:val="Nadpis1prvn"/>
        <w:rPr>
          <w:rFonts w:ascii="Times New Roman" w:hAnsi="Times New Roman" w:cs="Times New Roman"/>
          <w:i w:val="0"/>
          <w:spacing w:val="30"/>
        </w:rPr>
      </w:pPr>
      <w:r>
        <w:rPr>
          <w:rFonts w:ascii="Times New Roman" w:hAnsi="Times New Roman" w:cs="Times New Roman"/>
          <w:i w:val="0"/>
          <w:spacing w:val="30"/>
        </w:rPr>
        <w:t>1. SMLUVNÍ STRANY</w:t>
      </w:r>
    </w:p>
    <w:p w:rsidR="001B665A" w:rsidRDefault="00A11B08">
      <w:pPr>
        <w:pStyle w:val="Nadpis1"/>
        <w:spacing w:line="240" w:lineRule="exact"/>
        <w:jc w:val="left"/>
        <w:rPr>
          <w:bCs/>
          <w:i/>
          <w:spacing w:val="40"/>
        </w:rPr>
      </w:pPr>
      <w:r>
        <w:rPr>
          <w:spacing w:val="40"/>
        </w:rPr>
        <w:t>1.1 KUPUJÍCÍ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3"/>
      </w:tblGrid>
      <w:tr w:rsidR="00B05F55">
        <w:trPr>
          <w:cantSplit/>
          <w:trHeight w:hRule="exact" w:val="480"/>
        </w:trPr>
        <w:tc>
          <w:tcPr>
            <w:tcW w:w="4253" w:type="dxa"/>
          </w:tcPr>
          <w:p w:rsidR="00B05F55" w:rsidRDefault="00B05F55" w:rsidP="00B05F55">
            <w:pPr>
              <w:pStyle w:val="Tabulka1"/>
              <w:spacing w:before="240" w:line="240" w:lineRule="exac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Obchodní firma:</w:t>
            </w:r>
          </w:p>
        </w:tc>
        <w:tc>
          <w:tcPr>
            <w:tcW w:w="4253" w:type="dxa"/>
          </w:tcPr>
          <w:p w:rsidR="00B05F55" w:rsidRDefault="00B05F55" w:rsidP="00B05F55">
            <w:r>
              <w:t>Krušnohorská poliklinika s.r.o.</w:t>
            </w:r>
          </w:p>
          <w:p w:rsidR="00B05F55" w:rsidRDefault="00B05F55" w:rsidP="00B05F55"/>
        </w:tc>
      </w:tr>
      <w:tr w:rsidR="00B05F55">
        <w:trPr>
          <w:cantSplit/>
          <w:trHeight w:hRule="exact" w:val="240"/>
        </w:trPr>
        <w:tc>
          <w:tcPr>
            <w:tcW w:w="4253" w:type="dxa"/>
          </w:tcPr>
          <w:p w:rsidR="00B05F55" w:rsidRDefault="00B05F55" w:rsidP="00B05F55"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Sídlo:</w:t>
            </w:r>
          </w:p>
        </w:tc>
        <w:tc>
          <w:tcPr>
            <w:tcW w:w="4253" w:type="dxa"/>
          </w:tcPr>
          <w:p w:rsidR="00B05F55" w:rsidRDefault="00B05F55" w:rsidP="00B05F55"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Litvínov, Žižkova ul.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č.p.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151, PSČ 436 01</w:t>
            </w:r>
          </w:p>
        </w:tc>
      </w:tr>
      <w:tr w:rsidR="00B05F55">
        <w:trPr>
          <w:cantSplit/>
          <w:trHeight w:hRule="exact" w:val="240"/>
        </w:trPr>
        <w:tc>
          <w:tcPr>
            <w:tcW w:w="4253" w:type="dxa"/>
          </w:tcPr>
          <w:p w:rsidR="00B05F55" w:rsidRDefault="00B05F55" w:rsidP="00B05F55"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</w:p>
        </w:tc>
        <w:tc>
          <w:tcPr>
            <w:tcW w:w="4253" w:type="dxa"/>
          </w:tcPr>
          <w:p w:rsidR="00B05F55" w:rsidRDefault="00B05F55" w:rsidP="00B05F55"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25030302</w:t>
            </w:r>
          </w:p>
        </w:tc>
      </w:tr>
      <w:tr w:rsidR="00B05F55">
        <w:trPr>
          <w:cantSplit/>
          <w:trHeight w:hRule="exact" w:val="240"/>
        </w:trPr>
        <w:tc>
          <w:tcPr>
            <w:tcW w:w="4253" w:type="dxa"/>
          </w:tcPr>
          <w:p w:rsidR="00B05F55" w:rsidRDefault="00B05F55" w:rsidP="00B05F55"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DIČ:</w:t>
            </w:r>
          </w:p>
        </w:tc>
        <w:tc>
          <w:tcPr>
            <w:tcW w:w="4253" w:type="dxa"/>
          </w:tcPr>
          <w:p w:rsidR="00B05F55" w:rsidRDefault="00B05F55" w:rsidP="00B05F55"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 25030302</w:t>
            </w:r>
          </w:p>
        </w:tc>
      </w:tr>
      <w:tr w:rsidR="00B05F55">
        <w:trPr>
          <w:cantSplit/>
          <w:trHeight w:hRule="exact" w:val="240"/>
        </w:trPr>
        <w:tc>
          <w:tcPr>
            <w:tcW w:w="4253" w:type="dxa"/>
          </w:tcPr>
          <w:p w:rsidR="00B05F55" w:rsidRDefault="00B05F55" w:rsidP="00B05F55"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Bankovní spojení:</w:t>
            </w:r>
          </w:p>
        </w:tc>
        <w:tc>
          <w:tcPr>
            <w:tcW w:w="4253" w:type="dxa"/>
          </w:tcPr>
          <w:p w:rsidR="00B05F55" w:rsidRDefault="00B05F55" w:rsidP="00B05F55"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KB a.s., pobočka Litvínov</w:t>
            </w:r>
          </w:p>
        </w:tc>
      </w:tr>
      <w:tr w:rsidR="00B05F55">
        <w:trPr>
          <w:cantSplit/>
          <w:trHeight w:hRule="exact" w:val="240"/>
        </w:trPr>
        <w:tc>
          <w:tcPr>
            <w:tcW w:w="4253" w:type="dxa"/>
          </w:tcPr>
          <w:p w:rsidR="00B05F55" w:rsidRDefault="00B05F55" w:rsidP="00B05F55"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účtu</w:t>
            </w:r>
          </w:p>
        </w:tc>
        <w:tc>
          <w:tcPr>
            <w:tcW w:w="4253" w:type="dxa"/>
          </w:tcPr>
          <w:p w:rsidR="00B05F55" w:rsidRDefault="00B05F55" w:rsidP="00B05F55"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199944680227/0100</w:t>
            </w:r>
          </w:p>
        </w:tc>
      </w:tr>
    </w:tbl>
    <w:p w:rsidR="001B665A" w:rsidRDefault="00A11B08">
      <w:r>
        <w:rPr>
          <w:b/>
          <w:bCs/>
        </w:rPr>
        <w:t>Krušnohorská poliklinika s.r.o.</w:t>
      </w:r>
      <w:r>
        <w:t xml:space="preserve"> je zapsána v obchodním rejstříku, vedeném Krajským soudem v Ústí nad Labem, oddíl C, vložka 13301.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3"/>
      </w:tblGrid>
      <w:tr w:rsidR="001B665A">
        <w:trPr>
          <w:cantSplit/>
          <w:trHeight w:hRule="exact" w:val="460"/>
        </w:trPr>
        <w:tc>
          <w:tcPr>
            <w:tcW w:w="4253" w:type="dxa"/>
            <w:vMerge w:val="restart"/>
          </w:tcPr>
          <w:p w:rsidR="001B665A" w:rsidRDefault="00A11B08">
            <w:pPr>
              <w:pStyle w:val="Tabulka1"/>
              <w:spacing w:before="240" w:line="240" w:lineRule="exac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Osoba oprávněná k podpisu smlouvy:</w:t>
            </w:r>
          </w:p>
        </w:tc>
        <w:tc>
          <w:tcPr>
            <w:tcW w:w="4253" w:type="dxa"/>
          </w:tcPr>
          <w:p w:rsidR="001B665A" w:rsidRDefault="00A11B08">
            <w:pPr>
              <w:pStyle w:val="Normlnbez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Hana Sošková</w:t>
            </w:r>
          </w:p>
        </w:tc>
      </w:tr>
      <w:tr w:rsidR="001B665A">
        <w:trPr>
          <w:cantSplit/>
          <w:trHeight w:hRule="exact" w:val="260"/>
        </w:trPr>
        <w:tc>
          <w:tcPr>
            <w:tcW w:w="4253" w:type="dxa"/>
            <w:vMerge/>
          </w:tcPr>
          <w:p w:rsidR="001B665A" w:rsidRDefault="001B665A">
            <w:pPr>
              <w:pStyle w:val="Tabulka1"/>
              <w:spacing w:before="240" w:line="240" w:lineRule="exac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1B665A" w:rsidRDefault="00BC129A">
            <w:r>
              <w:t>j</w:t>
            </w:r>
            <w:r w:rsidR="00A11B08">
              <w:t>ednatel</w:t>
            </w:r>
            <w:r w:rsidR="00B05F55">
              <w:t>ka</w:t>
            </w:r>
          </w:p>
        </w:tc>
      </w:tr>
      <w:tr w:rsidR="001B665A">
        <w:trPr>
          <w:cantSplit/>
          <w:trHeight w:hRule="exact" w:val="460"/>
        </w:trPr>
        <w:tc>
          <w:tcPr>
            <w:tcW w:w="4253" w:type="dxa"/>
            <w:vMerge w:val="restart"/>
          </w:tcPr>
          <w:p w:rsidR="001B665A" w:rsidRDefault="00A11B08">
            <w:r>
              <w:t>Zástupce jednání ve věcech technických:</w:t>
            </w:r>
          </w:p>
        </w:tc>
        <w:tc>
          <w:tcPr>
            <w:tcW w:w="4253" w:type="dxa"/>
          </w:tcPr>
          <w:p w:rsidR="001B665A" w:rsidRDefault="00A11B08">
            <w:proofErr w:type="spellStart"/>
            <w:r>
              <w:t>Marketa</w:t>
            </w:r>
            <w:proofErr w:type="spellEnd"/>
            <w:r>
              <w:t xml:space="preserve"> </w:t>
            </w:r>
            <w:proofErr w:type="spellStart"/>
            <w:r>
              <w:t>Kolodziejová</w:t>
            </w:r>
            <w:proofErr w:type="spellEnd"/>
          </w:p>
        </w:tc>
      </w:tr>
      <w:tr w:rsidR="001B665A">
        <w:trPr>
          <w:cantSplit/>
          <w:trHeight w:hRule="exact" w:val="260"/>
        </w:trPr>
        <w:tc>
          <w:tcPr>
            <w:tcW w:w="4253" w:type="dxa"/>
            <w:vMerge/>
          </w:tcPr>
          <w:p w:rsidR="001B665A" w:rsidRDefault="001B665A"/>
        </w:tc>
        <w:tc>
          <w:tcPr>
            <w:tcW w:w="4253" w:type="dxa"/>
          </w:tcPr>
          <w:p w:rsidR="001B665A" w:rsidRDefault="00B05F55">
            <w:r>
              <w:t>Vedoucí technického úseku</w:t>
            </w:r>
          </w:p>
        </w:tc>
      </w:tr>
      <w:tr w:rsidR="001B665A">
        <w:trPr>
          <w:cantSplit/>
          <w:trHeight w:hRule="exact" w:val="460"/>
        </w:trPr>
        <w:tc>
          <w:tcPr>
            <w:tcW w:w="4253" w:type="dxa"/>
            <w:vMerge w:val="restart"/>
          </w:tcPr>
          <w:p w:rsidR="001B665A" w:rsidRDefault="00A11B08">
            <w:r>
              <w:t>Zástupce jednání ve věcech obchodních:</w:t>
            </w:r>
          </w:p>
        </w:tc>
        <w:tc>
          <w:tcPr>
            <w:tcW w:w="4253" w:type="dxa"/>
          </w:tcPr>
          <w:p w:rsidR="001B665A" w:rsidRDefault="00A11B08" w:rsidP="00BC129A">
            <w:r>
              <w:t xml:space="preserve">Ing. Hana Sošková, </w:t>
            </w:r>
            <w:r w:rsidR="00BC129A">
              <w:t>j</w:t>
            </w:r>
            <w:r>
              <w:t>ednatel</w:t>
            </w:r>
            <w:r w:rsidR="00B05F55">
              <w:t>ka</w:t>
            </w:r>
          </w:p>
        </w:tc>
      </w:tr>
      <w:tr w:rsidR="001B665A">
        <w:trPr>
          <w:cantSplit/>
          <w:trHeight w:hRule="exact" w:val="260"/>
        </w:trPr>
        <w:tc>
          <w:tcPr>
            <w:tcW w:w="4253" w:type="dxa"/>
            <w:vMerge/>
          </w:tcPr>
          <w:p w:rsidR="001B665A" w:rsidRDefault="001B665A"/>
        </w:tc>
        <w:tc>
          <w:tcPr>
            <w:tcW w:w="4253" w:type="dxa"/>
          </w:tcPr>
          <w:p w:rsidR="001B665A" w:rsidRDefault="00A11B08" w:rsidP="00B05F55">
            <w:proofErr w:type="spellStart"/>
            <w:r>
              <w:t>Marketa</w:t>
            </w:r>
            <w:proofErr w:type="spellEnd"/>
            <w:r>
              <w:t xml:space="preserve"> </w:t>
            </w:r>
            <w:proofErr w:type="spellStart"/>
            <w:r>
              <w:t>Kolodziejová</w:t>
            </w:r>
            <w:proofErr w:type="spellEnd"/>
            <w:r>
              <w:t>,</w:t>
            </w:r>
            <w:r w:rsidR="00B2089C">
              <w:t xml:space="preserve"> vedoucí TÚ</w:t>
            </w:r>
            <w:r>
              <w:t xml:space="preserve"> </w:t>
            </w:r>
            <w:proofErr w:type="spellStart"/>
            <w:r w:rsidR="00B2089C">
              <w:t>vevedouc</w:t>
            </w:r>
            <w:r w:rsidR="00B05F55">
              <w:t>technického</w:t>
            </w:r>
            <w:proofErr w:type="spellEnd"/>
            <w:r w:rsidR="00B05F55">
              <w:t xml:space="preserve"> úseku</w:t>
            </w:r>
          </w:p>
        </w:tc>
      </w:tr>
    </w:tbl>
    <w:p w:rsidR="001B665A" w:rsidRDefault="00A11B08">
      <w:r>
        <w:rPr>
          <w:b/>
          <w:bCs/>
        </w:rPr>
        <w:t xml:space="preserve">Krušnohorská poliklinika s.r.o. </w:t>
      </w:r>
      <w:r>
        <w:t>bude v dalším znění této smlouvy uváděna jako „</w:t>
      </w:r>
      <w:r>
        <w:rPr>
          <w:b/>
        </w:rPr>
        <w:t>kupující</w:t>
      </w:r>
      <w:r>
        <w:t>“.</w:t>
      </w:r>
    </w:p>
    <w:p w:rsidR="001B665A" w:rsidRDefault="001B665A"/>
    <w:p w:rsidR="001B665A" w:rsidRDefault="00A11B08">
      <w:pPr>
        <w:pStyle w:val="Nadpis1"/>
        <w:spacing w:line="240" w:lineRule="exact"/>
        <w:jc w:val="left"/>
        <w:rPr>
          <w:bCs/>
          <w:i/>
          <w:spacing w:val="40"/>
        </w:rPr>
      </w:pPr>
      <w:r>
        <w:rPr>
          <w:spacing w:val="40"/>
        </w:rPr>
        <w:t>1.2 PRODÁVAJÍCÍ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3"/>
      </w:tblGrid>
      <w:tr w:rsidR="001B665A">
        <w:trPr>
          <w:cantSplit/>
          <w:trHeight w:hRule="exact" w:val="460"/>
        </w:trPr>
        <w:tc>
          <w:tcPr>
            <w:tcW w:w="4253" w:type="dxa"/>
          </w:tcPr>
          <w:p w:rsidR="001B665A" w:rsidRDefault="00A11B08">
            <w:r>
              <w:t xml:space="preserve">Obchodní firma/název/jméno: </w:t>
            </w:r>
            <w:r>
              <w:rPr>
                <w:highlight w:val="green"/>
              </w:rPr>
              <w:t>…</w:t>
            </w:r>
          </w:p>
        </w:tc>
        <w:tc>
          <w:tcPr>
            <w:tcW w:w="4253" w:type="dxa"/>
          </w:tcPr>
          <w:p w:rsidR="001B665A" w:rsidRDefault="001B665A"/>
        </w:tc>
      </w:tr>
      <w:tr w:rsidR="001B665A">
        <w:trPr>
          <w:cantSplit/>
          <w:trHeight w:hRule="exact" w:val="240"/>
        </w:trPr>
        <w:tc>
          <w:tcPr>
            <w:tcW w:w="4253" w:type="dxa"/>
          </w:tcPr>
          <w:p w:rsidR="001B665A" w:rsidRDefault="00A11B08"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Sídlo: 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…</w:t>
            </w:r>
          </w:p>
        </w:tc>
        <w:tc>
          <w:tcPr>
            <w:tcW w:w="4253" w:type="dxa"/>
          </w:tcPr>
          <w:p w:rsidR="001B665A" w:rsidRDefault="001B665A"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5A">
        <w:trPr>
          <w:cantSplit/>
          <w:trHeight w:hRule="exact" w:val="240"/>
        </w:trPr>
        <w:tc>
          <w:tcPr>
            <w:tcW w:w="4253" w:type="dxa"/>
          </w:tcPr>
          <w:p w:rsidR="001B665A" w:rsidRDefault="00A11B08"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…</w:t>
            </w:r>
          </w:p>
        </w:tc>
        <w:tc>
          <w:tcPr>
            <w:tcW w:w="4253" w:type="dxa"/>
          </w:tcPr>
          <w:p w:rsidR="001B665A" w:rsidRDefault="001B665A"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5A">
        <w:trPr>
          <w:cantSplit/>
          <w:trHeight w:hRule="exact" w:val="240"/>
        </w:trPr>
        <w:tc>
          <w:tcPr>
            <w:tcW w:w="4253" w:type="dxa"/>
          </w:tcPr>
          <w:p w:rsidR="001B665A" w:rsidRDefault="00A11B08"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DIČ: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…</w:t>
            </w:r>
          </w:p>
        </w:tc>
        <w:tc>
          <w:tcPr>
            <w:tcW w:w="4253" w:type="dxa"/>
          </w:tcPr>
          <w:p w:rsidR="001B665A" w:rsidRDefault="001B665A"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5A">
        <w:trPr>
          <w:cantSplit/>
          <w:trHeight w:hRule="exact" w:val="240"/>
        </w:trPr>
        <w:tc>
          <w:tcPr>
            <w:tcW w:w="4253" w:type="dxa"/>
          </w:tcPr>
          <w:p w:rsidR="001B665A" w:rsidRDefault="00A11B08"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Bankovní spojení: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…</w:t>
            </w:r>
          </w:p>
        </w:tc>
        <w:tc>
          <w:tcPr>
            <w:tcW w:w="4253" w:type="dxa"/>
          </w:tcPr>
          <w:p w:rsidR="001B665A" w:rsidRDefault="001B665A"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5A">
        <w:trPr>
          <w:cantSplit/>
          <w:trHeight w:hRule="exact" w:val="240"/>
        </w:trPr>
        <w:tc>
          <w:tcPr>
            <w:tcW w:w="4253" w:type="dxa"/>
          </w:tcPr>
          <w:p w:rsidR="001B665A" w:rsidRDefault="00A11B08"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účtu: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…</w:t>
            </w:r>
          </w:p>
        </w:tc>
        <w:tc>
          <w:tcPr>
            <w:tcW w:w="4253" w:type="dxa"/>
          </w:tcPr>
          <w:p w:rsidR="001B665A" w:rsidRDefault="001B665A">
            <w:pPr>
              <w:pStyle w:val="Normlnbe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65A" w:rsidRDefault="001B665A">
      <w:pPr>
        <w:rPr>
          <w:iCs/>
          <w:color w:val="0070C0"/>
        </w:rPr>
      </w:pPr>
    </w:p>
    <w:p w:rsidR="001B665A" w:rsidRDefault="00A11B08">
      <w:pPr>
        <w:rPr>
          <w:b/>
          <w:bCs/>
          <w:i/>
        </w:rPr>
      </w:pPr>
      <w:r>
        <w:rPr>
          <w:i/>
          <w:iCs/>
          <w:color w:val="0070C0"/>
        </w:rPr>
        <w:t>Údaj jen pro prodávajícího zapsaného v obchodním rejstříku</w:t>
      </w:r>
    </w:p>
    <w:p w:rsidR="001B665A" w:rsidRDefault="00A11B08">
      <w:r>
        <w:rPr>
          <w:b/>
          <w:bCs/>
          <w:highlight w:val="green"/>
        </w:rPr>
        <w:t>…</w:t>
      </w:r>
      <w:r>
        <w:t xml:space="preserve"> je zapsán v obchodním rejstříku, vedeném Krajským soudem v </w:t>
      </w:r>
      <w:r>
        <w:rPr>
          <w:highlight w:val="green"/>
        </w:rPr>
        <w:t>…</w:t>
      </w:r>
      <w:r>
        <w:t>, oddíl</w:t>
      </w:r>
      <w:r>
        <w:rPr>
          <w:highlight w:val="green"/>
        </w:rPr>
        <w:t>…</w:t>
      </w:r>
      <w:r>
        <w:t>, vložka</w:t>
      </w:r>
      <w:r>
        <w:rPr>
          <w:highlight w:val="green"/>
        </w:rPr>
        <w:t>…</w:t>
      </w:r>
    </w:p>
    <w:p w:rsidR="001B665A" w:rsidRDefault="001B665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3"/>
      </w:tblGrid>
      <w:tr w:rsidR="001B665A">
        <w:trPr>
          <w:cantSplit/>
          <w:trHeight w:val="460"/>
        </w:trPr>
        <w:tc>
          <w:tcPr>
            <w:tcW w:w="4253" w:type="dxa"/>
            <w:vMerge w:val="restart"/>
          </w:tcPr>
          <w:p w:rsidR="001B665A" w:rsidRDefault="00A11B08">
            <w:r>
              <w:t xml:space="preserve">Osoba oprávněná k podpisu smlouvy: </w:t>
            </w:r>
            <w:r>
              <w:rPr>
                <w:highlight w:val="green"/>
              </w:rPr>
              <w:t>…</w:t>
            </w:r>
          </w:p>
        </w:tc>
        <w:tc>
          <w:tcPr>
            <w:tcW w:w="4253" w:type="dxa"/>
          </w:tcPr>
          <w:p w:rsidR="001B665A" w:rsidRDefault="001B665A"/>
        </w:tc>
      </w:tr>
      <w:tr w:rsidR="001B665A">
        <w:trPr>
          <w:cantSplit/>
          <w:trHeight w:val="260"/>
        </w:trPr>
        <w:tc>
          <w:tcPr>
            <w:tcW w:w="4253" w:type="dxa"/>
            <w:vMerge/>
          </w:tcPr>
          <w:p w:rsidR="001B665A" w:rsidRDefault="001B665A"/>
        </w:tc>
        <w:tc>
          <w:tcPr>
            <w:tcW w:w="4253" w:type="dxa"/>
          </w:tcPr>
          <w:p w:rsidR="001B665A" w:rsidRDefault="001B665A"/>
        </w:tc>
      </w:tr>
      <w:tr w:rsidR="001B665A">
        <w:trPr>
          <w:cantSplit/>
          <w:trHeight w:val="460"/>
        </w:trPr>
        <w:tc>
          <w:tcPr>
            <w:tcW w:w="4253" w:type="dxa"/>
            <w:vMerge w:val="restart"/>
          </w:tcPr>
          <w:p w:rsidR="001B665A" w:rsidRDefault="00A11B08">
            <w:r>
              <w:t xml:space="preserve">Zástupce jednání ve věcech technických: </w:t>
            </w:r>
            <w:r>
              <w:rPr>
                <w:highlight w:val="green"/>
              </w:rPr>
              <w:t>…</w:t>
            </w:r>
          </w:p>
        </w:tc>
        <w:tc>
          <w:tcPr>
            <w:tcW w:w="4253" w:type="dxa"/>
          </w:tcPr>
          <w:p w:rsidR="001B665A" w:rsidRDefault="001B665A"/>
        </w:tc>
      </w:tr>
      <w:tr w:rsidR="001B665A">
        <w:trPr>
          <w:cantSplit/>
          <w:trHeight w:hRule="exact" w:val="260"/>
        </w:trPr>
        <w:tc>
          <w:tcPr>
            <w:tcW w:w="4253" w:type="dxa"/>
            <w:vMerge/>
          </w:tcPr>
          <w:p w:rsidR="001B665A" w:rsidRDefault="001B665A"/>
        </w:tc>
        <w:tc>
          <w:tcPr>
            <w:tcW w:w="4253" w:type="dxa"/>
          </w:tcPr>
          <w:p w:rsidR="001B665A" w:rsidRDefault="001B665A"/>
        </w:tc>
      </w:tr>
      <w:tr w:rsidR="001B665A">
        <w:trPr>
          <w:cantSplit/>
          <w:trHeight w:hRule="exact" w:val="460"/>
        </w:trPr>
        <w:tc>
          <w:tcPr>
            <w:tcW w:w="4253" w:type="dxa"/>
            <w:vMerge w:val="restart"/>
          </w:tcPr>
          <w:p w:rsidR="001B665A" w:rsidRDefault="00A11B08">
            <w:r>
              <w:t>Zástupce jednání ve věcech obchodních:</w:t>
            </w:r>
          </w:p>
        </w:tc>
        <w:tc>
          <w:tcPr>
            <w:tcW w:w="4253" w:type="dxa"/>
          </w:tcPr>
          <w:p w:rsidR="001B665A" w:rsidRDefault="001B665A"/>
        </w:tc>
      </w:tr>
      <w:tr w:rsidR="001B665A">
        <w:trPr>
          <w:cantSplit/>
          <w:trHeight w:val="260"/>
        </w:trPr>
        <w:tc>
          <w:tcPr>
            <w:tcW w:w="4253" w:type="dxa"/>
            <w:vMerge/>
          </w:tcPr>
          <w:p w:rsidR="001B665A" w:rsidRDefault="001B665A"/>
        </w:tc>
        <w:tc>
          <w:tcPr>
            <w:tcW w:w="4253" w:type="dxa"/>
          </w:tcPr>
          <w:p w:rsidR="001B665A" w:rsidRDefault="001B665A"/>
        </w:tc>
      </w:tr>
    </w:tbl>
    <w:p w:rsidR="001B665A" w:rsidRDefault="00A11B08">
      <w:r>
        <w:rPr>
          <w:b/>
          <w:highlight w:val="green"/>
        </w:rPr>
        <w:t>…</w:t>
      </w:r>
      <w:r>
        <w:t xml:space="preserve"> bude v dalším znění této smlouvy uváděna jako „</w:t>
      </w:r>
      <w:r>
        <w:rPr>
          <w:b/>
        </w:rPr>
        <w:t>prodávající</w:t>
      </w:r>
      <w:r>
        <w:t>“.</w:t>
      </w:r>
    </w:p>
    <w:p w:rsidR="001B665A" w:rsidRDefault="001B665A">
      <w:pPr>
        <w:pStyle w:val="Zkladntext"/>
        <w:jc w:val="both"/>
        <w:rPr>
          <w:szCs w:val="24"/>
        </w:rPr>
      </w:pPr>
    </w:p>
    <w:p w:rsidR="001B665A" w:rsidRDefault="001B665A">
      <w:pPr>
        <w:pStyle w:val="slknadpis1prvn"/>
        <w:spacing w:before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2089C" w:rsidRDefault="00B2089C">
      <w:pPr>
        <w:pStyle w:val="slknadpis1prvn"/>
        <w:spacing w:before="0" w:line="240" w:lineRule="auto"/>
        <w:ind w:left="0"/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 w:rsidR="001B665A" w:rsidRDefault="00A11B08">
      <w:pPr>
        <w:pStyle w:val="slknadpis1prvn"/>
        <w:spacing w:before="0" w:line="240" w:lineRule="auto"/>
        <w:ind w:left="0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sz w:val="24"/>
          <w:szCs w:val="24"/>
        </w:rPr>
        <w:t>2. předmět smlouvy</w:t>
      </w:r>
    </w:p>
    <w:p w:rsidR="001B665A" w:rsidRDefault="001B665A">
      <w:pPr>
        <w:overflowPunct w:val="0"/>
        <w:autoSpaceDE w:val="0"/>
        <w:autoSpaceDN w:val="0"/>
        <w:adjustRightInd w:val="0"/>
        <w:jc w:val="both"/>
        <w:textAlignment w:val="baseline"/>
        <w:rPr>
          <w:u w:val="single"/>
        </w:rPr>
      </w:pPr>
    </w:p>
    <w:p w:rsidR="00B2089C" w:rsidRPr="009F679A" w:rsidRDefault="00A11B08" w:rsidP="00B2089C">
      <w:pPr>
        <w:pStyle w:val="Zkladntext"/>
        <w:jc w:val="both"/>
        <w:rPr>
          <w:szCs w:val="24"/>
        </w:rPr>
      </w:pPr>
      <w:r>
        <w:t xml:space="preserve">2.1 Předmětem této smlouvy </w:t>
      </w:r>
      <w:proofErr w:type="gramStart"/>
      <w:r>
        <w:t xml:space="preserve">je </w:t>
      </w:r>
      <w:r w:rsidR="00B2089C">
        <w:rPr>
          <w:szCs w:val="24"/>
        </w:rPr>
        <w:t xml:space="preserve"> dodávka</w:t>
      </w:r>
      <w:proofErr w:type="gramEnd"/>
      <w:r w:rsidR="00B2089C">
        <w:rPr>
          <w:szCs w:val="24"/>
        </w:rPr>
        <w:t xml:space="preserve"> a montáž vybavení interiérů</w:t>
      </w:r>
      <w:r w:rsidR="00B2089C" w:rsidRPr="009F679A">
        <w:rPr>
          <w:szCs w:val="24"/>
        </w:rPr>
        <w:t xml:space="preserve"> </w:t>
      </w:r>
      <w:r w:rsidR="00B2089C">
        <w:rPr>
          <w:szCs w:val="24"/>
        </w:rPr>
        <w:t>1. NP Podkrušnohorské nemocnice následné péče.</w:t>
      </w:r>
    </w:p>
    <w:p w:rsidR="00B2089C" w:rsidRDefault="00B2089C" w:rsidP="00B2089C">
      <w:pPr>
        <w:jc w:val="both"/>
      </w:pPr>
      <w:r w:rsidRPr="00224675">
        <w:t xml:space="preserve">Podrobný rozsah </w:t>
      </w:r>
      <w:r>
        <w:t>je</w:t>
      </w:r>
      <w:r w:rsidRPr="00224675">
        <w:t xml:space="preserve"> obsažen </w:t>
      </w:r>
      <w:r w:rsidRPr="002D53DC">
        <w:rPr>
          <w:u w:val="single"/>
        </w:rPr>
        <w:t xml:space="preserve">v příloze č. </w:t>
      </w:r>
      <w:r w:rsidR="00791DBF">
        <w:rPr>
          <w:u w:val="single"/>
        </w:rPr>
        <w:t>2</w:t>
      </w:r>
      <w:r w:rsidRPr="00224675">
        <w:t xml:space="preserve"> </w:t>
      </w:r>
      <w:r>
        <w:t>(</w:t>
      </w:r>
      <w:r w:rsidR="00791DBF">
        <w:t>cenová nabídka</w:t>
      </w:r>
      <w:r>
        <w:t xml:space="preserve">) </w:t>
      </w:r>
      <w:r w:rsidR="005C3058">
        <w:t>této kupní smlouvy</w:t>
      </w:r>
      <w:r w:rsidRPr="00224675">
        <w:t>.</w:t>
      </w:r>
    </w:p>
    <w:p w:rsidR="001B665A" w:rsidRDefault="00A11B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Prodávající se zavazuje poskytnout kupujícímu plnění podle této smlouvy za podmínek uvedených dále.</w:t>
      </w:r>
    </w:p>
    <w:p w:rsidR="001B665A" w:rsidRDefault="001B665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1B665A" w:rsidRDefault="00144218">
      <w:pPr>
        <w:pStyle w:val="Zkladntext"/>
        <w:jc w:val="both"/>
        <w:rPr>
          <w:szCs w:val="24"/>
        </w:rPr>
      </w:pPr>
      <w:r>
        <w:rPr>
          <w:szCs w:val="24"/>
        </w:rPr>
        <w:t>2.2</w:t>
      </w:r>
      <w:r w:rsidR="00A11B08">
        <w:rPr>
          <w:szCs w:val="24"/>
        </w:rPr>
        <w:t xml:space="preserve"> Součástí plnění jsou také všechny dodávky, práce a služby (doprava, montáž a další) související s realizací předmětné veřejné zakázky. </w:t>
      </w:r>
    </w:p>
    <w:p w:rsidR="001B665A" w:rsidRDefault="00A11B08">
      <w:pPr>
        <w:pStyle w:val="slknormln"/>
        <w:spacing w:before="0" w:line="240" w:lineRule="auto"/>
        <w:ind w:left="705" w:hanging="70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1B665A" w:rsidRDefault="00A11B08">
      <w:pPr>
        <w:pStyle w:val="slknadpis1prvn"/>
        <w:spacing w:before="0" w:line="240" w:lineRule="auto"/>
        <w:ind w:left="0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3. </w:t>
      </w:r>
      <w:bookmarkStart w:id="0" w:name="_Toc484240322"/>
      <w:r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MÍSTO A Doba plnění </w:t>
      </w:r>
      <w:bookmarkEnd w:id="0"/>
    </w:p>
    <w:p w:rsidR="001B665A" w:rsidRDefault="001B665A">
      <w:pPr>
        <w:pStyle w:val="Odstavecseseznamem"/>
        <w:ind w:left="567"/>
        <w:jc w:val="both"/>
      </w:pPr>
    </w:p>
    <w:p w:rsidR="001B665A" w:rsidRDefault="00A11B08">
      <w:pPr>
        <w:jc w:val="both"/>
      </w:pPr>
      <w:r>
        <w:t>3.1 Místo plnění: Podkrušnohorská nemocnice následné péče, Podkrušnohorská 63</w:t>
      </w:r>
      <w:r w:rsidR="005C3058">
        <w:t>8</w:t>
      </w:r>
      <w:r>
        <w:t>, Litvínov</w:t>
      </w:r>
      <w:r w:rsidR="00625E10">
        <w:t>.</w:t>
      </w:r>
    </w:p>
    <w:p w:rsidR="001B665A" w:rsidRDefault="001B665A">
      <w:pPr>
        <w:jc w:val="both"/>
      </w:pPr>
    </w:p>
    <w:p w:rsidR="001B665A" w:rsidRDefault="00A11B08">
      <w:pPr>
        <w:jc w:val="both"/>
      </w:pPr>
      <w:r>
        <w:t xml:space="preserve">3.2 Doba plnění: do </w:t>
      </w:r>
      <w:proofErr w:type="gramStart"/>
      <w:r>
        <w:t>3</w:t>
      </w:r>
      <w:r w:rsidR="005C3058">
        <w:t>1.10</w:t>
      </w:r>
      <w:r>
        <w:t>.2017</w:t>
      </w:r>
      <w:proofErr w:type="gramEnd"/>
    </w:p>
    <w:p w:rsidR="001B665A" w:rsidRDefault="00A11B08">
      <w:pPr>
        <w:pStyle w:val="slknadpis1prvn"/>
        <w:spacing w:before="0" w:line="240" w:lineRule="auto"/>
        <w:ind w:left="0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bookmarkStart w:id="1" w:name="_Toc484240323"/>
      <w:r>
        <w:rPr>
          <w:rFonts w:ascii="Times New Roman" w:hAnsi="Times New Roman" w:cs="Times New Roman"/>
          <w:b/>
          <w:bCs/>
          <w:i w:val="0"/>
          <w:sz w:val="24"/>
          <w:szCs w:val="24"/>
        </w:rPr>
        <w:t>4.</w:t>
      </w:r>
      <w:bookmarkEnd w:id="1"/>
      <w:r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 Cena</w:t>
      </w:r>
    </w:p>
    <w:p w:rsidR="001B665A" w:rsidRDefault="001B665A">
      <w:pPr>
        <w:pStyle w:val="slknadpis1prvn"/>
        <w:spacing w:before="0" w:line="240" w:lineRule="auto"/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 w:rsidR="001B665A" w:rsidRDefault="00A11B08">
      <w:pPr>
        <w:pStyle w:val="Zkladntext"/>
        <w:numPr>
          <w:ilvl w:val="1"/>
          <w:numId w:val="12"/>
        </w:numPr>
        <w:jc w:val="both"/>
        <w:rPr>
          <w:szCs w:val="24"/>
        </w:rPr>
      </w:pPr>
      <w:r>
        <w:rPr>
          <w:szCs w:val="24"/>
        </w:rPr>
        <w:t>Cena za dodávky (dále jen „cena“) je ujednána takto:</w:t>
      </w:r>
    </w:p>
    <w:p w:rsidR="001B665A" w:rsidRDefault="00A11B08">
      <w:pPr>
        <w:pStyle w:val="Zkladntext"/>
        <w:numPr>
          <w:ilvl w:val="0"/>
          <w:numId w:val="15"/>
        </w:numPr>
        <w:jc w:val="both"/>
        <w:rPr>
          <w:szCs w:val="24"/>
        </w:rPr>
      </w:pPr>
      <w:r>
        <w:rPr>
          <w:szCs w:val="24"/>
        </w:rPr>
        <w:t xml:space="preserve">Cena bez DPH: </w:t>
      </w:r>
      <w:r>
        <w:rPr>
          <w:szCs w:val="24"/>
          <w:highlight w:val="green"/>
        </w:rPr>
        <w:t>…</w:t>
      </w:r>
    </w:p>
    <w:p w:rsidR="001B665A" w:rsidRDefault="00A11B08">
      <w:pPr>
        <w:pStyle w:val="Zkladntext"/>
        <w:numPr>
          <w:ilvl w:val="0"/>
          <w:numId w:val="15"/>
        </w:numPr>
        <w:suppressAutoHyphens/>
        <w:jc w:val="both"/>
        <w:rPr>
          <w:szCs w:val="24"/>
        </w:rPr>
      </w:pPr>
      <w:r>
        <w:rPr>
          <w:szCs w:val="24"/>
        </w:rPr>
        <w:t xml:space="preserve">DPH ve výši podle právních předpisů platných v době vyúčtování ceny: </w:t>
      </w:r>
      <w:r>
        <w:rPr>
          <w:szCs w:val="24"/>
          <w:highlight w:val="green"/>
        </w:rPr>
        <w:t>…</w:t>
      </w:r>
    </w:p>
    <w:p w:rsidR="001B665A" w:rsidRDefault="00A11B08">
      <w:pPr>
        <w:pStyle w:val="Zkladntext"/>
        <w:numPr>
          <w:ilvl w:val="0"/>
          <w:numId w:val="15"/>
        </w:numPr>
        <w:suppressAutoHyphens/>
        <w:jc w:val="both"/>
        <w:rPr>
          <w:szCs w:val="24"/>
        </w:rPr>
      </w:pPr>
      <w:r>
        <w:rPr>
          <w:szCs w:val="24"/>
        </w:rPr>
        <w:t xml:space="preserve">Celková cena včetně DPH: </w:t>
      </w:r>
    </w:p>
    <w:p w:rsidR="001B665A" w:rsidRDefault="001B665A">
      <w:pPr>
        <w:pStyle w:val="Zkladntext"/>
        <w:suppressAutoHyphens/>
        <w:ind w:left="360"/>
        <w:jc w:val="both"/>
        <w:rPr>
          <w:szCs w:val="24"/>
        </w:rPr>
      </w:pPr>
    </w:p>
    <w:p w:rsidR="001B665A" w:rsidRDefault="00A11B08">
      <w:pPr>
        <w:jc w:val="both"/>
      </w:pPr>
      <w:r>
        <w:t>4.2 Cena je stanovena a ujednána jako nejvýše přípustná, obsahující cenu veškerých dodávek, prací a služeb, včetně všech nákladů a zisku prodávajícího.</w:t>
      </w:r>
    </w:p>
    <w:p w:rsidR="00625E10" w:rsidRPr="00906E29" w:rsidRDefault="00625E10" w:rsidP="00625E10">
      <w:pPr>
        <w:pStyle w:val="Smlouva-Nadpis1"/>
        <w:numPr>
          <w:ilvl w:val="0"/>
          <w:numId w:val="22"/>
        </w:numPr>
        <w:rPr>
          <w:rFonts w:ascii="Times New Roman" w:hAnsi="Times New Roman" w:cs="Times New Roman"/>
          <w:b/>
          <w:i w:val="0"/>
        </w:rPr>
      </w:pPr>
      <w:bookmarkStart w:id="2" w:name="_Toc275418360"/>
      <w:r w:rsidRPr="00906E29">
        <w:rPr>
          <w:rFonts w:ascii="Times New Roman" w:hAnsi="Times New Roman" w:cs="Times New Roman"/>
          <w:b/>
          <w:i w:val="0"/>
        </w:rPr>
        <w:t>PLATEBNÍ PODMÍNKY</w:t>
      </w:r>
      <w:bookmarkEnd w:id="2"/>
    </w:p>
    <w:p w:rsidR="00625E10" w:rsidRPr="00625E10" w:rsidRDefault="00625E10" w:rsidP="00625E10">
      <w:pPr>
        <w:pStyle w:val="Smlouva-Text1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5.1  </w:t>
      </w:r>
      <w:r w:rsidRPr="00625E10">
        <w:rPr>
          <w:rFonts w:ascii="Times New Roman" w:hAnsi="Times New Roman" w:cs="Times New Roman"/>
          <w:sz w:val="24"/>
          <w:szCs w:val="24"/>
        </w:rPr>
        <w:t>Platby</w:t>
      </w:r>
      <w:proofErr w:type="gramEnd"/>
      <w:r w:rsidRPr="00625E10">
        <w:rPr>
          <w:rFonts w:ascii="Times New Roman" w:hAnsi="Times New Roman" w:cs="Times New Roman"/>
          <w:sz w:val="24"/>
          <w:szCs w:val="24"/>
        </w:rPr>
        <w:t xml:space="preserve"> budou provedeny bezhotovostním stykem a splněny odepsáním z účtu objednatele.</w:t>
      </w:r>
    </w:p>
    <w:p w:rsidR="00625E10" w:rsidRPr="00625E10" w:rsidRDefault="00625E10" w:rsidP="00625E10">
      <w:pPr>
        <w:pStyle w:val="Smlouva-Text1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5.2  </w:t>
      </w:r>
      <w:r w:rsidRPr="00625E10">
        <w:rPr>
          <w:rFonts w:ascii="Times New Roman" w:hAnsi="Times New Roman" w:cs="Times New Roman"/>
          <w:sz w:val="24"/>
          <w:szCs w:val="24"/>
        </w:rPr>
        <w:t>Právo</w:t>
      </w:r>
      <w:proofErr w:type="gramEnd"/>
      <w:r w:rsidRPr="00625E10">
        <w:rPr>
          <w:rFonts w:ascii="Times New Roman" w:hAnsi="Times New Roman" w:cs="Times New Roman"/>
          <w:sz w:val="24"/>
          <w:szCs w:val="24"/>
        </w:rPr>
        <w:t xml:space="preserve"> fakturovat cenu díla vzniká zhotoviteli dnem předání a převzetí díla, takto:</w:t>
      </w:r>
    </w:p>
    <w:p w:rsidR="00625E10" w:rsidRPr="00625E10" w:rsidRDefault="00625E10" w:rsidP="00625E10">
      <w:pPr>
        <w:pStyle w:val="Smlouva-Text1"/>
        <w:numPr>
          <w:ilvl w:val="0"/>
          <w:numId w:val="0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25E10">
        <w:rPr>
          <w:rFonts w:ascii="Times New Roman" w:hAnsi="Times New Roman" w:cs="Times New Roman"/>
          <w:sz w:val="24"/>
          <w:szCs w:val="24"/>
        </w:rPr>
        <w:t xml:space="preserve">Částka přestavující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25E10">
        <w:rPr>
          <w:rFonts w:ascii="Times New Roman" w:hAnsi="Times New Roman" w:cs="Times New Roman"/>
          <w:sz w:val="24"/>
          <w:szCs w:val="24"/>
        </w:rPr>
        <w:t xml:space="preserve">0% ceny bude zaplacena do 21 dnů od doručení faktury objednateli, </w:t>
      </w:r>
      <w:r>
        <w:rPr>
          <w:rFonts w:ascii="Times New Roman" w:hAnsi="Times New Roman" w:cs="Times New Roman"/>
          <w:sz w:val="24"/>
          <w:szCs w:val="24"/>
        </w:rPr>
        <w:t xml:space="preserve">zbývajících 50%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ceny </w:t>
      </w:r>
      <w:r w:rsidRPr="00625E10">
        <w:rPr>
          <w:rFonts w:ascii="Times New Roman" w:hAnsi="Times New Roman" w:cs="Times New Roman"/>
          <w:sz w:val="24"/>
          <w:szCs w:val="24"/>
        </w:rPr>
        <w:t xml:space="preserve"> </w:t>
      </w:r>
      <w:r w:rsidR="00906E29">
        <w:rPr>
          <w:rFonts w:ascii="Times New Roman" w:hAnsi="Times New Roman" w:cs="Times New Roman"/>
          <w:sz w:val="24"/>
          <w:szCs w:val="24"/>
        </w:rPr>
        <w:t>bude</w:t>
      </w:r>
      <w:proofErr w:type="gramEnd"/>
      <w:r w:rsidR="00906E29">
        <w:rPr>
          <w:rFonts w:ascii="Times New Roman" w:hAnsi="Times New Roman" w:cs="Times New Roman"/>
          <w:sz w:val="24"/>
          <w:szCs w:val="24"/>
        </w:rPr>
        <w:t xml:space="preserve"> zaplaceno </w:t>
      </w:r>
      <w:r w:rsidRPr="00625E10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625E10">
        <w:rPr>
          <w:rFonts w:ascii="Times New Roman" w:hAnsi="Times New Roman" w:cs="Times New Roman"/>
          <w:sz w:val="24"/>
          <w:szCs w:val="24"/>
        </w:rPr>
        <w:t xml:space="preserve"> dnů od doručení faktury objednateli.</w:t>
      </w:r>
      <w:r w:rsidRPr="00625E1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625E10" w:rsidRPr="00625E10" w:rsidRDefault="00625E10" w:rsidP="00625E10">
      <w:pPr>
        <w:pStyle w:val="Smlouva-Text1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5.3  </w:t>
      </w:r>
      <w:r w:rsidRPr="00625E10">
        <w:rPr>
          <w:rFonts w:ascii="Times New Roman" w:hAnsi="Times New Roman" w:cs="Times New Roman"/>
          <w:sz w:val="24"/>
          <w:szCs w:val="24"/>
        </w:rPr>
        <w:t>Předložená</w:t>
      </w:r>
      <w:proofErr w:type="gramEnd"/>
      <w:r w:rsidRPr="00625E10">
        <w:rPr>
          <w:rFonts w:ascii="Times New Roman" w:hAnsi="Times New Roman" w:cs="Times New Roman"/>
          <w:sz w:val="24"/>
          <w:szCs w:val="24"/>
        </w:rPr>
        <w:t xml:space="preserve"> faktura musí obsahovat:</w:t>
      </w:r>
    </w:p>
    <w:p w:rsidR="00625E10" w:rsidRPr="00625E10" w:rsidRDefault="00625E10" w:rsidP="00625E10">
      <w:pPr>
        <w:pStyle w:val="slknormln"/>
        <w:numPr>
          <w:ilvl w:val="0"/>
          <w:numId w:val="9"/>
        </w:numPr>
        <w:tabs>
          <w:tab w:val="clear" w:pos="360"/>
          <w:tab w:val="num" w:pos="930"/>
        </w:tabs>
        <w:spacing w:before="0"/>
        <w:ind w:left="924" w:hanging="357"/>
        <w:rPr>
          <w:rFonts w:ascii="Times New Roman" w:hAnsi="Times New Roman" w:cs="Times New Roman"/>
          <w:sz w:val="24"/>
          <w:szCs w:val="24"/>
        </w:rPr>
      </w:pPr>
      <w:r w:rsidRPr="00625E10">
        <w:rPr>
          <w:rFonts w:ascii="Times New Roman" w:hAnsi="Times New Roman" w:cs="Times New Roman"/>
          <w:sz w:val="24"/>
          <w:szCs w:val="24"/>
        </w:rPr>
        <w:t>označení smluvních stran, sídlo, IČO, DIČ,</w:t>
      </w:r>
    </w:p>
    <w:p w:rsidR="00625E10" w:rsidRPr="00625E10" w:rsidRDefault="00625E10" w:rsidP="00625E10">
      <w:pPr>
        <w:pStyle w:val="slknormln"/>
        <w:numPr>
          <w:ilvl w:val="0"/>
          <w:numId w:val="9"/>
        </w:numPr>
        <w:tabs>
          <w:tab w:val="clear" w:pos="360"/>
          <w:tab w:val="num" w:pos="930"/>
        </w:tabs>
        <w:spacing w:before="0" w:line="240" w:lineRule="auto"/>
        <w:ind w:left="930"/>
        <w:rPr>
          <w:rFonts w:ascii="Times New Roman" w:hAnsi="Times New Roman" w:cs="Times New Roman"/>
          <w:color w:val="000000"/>
          <w:sz w:val="24"/>
          <w:szCs w:val="24"/>
        </w:rPr>
      </w:pPr>
      <w:r w:rsidRPr="00625E10">
        <w:rPr>
          <w:rFonts w:ascii="Times New Roman" w:hAnsi="Times New Roman" w:cs="Times New Roman"/>
          <w:color w:val="000000"/>
          <w:sz w:val="24"/>
          <w:szCs w:val="24"/>
        </w:rPr>
        <w:t>údaj o zápisu v obchodním rejstříku nebo jiné evidenci a spisová značka</w:t>
      </w:r>
    </w:p>
    <w:p w:rsidR="00625E10" w:rsidRPr="00625E10" w:rsidRDefault="00625E10" w:rsidP="00625E10">
      <w:pPr>
        <w:pStyle w:val="slknormln"/>
        <w:numPr>
          <w:ilvl w:val="0"/>
          <w:numId w:val="9"/>
        </w:numPr>
        <w:tabs>
          <w:tab w:val="clear" w:pos="360"/>
          <w:tab w:val="num" w:pos="930"/>
        </w:tabs>
        <w:spacing w:before="0"/>
        <w:ind w:left="924" w:hanging="357"/>
        <w:rPr>
          <w:rFonts w:ascii="Times New Roman" w:hAnsi="Times New Roman" w:cs="Times New Roman"/>
          <w:sz w:val="24"/>
          <w:szCs w:val="24"/>
        </w:rPr>
      </w:pPr>
      <w:r w:rsidRPr="00625E10">
        <w:rPr>
          <w:rFonts w:ascii="Times New Roman" w:hAnsi="Times New Roman" w:cs="Times New Roman"/>
          <w:sz w:val="24"/>
          <w:szCs w:val="24"/>
        </w:rPr>
        <w:t xml:space="preserve">číslo a název smlouvy </w:t>
      </w:r>
    </w:p>
    <w:p w:rsidR="00625E10" w:rsidRPr="00625E10" w:rsidRDefault="00625E10" w:rsidP="00625E10">
      <w:pPr>
        <w:pStyle w:val="slknormln"/>
        <w:numPr>
          <w:ilvl w:val="0"/>
          <w:numId w:val="9"/>
        </w:numPr>
        <w:tabs>
          <w:tab w:val="clear" w:pos="360"/>
          <w:tab w:val="num" w:pos="930"/>
        </w:tabs>
        <w:spacing w:before="0"/>
        <w:ind w:left="924" w:hanging="357"/>
        <w:rPr>
          <w:rFonts w:ascii="Times New Roman" w:hAnsi="Times New Roman" w:cs="Times New Roman"/>
          <w:sz w:val="24"/>
          <w:szCs w:val="24"/>
        </w:rPr>
      </w:pPr>
      <w:r w:rsidRPr="00625E10">
        <w:rPr>
          <w:rFonts w:ascii="Times New Roman" w:hAnsi="Times New Roman" w:cs="Times New Roman"/>
          <w:sz w:val="24"/>
          <w:szCs w:val="24"/>
        </w:rPr>
        <w:t>číslo faktury,</w:t>
      </w:r>
    </w:p>
    <w:p w:rsidR="00625E10" w:rsidRPr="00625E10" w:rsidRDefault="00625E10" w:rsidP="00625E10">
      <w:pPr>
        <w:pStyle w:val="slknormln"/>
        <w:numPr>
          <w:ilvl w:val="0"/>
          <w:numId w:val="9"/>
        </w:numPr>
        <w:tabs>
          <w:tab w:val="clear" w:pos="360"/>
          <w:tab w:val="num" w:pos="930"/>
        </w:tabs>
        <w:spacing w:before="0"/>
        <w:ind w:left="924" w:hanging="357"/>
        <w:rPr>
          <w:rFonts w:ascii="Times New Roman" w:hAnsi="Times New Roman" w:cs="Times New Roman"/>
          <w:sz w:val="24"/>
          <w:szCs w:val="24"/>
        </w:rPr>
      </w:pPr>
      <w:r w:rsidRPr="00625E10">
        <w:rPr>
          <w:rFonts w:ascii="Times New Roman" w:hAnsi="Times New Roman" w:cs="Times New Roman"/>
          <w:sz w:val="24"/>
          <w:szCs w:val="24"/>
        </w:rPr>
        <w:t>den vystavení, den splatnosti a den uskutečnění zdanitelného plnění,</w:t>
      </w:r>
    </w:p>
    <w:p w:rsidR="00625E10" w:rsidRPr="00625E10" w:rsidRDefault="00625E10" w:rsidP="00625E10">
      <w:pPr>
        <w:pStyle w:val="slknormln"/>
        <w:numPr>
          <w:ilvl w:val="0"/>
          <w:numId w:val="9"/>
        </w:numPr>
        <w:tabs>
          <w:tab w:val="clear" w:pos="360"/>
          <w:tab w:val="num" w:pos="930"/>
        </w:tabs>
        <w:spacing w:before="0"/>
        <w:ind w:left="924" w:hanging="357"/>
        <w:rPr>
          <w:rFonts w:ascii="Times New Roman" w:hAnsi="Times New Roman" w:cs="Times New Roman"/>
          <w:sz w:val="24"/>
          <w:szCs w:val="24"/>
        </w:rPr>
      </w:pPr>
      <w:r w:rsidRPr="00625E10">
        <w:rPr>
          <w:rFonts w:ascii="Times New Roman" w:hAnsi="Times New Roman" w:cs="Times New Roman"/>
          <w:sz w:val="24"/>
          <w:szCs w:val="24"/>
        </w:rPr>
        <w:t>označení peněžního ústavu a číslo účtu, na který má být platba poukázána,</w:t>
      </w:r>
    </w:p>
    <w:p w:rsidR="00625E10" w:rsidRPr="00625E10" w:rsidRDefault="00625E10" w:rsidP="00625E10">
      <w:pPr>
        <w:pStyle w:val="slknormln"/>
        <w:numPr>
          <w:ilvl w:val="0"/>
          <w:numId w:val="9"/>
        </w:numPr>
        <w:tabs>
          <w:tab w:val="clear" w:pos="360"/>
          <w:tab w:val="num" w:pos="930"/>
        </w:tabs>
        <w:spacing w:before="0"/>
        <w:ind w:left="924" w:hanging="357"/>
        <w:rPr>
          <w:rFonts w:ascii="Times New Roman" w:hAnsi="Times New Roman" w:cs="Times New Roman"/>
          <w:sz w:val="24"/>
          <w:szCs w:val="24"/>
        </w:rPr>
      </w:pPr>
      <w:r w:rsidRPr="00625E10">
        <w:rPr>
          <w:rFonts w:ascii="Times New Roman" w:hAnsi="Times New Roman" w:cs="Times New Roman"/>
          <w:sz w:val="24"/>
          <w:szCs w:val="24"/>
        </w:rPr>
        <w:t>fakturovanou částku bez DPH, sazbu DPH, sumu DPH, fakturovanou částku celkem,</w:t>
      </w:r>
    </w:p>
    <w:p w:rsidR="00625E10" w:rsidRPr="00625E10" w:rsidRDefault="00625E10" w:rsidP="00625E10">
      <w:pPr>
        <w:pStyle w:val="slknormln"/>
        <w:numPr>
          <w:ilvl w:val="0"/>
          <w:numId w:val="9"/>
        </w:numPr>
        <w:tabs>
          <w:tab w:val="clear" w:pos="360"/>
          <w:tab w:val="num" w:pos="930"/>
        </w:tabs>
        <w:spacing w:before="0"/>
        <w:ind w:left="924" w:hanging="357"/>
        <w:rPr>
          <w:rFonts w:ascii="Times New Roman" w:hAnsi="Times New Roman" w:cs="Times New Roman"/>
          <w:sz w:val="24"/>
          <w:szCs w:val="24"/>
        </w:rPr>
      </w:pPr>
      <w:r w:rsidRPr="00625E10">
        <w:rPr>
          <w:rFonts w:ascii="Times New Roman" w:hAnsi="Times New Roman" w:cs="Times New Roman"/>
          <w:sz w:val="24"/>
          <w:szCs w:val="24"/>
        </w:rPr>
        <w:t xml:space="preserve">označení předmětu plnění a den dodání </w:t>
      </w:r>
    </w:p>
    <w:p w:rsidR="00625E10" w:rsidRPr="00625E10" w:rsidRDefault="00625E10" w:rsidP="00625E10">
      <w:pPr>
        <w:pStyle w:val="slknormln"/>
        <w:numPr>
          <w:ilvl w:val="0"/>
          <w:numId w:val="9"/>
        </w:numPr>
        <w:tabs>
          <w:tab w:val="clear" w:pos="360"/>
          <w:tab w:val="num" w:pos="930"/>
        </w:tabs>
        <w:spacing w:before="0"/>
        <w:ind w:left="930"/>
        <w:rPr>
          <w:rFonts w:ascii="Times New Roman" w:hAnsi="Times New Roman" w:cs="Times New Roman"/>
          <w:sz w:val="24"/>
          <w:szCs w:val="24"/>
        </w:rPr>
      </w:pPr>
      <w:r w:rsidRPr="00625E10">
        <w:rPr>
          <w:rFonts w:ascii="Times New Roman" w:hAnsi="Times New Roman" w:cs="Times New Roman"/>
          <w:sz w:val="24"/>
          <w:szCs w:val="24"/>
        </w:rPr>
        <w:t>podpis oprávněné osoby a razítko zhotovitele popř. další údaje požadované obecně závaznými právními předpisy, zejména daňovými a účetními.</w:t>
      </w:r>
    </w:p>
    <w:p w:rsidR="00625E10" w:rsidRPr="00625E10" w:rsidRDefault="00625E10" w:rsidP="00625E10">
      <w:pPr>
        <w:pStyle w:val="slknormln"/>
        <w:spacing w:before="0"/>
        <w:ind w:left="570"/>
        <w:rPr>
          <w:rFonts w:ascii="Times New Roman" w:hAnsi="Times New Roman" w:cs="Times New Roman"/>
          <w:sz w:val="24"/>
          <w:szCs w:val="24"/>
        </w:rPr>
      </w:pPr>
      <w:r w:rsidRPr="00625E10">
        <w:rPr>
          <w:rFonts w:ascii="Times New Roman" w:hAnsi="Times New Roman" w:cs="Times New Roman"/>
          <w:sz w:val="24"/>
          <w:szCs w:val="24"/>
        </w:rPr>
        <w:t>Přílohou faktury musí být soupis skutečně provedených prací a zabudovaných dodávek a zjišťovací protokol.</w:t>
      </w:r>
    </w:p>
    <w:p w:rsidR="00625E10" w:rsidRPr="00625E10" w:rsidRDefault="00625E10" w:rsidP="00625E10">
      <w:pPr>
        <w:pStyle w:val="Smlouva-Text1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5.4  </w:t>
      </w:r>
      <w:r w:rsidRPr="00625E10">
        <w:rPr>
          <w:rFonts w:ascii="Times New Roman" w:hAnsi="Times New Roman" w:cs="Times New Roman"/>
          <w:sz w:val="24"/>
          <w:szCs w:val="24"/>
        </w:rPr>
        <w:t>Nebude</w:t>
      </w:r>
      <w:proofErr w:type="gramEnd"/>
      <w:r w:rsidRPr="00625E10">
        <w:rPr>
          <w:rFonts w:ascii="Times New Roman" w:hAnsi="Times New Roman" w:cs="Times New Roman"/>
          <w:sz w:val="24"/>
          <w:szCs w:val="24"/>
        </w:rPr>
        <w:t>-li faktura obsahovat výše uvedené údaje a přílohy, nebo bude-li vystavena v nesprávné výši, vrátí ji objednatel jako doklad nesplňující předepsané náležitosti k doplnění. Zhotovitel bere na vědomí, že v tomto případě nemá nárok na zaplacení fakturované částky, na úrok z prodlení, smluvní pokutu či jinou sankci a lhůta splatnosti se počítá opět ode dne doručení doplněné nebo opravené faktury.</w:t>
      </w:r>
    </w:p>
    <w:p w:rsidR="00625E10" w:rsidRPr="00625E10" w:rsidRDefault="00625E10" w:rsidP="00625E10">
      <w:pPr>
        <w:pStyle w:val="Smlouva-Text1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5.5  </w:t>
      </w:r>
      <w:r w:rsidRPr="00625E10">
        <w:rPr>
          <w:rFonts w:ascii="Times New Roman" w:hAnsi="Times New Roman" w:cs="Times New Roman"/>
          <w:sz w:val="24"/>
          <w:szCs w:val="24"/>
        </w:rPr>
        <w:t>Vystavená</w:t>
      </w:r>
      <w:proofErr w:type="gramEnd"/>
      <w:r w:rsidRPr="00625E10">
        <w:rPr>
          <w:rFonts w:ascii="Times New Roman" w:hAnsi="Times New Roman" w:cs="Times New Roman"/>
          <w:sz w:val="24"/>
          <w:szCs w:val="24"/>
        </w:rPr>
        <w:t xml:space="preserve"> faktura s údaji dle bodu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25E10">
        <w:rPr>
          <w:rFonts w:ascii="Times New Roman" w:hAnsi="Times New Roman" w:cs="Times New Roman"/>
          <w:sz w:val="24"/>
          <w:szCs w:val="24"/>
        </w:rPr>
        <w:t>.3 musí být odeslána na adresu: Krušnohorská poliklinika s.r.o., Žižkova 151, Litvínov, PSČ 436 01</w:t>
      </w:r>
    </w:p>
    <w:p w:rsidR="00625E10" w:rsidRPr="00625E10" w:rsidRDefault="00625E10" w:rsidP="00625E10">
      <w:pPr>
        <w:pStyle w:val="slknormln"/>
        <w:ind w:left="360"/>
        <w:rPr>
          <w:rFonts w:ascii="Times New Roman" w:hAnsi="Times New Roman" w:cs="Times New Roman"/>
          <w:sz w:val="24"/>
          <w:szCs w:val="24"/>
        </w:rPr>
      </w:pPr>
      <w:r w:rsidRPr="00625E10">
        <w:rPr>
          <w:rFonts w:ascii="Times New Roman" w:hAnsi="Times New Roman" w:cs="Times New Roman"/>
          <w:i/>
          <w:iCs/>
          <w:sz w:val="24"/>
          <w:szCs w:val="24"/>
        </w:rPr>
        <w:t>Ujednání jen pro plátce DPH</w:t>
      </w:r>
      <w:r w:rsidRPr="00625E10">
        <w:rPr>
          <w:rFonts w:ascii="Times New Roman" w:hAnsi="Times New Roman" w:cs="Times New Roman"/>
          <w:sz w:val="24"/>
          <w:szCs w:val="24"/>
        </w:rPr>
        <w:t>:</w:t>
      </w:r>
    </w:p>
    <w:p w:rsidR="00625E10" w:rsidRPr="00625E10" w:rsidRDefault="00625E10" w:rsidP="00625E10">
      <w:pPr>
        <w:pStyle w:val="slknormln"/>
        <w:numPr>
          <w:ilvl w:val="1"/>
          <w:numId w:val="2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E10">
        <w:rPr>
          <w:rFonts w:ascii="Times New Roman" w:hAnsi="Times New Roman" w:cs="Times New Roman"/>
          <w:sz w:val="24"/>
          <w:szCs w:val="24"/>
        </w:rPr>
        <w:t xml:space="preserve">Objednatel bude cenu díla hradit vždy na účet zhotovitele zveřejněný správcem daně. V den uzavření této smlouvy se jedná o </w:t>
      </w:r>
      <w:proofErr w:type="gramStart"/>
      <w:r w:rsidRPr="00625E10">
        <w:rPr>
          <w:rFonts w:ascii="Times New Roman" w:hAnsi="Times New Roman" w:cs="Times New Roman"/>
          <w:sz w:val="24"/>
          <w:szCs w:val="24"/>
        </w:rPr>
        <w:t>účet _______</w:t>
      </w:r>
      <w:r w:rsidRPr="00625E10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625E10">
        <w:rPr>
          <w:rFonts w:ascii="Times New Roman" w:hAnsi="Times New Roman" w:cs="Times New Roman"/>
          <w:sz w:val="24"/>
          <w:szCs w:val="24"/>
        </w:rPr>
        <w:t>____.</w:t>
      </w:r>
      <w:proofErr w:type="gramEnd"/>
      <w:r w:rsidRPr="00625E10">
        <w:rPr>
          <w:rFonts w:ascii="Times New Roman" w:hAnsi="Times New Roman" w:cs="Times New Roman"/>
          <w:sz w:val="24"/>
          <w:szCs w:val="24"/>
        </w:rPr>
        <w:t xml:space="preserve"> Zhotovitel je povinen každou změnu oznamovat objednateli do tří dnů jejího vzniku. Pro případ, že se zhotovitel  stane nespolehlivým plátcem ve smyslu § 106 a zákona č. 235/2004 Sb., o dani z přidané hodnoty, ve znění pozdějších předpisů, se smluvní strany ve smyslu § 109a cit. </w:t>
      </w:r>
      <w:proofErr w:type="gramStart"/>
      <w:r w:rsidRPr="00625E10">
        <w:rPr>
          <w:rFonts w:ascii="Times New Roman" w:hAnsi="Times New Roman" w:cs="Times New Roman"/>
          <w:sz w:val="24"/>
          <w:szCs w:val="24"/>
        </w:rPr>
        <w:t>zákona</w:t>
      </w:r>
      <w:proofErr w:type="gramEnd"/>
      <w:r w:rsidRPr="00625E10">
        <w:rPr>
          <w:rFonts w:ascii="Times New Roman" w:hAnsi="Times New Roman" w:cs="Times New Roman"/>
          <w:sz w:val="24"/>
          <w:szCs w:val="24"/>
        </w:rPr>
        <w:t xml:space="preserve"> dohodly, že objednatel zaplatí cenu díla takto:</w:t>
      </w:r>
      <w:r w:rsidRPr="00625E10">
        <w:rPr>
          <w:rFonts w:ascii="Times New Roman" w:hAnsi="Times New Roman" w:cs="Times New Roman"/>
          <w:sz w:val="24"/>
          <w:szCs w:val="24"/>
        </w:rPr>
        <w:br/>
        <w:t>Cenu plnění bez DPH zaplatí na účet zhotovitele vedený u …………., č. účtu ……………………………………, DPH zaplatí na účet č. ………………………………., pod variabilním symbolem č. …………….……….., konstantní symbol č. ………………, specifický symbol ……………</w:t>
      </w:r>
    </w:p>
    <w:p w:rsidR="00625E10" w:rsidRPr="00625E10" w:rsidRDefault="00625E10" w:rsidP="00625E10">
      <w:pPr>
        <w:pStyle w:val="slknormln"/>
        <w:ind w:left="360"/>
        <w:rPr>
          <w:rFonts w:ascii="Times New Roman" w:hAnsi="Times New Roman" w:cs="Times New Roman"/>
          <w:sz w:val="24"/>
          <w:szCs w:val="24"/>
        </w:rPr>
      </w:pPr>
      <w:r w:rsidRPr="00625E10">
        <w:rPr>
          <w:rFonts w:ascii="Times New Roman" w:hAnsi="Times New Roman" w:cs="Times New Roman"/>
          <w:sz w:val="24"/>
          <w:szCs w:val="24"/>
        </w:rPr>
        <w:t>Zhotovitel ujišťuje objednatele, že číslo matriky …………</w:t>
      </w:r>
      <w:proofErr w:type="gramStart"/>
      <w:r w:rsidRPr="00625E10">
        <w:rPr>
          <w:rFonts w:ascii="Times New Roman" w:hAnsi="Times New Roman" w:cs="Times New Roman"/>
          <w:sz w:val="24"/>
          <w:szCs w:val="24"/>
        </w:rPr>
        <w:t>….. je</w:t>
      </w:r>
      <w:proofErr w:type="gramEnd"/>
      <w:r w:rsidRPr="00625E10">
        <w:rPr>
          <w:rFonts w:ascii="Times New Roman" w:hAnsi="Times New Roman" w:cs="Times New Roman"/>
          <w:sz w:val="24"/>
          <w:szCs w:val="24"/>
        </w:rPr>
        <w:t xml:space="preserve"> číslem matriky bankovního účtu správce daně, a tedy součástí čísla bankovního účtu správce daně, na který zhotovitel platí DPH. Při placení DPH bude objednatel postupovat podle § 109 a citovaného zákona</w:t>
      </w:r>
    </w:p>
    <w:p w:rsidR="00625E10" w:rsidRPr="00625E10" w:rsidRDefault="00906E29" w:rsidP="00625E10">
      <w:pPr>
        <w:pStyle w:val="Smlouva-Text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625E10" w:rsidRPr="00625E10">
        <w:rPr>
          <w:rFonts w:ascii="Times New Roman" w:hAnsi="Times New Roman" w:cs="Times New Roman"/>
          <w:sz w:val="24"/>
          <w:szCs w:val="24"/>
        </w:rPr>
        <w:t xml:space="preserve"> Zálohy nebudou propláceny.</w:t>
      </w:r>
    </w:p>
    <w:p w:rsidR="001B665A" w:rsidRDefault="001B665A">
      <w:pPr>
        <w:pStyle w:val="slknormln"/>
        <w:spacing w:before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1B665A" w:rsidRDefault="00A11B08">
      <w:pPr>
        <w:pStyle w:val="slknadpis1prvn"/>
        <w:spacing w:before="0" w:line="240" w:lineRule="auto"/>
        <w:ind w:left="0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bookmarkStart w:id="3" w:name="_Toc484240325"/>
      <w:r>
        <w:rPr>
          <w:rFonts w:ascii="Times New Roman" w:hAnsi="Times New Roman" w:cs="Times New Roman"/>
          <w:b/>
          <w:bCs/>
          <w:i w:val="0"/>
          <w:sz w:val="24"/>
          <w:szCs w:val="24"/>
        </w:rPr>
        <w:t>6. Všeobecné dodací podmínky a záruka</w:t>
      </w:r>
      <w:bookmarkEnd w:id="3"/>
    </w:p>
    <w:p w:rsidR="001B665A" w:rsidRDefault="001B665A">
      <w:pPr>
        <w:pStyle w:val="slknadpis1prvn"/>
        <w:spacing w:before="0" w:line="240" w:lineRule="auto"/>
        <w:ind w:left="0"/>
        <w:rPr>
          <w:rFonts w:ascii="Times New Roman" w:hAnsi="Times New Roman" w:cs="Times New Roman"/>
          <w:i w:val="0"/>
          <w:sz w:val="24"/>
          <w:szCs w:val="24"/>
        </w:rPr>
      </w:pPr>
    </w:p>
    <w:p w:rsidR="001B665A" w:rsidRDefault="00A11B08"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 Prodávající poskytuje kupujícímu záruku za jakost dodávek, záruční doba činí </w:t>
      </w:r>
      <w:r>
        <w:rPr>
          <w:sz w:val="24"/>
          <w:szCs w:val="24"/>
          <w:highlight w:val="green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měsíců od převzetí dodávek.</w:t>
      </w:r>
    </w:p>
    <w:p w:rsidR="001B665A" w:rsidRDefault="001B665A"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1B665A" w:rsidRDefault="00A11B08"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 Dojde-li v záruční době k výměně dodávky nebo její některé části, začne běžet záruční doba znovu od převzetí nové dodávky nebo její některé části.</w:t>
      </w:r>
    </w:p>
    <w:p w:rsidR="001B665A" w:rsidRDefault="001B665A">
      <w:pPr>
        <w:pStyle w:val="slknadpis1prvn"/>
        <w:spacing w:before="0" w:line="240" w:lineRule="auto"/>
        <w:ind w:left="0"/>
        <w:jc w:val="left"/>
        <w:rPr>
          <w:rFonts w:ascii="Times New Roman" w:hAnsi="Times New Roman" w:cs="Times New Roman"/>
          <w:i w:val="0"/>
          <w:iCs w:val="0"/>
          <w:caps w:val="0"/>
          <w:spacing w:val="0"/>
          <w:kern w:val="20"/>
          <w:sz w:val="24"/>
          <w:szCs w:val="24"/>
        </w:rPr>
      </w:pPr>
      <w:bookmarkStart w:id="4" w:name="_Toc484240326"/>
    </w:p>
    <w:p w:rsidR="001B665A" w:rsidRDefault="00A11B08">
      <w:pPr>
        <w:pStyle w:val="slknadpis1prvn"/>
        <w:numPr>
          <w:ilvl w:val="0"/>
          <w:numId w:val="10"/>
        </w:numPr>
        <w:spacing w:before="0" w:line="240" w:lineRule="auto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sz w:val="24"/>
          <w:szCs w:val="24"/>
        </w:rPr>
        <w:t>Smluvní pokuty a úrok</w:t>
      </w:r>
      <w:bookmarkEnd w:id="4"/>
    </w:p>
    <w:p w:rsidR="001B665A" w:rsidRDefault="001B665A">
      <w:pPr>
        <w:pStyle w:val="slknadpis1prvn"/>
        <w:spacing w:before="0" w:line="240" w:lineRule="auto"/>
        <w:ind w:left="360"/>
        <w:jc w:val="left"/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 w:rsidR="001B665A" w:rsidRDefault="00A11B08">
      <w:pPr>
        <w:pStyle w:val="slknormln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 Pro případ prodlení kupujícího se zaplacením ceny se ujednává úrok z prodlení ve výši </w:t>
      </w:r>
      <w:r>
        <w:rPr>
          <w:rFonts w:ascii="Times New Roman" w:hAnsi="Times New Roman" w:cs="Times New Roman"/>
          <w:color w:val="000000"/>
          <w:sz w:val="24"/>
          <w:szCs w:val="24"/>
        </w:rPr>
        <w:t>0,05 % z dlužné částky za každý den prodlení a to až do maximálně 5% z dlužné částky.</w:t>
      </w:r>
    </w:p>
    <w:p w:rsidR="001B665A" w:rsidRDefault="001B665A">
      <w:pPr>
        <w:pStyle w:val="slknormln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665A" w:rsidRDefault="00A11B08">
      <w:pPr>
        <w:pStyle w:val="slknormln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 Pro případ prodlení prodávajícího s dodávkou nebo s dodávkami se ujednává právo kupujícího požadovat smluvní pokutu 0,05 % z ceny za každý započatý kalendářní den prodlení.</w:t>
      </w:r>
    </w:p>
    <w:p w:rsidR="001B665A" w:rsidRDefault="001B665A"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1B665A" w:rsidRDefault="00A11B08"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 Úhradou smluvních pokut není dotčeno právo smluvních stran požadovat náhradu újmy.</w:t>
      </w:r>
    </w:p>
    <w:p w:rsidR="001B665A" w:rsidRDefault="001B665A">
      <w:pPr>
        <w:pStyle w:val="slknormln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665A" w:rsidRDefault="00A11B08">
      <w:pPr>
        <w:pStyle w:val="slknadpis1prvn"/>
        <w:numPr>
          <w:ilvl w:val="0"/>
          <w:numId w:val="10"/>
        </w:numPr>
        <w:spacing w:before="0" w:line="240" w:lineRule="auto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bookmarkStart w:id="5" w:name="_Toc484240328"/>
      <w:r>
        <w:rPr>
          <w:rFonts w:ascii="Times New Roman" w:hAnsi="Times New Roman" w:cs="Times New Roman"/>
          <w:b/>
          <w:bCs/>
          <w:i w:val="0"/>
          <w:sz w:val="24"/>
          <w:szCs w:val="24"/>
        </w:rPr>
        <w:t>Ostatní ujednání</w:t>
      </w:r>
      <w:bookmarkEnd w:id="5"/>
    </w:p>
    <w:p w:rsidR="001B665A" w:rsidRDefault="001B665A">
      <w:pPr>
        <w:tabs>
          <w:tab w:val="num" w:pos="709"/>
        </w:tabs>
        <w:jc w:val="both"/>
      </w:pPr>
    </w:p>
    <w:p w:rsidR="001B665A" w:rsidRDefault="00A11B08">
      <w:pPr>
        <w:tabs>
          <w:tab w:val="num" w:pos="709"/>
        </w:tabs>
        <w:jc w:val="both"/>
      </w:pPr>
      <w:r>
        <w:t>8.1 Prodávající ujišťuje kupujícího, že:</w:t>
      </w:r>
    </w:p>
    <w:p w:rsidR="001B665A" w:rsidRDefault="00A11B08">
      <w:pPr>
        <w:pStyle w:val="Odstavecseseznamem"/>
        <w:numPr>
          <w:ilvl w:val="0"/>
          <w:numId w:val="17"/>
        </w:numPr>
        <w:tabs>
          <w:tab w:val="num" w:pos="709"/>
        </w:tabs>
        <w:jc w:val="both"/>
      </w:pPr>
      <w:r>
        <w:t xml:space="preserve">dodávky nebo jakákoliv jejich část jsou prosty jakýchkoliv dluhů, zástavních práv, nájemních či jiných práv třetích osob a faktických či právních vad a prohlašují, že nejsou jakkoliv omezeni ve svém právu s dodávkami nakládat, </w:t>
      </w:r>
    </w:p>
    <w:p w:rsidR="001B665A" w:rsidRDefault="00A11B08">
      <w:pPr>
        <w:pStyle w:val="Zkladntextodsazen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prodávající není v úpadku ve smyslu zákona č. 182/2006 Sb., o úpadku a způsobech jeho řešení (insolvenční zákon), ve znění pozdějších předpisů, ani si není vědom, že by mu úpadek hrozil,</w:t>
      </w:r>
    </w:p>
    <w:p w:rsidR="001B665A" w:rsidRDefault="00A11B08">
      <w:pPr>
        <w:pStyle w:val="Zkladntextodsazen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dodávky nebo jakákoliv jejich část nejsou ani se nestanou předmětem soudního, rozhodčího či správního řízení, </w:t>
      </w:r>
    </w:p>
    <w:p w:rsidR="001B665A" w:rsidRDefault="00A11B08">
      <w:pPr>
        <w:pStyle w:val="Zkladntextodsazen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dodávky nebo jakákoliv jejich část nejsou ani se nestanou předmětem insolvenčního nebo jiného obdobného řízení ani řízení o výkon soudního nebo správního rozhodnutí či jiného obdobného řízení, </w:t>
      </w:r>
    </w:p>
    <w:p w:rsidR="001B665A" w:rsidRDefault="00A11B08">
      <w:pPr>
        <w:pStyle w:val="Zkladntextodsazen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bookmarkStart w:id="6" w:name="_GoBack"/>
      <w:bookmarkEnd w:id="6"/>
      <w:r>
        <w:rPr>
          <w:sz w:val="24"/>
          <w:szCs w:val="24"/>
        </w:rPr>
        <w:t>sdělil kupujícímu veškeré informace a poskytl veškeré materiály významné či v jakémkoliv ohledu týkající se dodávek.</w:t>
      </w:r>
    </w:p>
    <w:p w:rsidR="001B665A" w:rsidRDefault="00A11B08"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případ nepravdivosti ujištění se ujednává právo kupujícího požadovat smluvní pokutu 50% z ceny. Úhradou smluvní pokuty není dotčeno právo kupujícího požadovat náhradu újmy, ani jeho právo odstoupit od smlouvy, které se pro případ nepravdivosti ujištění ujednává.</w:t>
      </w:r>
    </w:p>
    <w:p w:rsidR="001B665A" w:rsidRDefault="001B665A">
      <w:pPr>
        <w:pStyle w:val="slknadpis1prvn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 w:rsidR="001B665A" w:rsidRDefault="00A11B08">
      <w:pPr>
        <w:pStyle w:val="Zkladntext"/>
        <w:autoSpaceDN w:val="0"/>
        <w:spacing w:after="120"/>
        <w:jc w:val="both"/>
        <w:rPr>
          <w:rFonts w:ascii="Arial" w:hAnsi="Arial" w:cs="Arial"/>
        </w:rPr>
      </w:pPr>
      <w:r>
        <w:rPr>
          <w:szCs w:val="24"/>
        </w:rPr>
        <w:t>8.</w:t>
      </w:r>
      <w:r w:rsidR="00BC129A">
        <w:rPr>
          <w:szCs w:val="24"/>
        </w:rPr>
        <w:t>2</w:t>
      </w:r>
      <w:r>
        <w:rPr>
          <w:szCs w:val="24"/>
        </w:rPr>
        <w:t xml:space="preserve"> Tato smlouva bude v úplném znění uveřejněna prostřednictvím registru smluv postupem dle zákona č. 340/2015 Sb., o zvláštních podmínkách účinnosti některých smluv, uveřejňování těchto smluv a o registru smluv (zákon o registru smluv), ve znění pozdějších předpisů. Smluvní strany se dohodly na tom, že uveřejnění v registru smluv provede kupující, který zároveň zajistí, aby informace o uveřejnění této smlouvy byla zaslána příjemci do datové schránky</w:t>
      </w:r>
      <w:r>
        <w:rPr>
          <w:szCs w:val="24"/>
          <w:highlight w:val="green"/>
        </w:rPr>
        <w:t>…</w:t>
      </w:r>
    </w:p>
    <w:p w:rsidR="00625E10" w:rsidRDefault="00625E10">
      <w:pPr>
        <w:pStyle w:val="slknadpis1prvn"/>
        <w:spacing w:before="0" w:line="240" w:lineRule="auto"/>
        <w:ind w:left="0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bookmarkStart w:id="7" w:name="_Toc484240329"/>
    </w:p>
    <w:p w:rsidR="001B665A" w:rsidRDefault="00A11B08">
      <w:pPr>
        <w:pStyle w:val="slknadpis1prvn"/>
        <w:spacing w:before="0" w:line="240" w:lineRule="auto"/>
        <w:ind w:left="0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sz w:val="24"/>
          <w:szCs w:val="24"/>
        </w:rPr>
        <w:t>9. Závěrečná ujednání</w:t>
      </w:r>
      <w:bookmarkEnd w:id="7"/>
    </w:p>
    <w:p w:rsidR="001B665A" w:rsidRDefault="001B665A">
      <w:pPr>
        <w:pStyle w:val="slknadpis1prvn"/>
        <w:spacing w:before="0" w:line="240" w:lineRule="auto"/>
        <w:ind w:left="0"/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 w:rsidR="001B665A" w:rsidRDefault="00A11B08"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 Další práva a povinnosti smluvních stran se řídí zákonem č. 89/2012 Sb., občanský zákoník, ve znění pozdějších předpisů, a zadávací dokumentací pro zadání veřejné zakázky.</w:t>
      </w:r>
    </w:p>
    <w:p w:rsidR="001B665A" w:rsidRDefault="001B665A"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1B665A" w:rsidRDefault="00A11B08"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 Tato smlouva může být měněna pouze písemně ve formě chronologicky číslovaných dodatků podepsaných oběma smluvními stranami.</w:t>
      </w:r>
    </w:p>
    <w:p w:rsidR="001B665A" w:rsidRDefault="001B665A"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1B665A" w:rsidRDefault="00A11B08">
      <w:pPr>
        <w:pStyle w:val="slknormln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 Nedílnou součástí této smlouvy je zadávací dokumentace pro zadání veřejné zakázky</w:t>
      </w:r>
      <w:r w:rsidR="00791DBF">
        <w:rPr>
          <w:rFonts w:ascii="Times New Roman" w:hAnsi="Times New Roman" w:cs="Times New Roman"/>
          <w:sz w:val="24"/>
          <w:szCs w:val="24"/>
        </w:rPr>
        <w:t xml:space="preserve"> (příloha č. 1) a cenová nabídka (příloha č 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665A" w:rsidRDefault="001B665A">
      <w:pPr>
        <w:pStyle w:val="slknormln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665A" w:rsidRDefault="001B665A">
      <w:pPr>
        <w:pStyle w:val="slknormln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665A" w:rsidRDefault="00A11B08">
      <w:pPr>
        <w:pStyle w:val="slknormln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 Litvínově,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                                                                              V </w:t>
      </w:r>
      <w:r>
        <w:rPr>
          <w:rFonts w:ascii="Times New Roman" w:hAnsi="Times New Roman" w:cs="Times New Roman"/>
          <w:color w:val="000000"/>
          <w:sz w:val="24"/>
          <w:szCs w:val="24"/>
          <w:highlight w:val="green"/>
        </w:rPr>
        <w:t>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 dne </w:t>
      </w:r>
      <w:r>
        <w:rPr>
          <w:rFonts w:ascii="Times New Roman" w:hAnsi="Times New Roman" w:cs="Times New Roman"/>
          <w:color w:val="000000"/>
          <w:sz w:val="24"/>
          <w:szCs w:val="24"/>
          <w:highlight w:val="green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</w:p>
    <w:p w:rsidR="001B665A" w:rsidRDefault="001B665A">
      <w:pPr>
        <w:pStyle w:val="slknormln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665A" w:rsidRDefault="00A11B08">
      <w:pPr>
        <w:pStyle w:val="slknormln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</w:p>
    <w:p w:rsidR="001B665A" w:rsidRDefault="001B665A">
      <w:pPr>
        <w:pStyle w:val="slknormln"/>
        <w:spacing w:before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1B665A" w:rsidRDefault="001B665A">
      <w:pPr>
        <w:pStyle w:val="slknormln"/>
        <w:spacing w:before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1B665A" w:rsidRDefault="00A11B08">
      <w:pPr>
        <w:pStyle w:val="slknormln"/>
        <w:spacing w:before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Podpis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Podpis</w:t>
      </w:r>
      <w:proofErr w:type="spellEnd"/>
      <w:proofErr w:type="gramEnd"/>
    </w:p>
    <w:p w:rsidR="001B665A" w:rsidRDefault="00A11B08">
      <w:pPr>
        <w:pStyle w:val="slknormln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kupujícího                                                                                               Za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prodávajícího</w:t>
      </w:r>
    </w:p>
    <w:p w:rsidR="001B665A" w:rsidRDefault="001B665A">
      <w:pPr>
        <w:pStyle w:val="slknormln"/>
        <w:spacing w:before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B665A" w:rsidRDefault="001B665A"/>
    <w:p w:rsidR="001B665A" w:rsidRDefault="001B665A">
      <w:pPr>
        <w:jc w:val="center"/>
        <w:rPr>
          <w:b/>
          <w:bCs/>
          <w:sz w:val="32"/>
          <w:szCs w:val="32"/>
        </w:rPr>
      </w:pPr>
    </w:p>
    <w:sectPr w:rsidR="001B665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AD5" w:rsidRDefault="00E62AD5">
      <w:r>
        <w:separator/>
      </w:r>
    </w:p>
  </w:endnote>
  <w:endnote w:type="continuationSeparator" w:id="0">
    <w:p w:rsidR="00E62AD5" w:rsidRDefault="00E62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Franklin Gothic Heavy">
    <w:altName w:val="Arial Black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AD5" w:rsidRDefault="00E62AD5">
      <w:r>
        <w:separator/>
      </w:r>
    </w:p>
  </w:footnote>
  <w:footnote w:type="continuationSeparator" w:id="0">
    <w:p w:rsidR="00E62AD5" w:rsidRDefault="00E62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65A" w:rsidRDefault="001B665A">
    <w:pPr>
      <w:pStyle w:val="Zhlav"/>
      <w:jc w:val="center"/>
      <w:rPr>
        <w:rFonts w:asciiTheme="majorHAnsi" w:hAnsiTheme="majorHAnsi"/>
      </w:rPr>
    </w:pPr>
  </w:p>
  <w:p w:rsidR="001B665A" w:rsidRDefault="001B66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13A8D"/>
    <w:multiLevelType w:val="multilevel"/>
    <w:tmpl w:val="F7DC7E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C470608"/>
    <w:multiLevelType w:val="multilevel"/>
    <w:tmpl w:val="3E84D8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28C36C3A"/>
    <w:multiLevelType w:val="hybridMultilevel"/>
    <w:tmpl w:val="786AEC98"/>
    <w:lvl w:ilvl="0" w:tplc="EFE600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C5B6B"/>
    <w:multiLevelType w:val="hybridMultilevel"/>
    <w:tmpl w:val="C88AE8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82090F"/>
    <w:multiLevelType w:val="hybridMultilevel"/>
    <w:tmpl w:val="887A51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2A1A27"/>
    <w:multiLevelType w:val="hybridMultilevel"/>
    <w:tmpl w:val="F9E69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422AA"/>
    <w:multiLevelType w:val="multilevel"/>
    <w:tmpl w:val="2618D0C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3736495B"/>
    <w:multiLevelType w:val="hybridMultilevel"/>
    <w:tmpl w:val="BBAA0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976D4"/>
    <w:multiLevelType w:val="hybridMultilevel"/>
    <w:tmpl w:val="EFE2407C"/>
    <w:lvl w:ilvl="0" w:tplc="EFE600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A2AF1"/>
    <w:multiLevelType w:val="multilevel"/>
    <w:tmpl w:val="32961D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472639DD"/>
    <w:multiLevelType w:val="hybridMultilevel"/>
    <w:tmpl w:val="3B4C6638"/>
    <w:lvl w:ilvl="0" w:tplc="7280240A">
      <w:start w:val="1"/>
      <w:numFmt w:val="bullet"/>
      <w:pStyle w:val="Smlouva-Odrky2"/>
      <w:lvlText w:val=""/>
      <w:lvlJc w:val="left"/>
      <w:pPr>
        <w:tabs>
          <w:tab w:val="num" w:pos="1871"/>
        </w:tabs>
        <w:ind w:left="1871" w:hanging="340"/>
      </w:pPr>
      <w:rPr>
        <w:rFonts w:ascii="Symbol" w:hAnsi="Symbol" w:cs="Symbol" w:hint="default"/>
      </w:rPr>
    </w:lvl>
    <w:lvl w:ilvl="1" w:tplc="0A583BD2" w:tentative="1">
      <w:start w:val="1"/>
      <w:numFmt w:val="bullet"/>
      <w:pStyle w:val="Smlouva-Text1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32E6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82C52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C6088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162A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F6AC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2989A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EAAB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9660CD8"/>
    <w:multiLevelType w:val="hybridMultilevel"/>
    <w:tmpl w:val="D49A9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23726"/>
    <w:multiLevelType w:val="multilevel"/>
    <w:tmpl w:val="3480656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AF8501C"/>
    <w:multiLevelType w:val="hybridMultilevel"/>
    <w:tmpl w:val="EB2A3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A0F25"/>
    <w:multiLevelType w:val="hybridMultilevel"/>
    <w:tmpl w:val="13F4FD06"/>
    <w:lvl w:ilvl="0" w:tplc="5A54B25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B4BA2"/>
    <w:multiLevelType w:val="hybridMultilevel"/>
    <w:tmpl w:val="B9940D9A"/>
    <w:lvl w:ilvl="0" w:tplc="518280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284DD2"/>
    <w:multiLevelType w:val="multilevel"/>
    <w:tmpl w:val="E612E18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EDE45F3"/>
    <w:multiLevelType w:val="hybridMultilevel"/>
    <w:tmpl w:val="9F8432D4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3D21D45"/>
    <w:multiLevelType w:val="hybridMultilevel"/>
    <w:tmpl w:val="3F2835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5D27C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7C2D2665"/>
    <w:multiLevelType w:val="multilevel"/>
    <w:tmpl w:val="BBBEDB54"/>
    <w:lvl w:ilvl="0">
      <w:start w:val="1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  <w:strike w:val="0"/>
      </w:rPr>
    </w:lvl>
    <w:lvl w:ilvl="2">
      <w:start w:val="1"/>
      <w:numFmt w:val="decimal"/>
      <w:lvlText w:val="%1.2.%3."/>
      <w:lvlJc w:val="left"/>
      <w:pPr>
        <w:tabs>
          <w:tab w:val="num" w:pos="1711"/>
        </w:tabs>
        <w:ind w:left="1711" w:hanging="81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12"/>
  </w:num>
  <w:num w:numId="5">
    <w:abstractNumId w:val="18"/>
  </w:num>
  <w:num w:numId="6">
    <w:abstractNumId w:val="9"/>
  </w:num>
  <w:num w:numId="7">
    <w:abstractNumId w:val="3"/>
  </w:num>
  <w:num w:numId="8">
    <w:abstractNumId w:val="15"/>
  </w:num>
  <w:num w:numId="9">
    <w:abstractNumId w:val="20"/>
  </w:num>
  <w:num w:numId="10">
    <w:abstractNumId w:val="13"/>
  </w:num>
  <w:num w:numId="11">
    <w:abstractNumId w:val="2"/>
  </w:num>
  <w:num w:numId="12">
    <w:abstractNumId w:val="1"/>
  </w:num>
  <w:num w:numId="13">
    <w:abstractNumId w:val="6"/>
  </w:num>
  <w:num w:numId="14">
    <w:abstractNumId w:val="8"/>
  </w:num>
  <w:num w:numId="15">
    <w:abstractNumId w:val="19"/>
  </w:num>
  <w:num w:numId="16">
    <w:abstractNumId w:val="4"/>
  </w:num>
  <w:num w:numId="17">
    <w:abstractNumId w:val="14"/>
  </w:num>
  <w:num w:numId="18">
    <w:abstractNumId w:val="11"/>
  </w:num>
  <w:num w:numId="19">
    <w:abstractNumId w:val="21"/>
  </w:num>
  <w:num w:numId="20">
    <w:abstractNumId w:val="10"/>
  </w:num>
  <w:num w:numId="21">
    <w:abstractNumId w:val="7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5A"/>
    <w:rsid w:val="000F6322"/>
    <w:rsid w:val="00144218"/>
    <w:rsid w:val="001B665A"/>
    <w:rsid w:val="004E56DD"/>
    <w:rsid w:val="005C3058"/>
    <w:rsid w:val="00625E10"/>
    <w:rsid w:val="00791DBF"/>
    <w:rsid w:val="00906E29"/>
    <w:rsid w:val="009900E5"/>
    <w:rsid w:val="00A11B08"/>
    <w:rsid w:val="00A32627"/>
    <w:rsid w:val="00B05F55"/>
    <w:rsid w:val="00B2089C"/>
    <w:rsid w:val="00BC129A"/>
    <w:rsid w:val="00C32BC4"/>
    <w:rsid w:val="00E62AD5"/>
    <w:rsid w:val="00FD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009EC8F-108A-474C-A8CD-7CEFF846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Calibri" w:hAnsi="Garamond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cap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Pr>
      <w:rFonts w:ascii="Times New Roman" w:eastAsia="Times New Roman" w:hAnsi="Times New Roman"/>
      <w:b/>
      <w:caps/>
      <w:sz w:val="24"/>
      <w:szCs w:val="20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link w:val="ZkladntextChar"/>
    <w:rPr>
      <w:szCs w:val="20"/>
    </w:rPr>
  </w:style>
  <w:style w:type="character" w:customStyle="1" w:styleId="ZkladntextChar">
    <w:name w:val="Základní text Char"/>
    <w:basedOn w:val="Standardnpsmoodstavce"/>
    <w:link w:val="Zkladntext"/>
    <w:rPr>
      <w:rFonts w:ascii="Times New Roman" w:eastAsia="Times New Roman" w:hAnsi="Times New Roman"/>
      <w:sz w:val="24"/>
      <w:szCs w:val="20"/>
    </w:rPr>
  </w:style>
  <w:style w:type="paragraph" w:customStyle="1" w:styleId="Normln0">
    <w:name w:val="Normální~"/>
    <w:basedOn w:val="Normln"/>
    <w:pPr>
      <w:widowControl w:val="0"/>
    </w:pPr>
    <w:rPr>
      <w:sz w:val="20"/>
      <w:szCs w:val="20"/>
    </w:rPr>
  </w:style>
  <w:style w:type="paragraph" w:customStyle="1" w:styleId="Odstavecseseznamem1">
    <w:name w:val="Odstavec se seznamem1"/>
    <w:basedOn w:val="Normln"/>
    <w:pPr>
      <w:suppressAutoHyphens/>
    </w:pPr>
    <w:rPr>
      <w:rFonts w:ascii="Book Antiqua" w:hAnsi="Book Antiqua"/>
      <w:kern w:val="1"/>
      <w:sz w:val="22"/>
      <w:szCs w:val="22"/>
      <w:lang w:eastAsia="ar-SA"/>
    </w:rPr>
  </w:style>
  <w:style w:type="paragraph" w:styleId="Podpise-mailu">
    <w:name w:val="E-mail Signature"/>
    <w:basedOn w:val="Normln"/>
    <w:link w:val="Podpise-mailuChar"/>
  </w:style>
  <w:style w:type="character" w:customStyle="1" w:styleId="Podpise-mailuChar">
    <w:name w:val="Podpis e-mailu Char"/>
    <w:basedOn w:val="Standardnpsmoodstavce"/>
    <w:link w:val="Podpise-mailu"/>
    <w:rPr>
      <w:rFonts w:ascii="Times New Roman" w:eastAsia="Times New Roman" w:hAnsi="Times New Roman"/>
      <w:sz w:val="24"/>
      <w:szCs w:val="24"/>
    </w:rPr>
  </w:style>
  <w:style w:type="paragraph" w:customStyle="1" w:styleId="przdndek">
    <w:name w:val="prázdný řádek"/>
    <w:basedOn w:val="Normln"/>
    <w:qFormat/>
    <w:pPr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nadpis-smlouva">
    <w:name w:val="nadpis - smlouva ..."/>
    <w:basedOn w:val="Normln"/>
    <w:qFormat/>
    <w:pPr>
      <w:jc w:val="center"/>
    </w:pPr>
    <w:rPr>
      <w:rFonts w:ascii="Arial" w:eastAsia="Calibri" w:hAnsi="Arial"/>
      <w:b/>
      <w:caps/>
      <w:sz w:val="28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Pr>
      <w:rFonts w:ascii="Times New Roman" w:eastAsia="Times New Roman" w:hAnsi="Times New Roman"/>
      <w:sz w:val="16"/>
      <w:szCs w:val="16"/>
    </w:rPr>
  </w:style>
  <w:style w:type="paragraph" w:customStyle="1" w:styleId="Tabulka1">
    <w:name w:val="Tabulka 1"/>
    <w:basedOn w:val="Normlnbez"/>
    <w:uiPriority w:val="99"/>
    <w:pPr>
      <w:spacing w:line="280" w:lineRule="exact"/>
    </w:pPr>
    <w:rPr>
      <w:noProof/>
    </w:rPr>
  </w:style>
  <w:style w:type="paragraph" w:customStyle="1" w:styleId="Normlnbez">
    <w:name w:val="Normální bez"/>
    <w:basedOn w:val="Normln"/>
    <w:uiPriority w:val="99"/>
    <w:pPr>
      <w:spacing w:line="240" w:lineRule="exact"/>
    </w:pPr>
    <w:rPr>
      <w:rFonts w:ascii="Arial" w:hAnsi="Arial" w:cs="Arial"/>
      <w:kern w:val="20"/>
      <w:sz w:val="20"/>
      <w:szCs w:val="20"/>
    </w:rPr>
  </w:style>
  <w:style w:type="paragraph" w:customStyle="1" w:styleId="Nadpis1prvn">
    <w:name w:val="Nadpis 1 první"/>
    <w:basedOn w:val="Nadpis1"/>
    <w:uiPriority w:val="99"/>
    <w:pPr>
      <w:spacing w:line="290" w:lineRule="exact"/>
    </w:pPr>
    <w:rPr>
      <w:rFonts w:ascii="Arial" w:hAnsi="Arial" w:cs="Arial"/>
      <w:bCs/>
      <w:i/>
      <w:iCs/>
      <w:caps w:val="0"/>
      <w:kern w:val="300"/>
      <w:szCs w:val="24"/>
    </w:rPr>
  </w:style>
  <w:style w:type="paragraph" w:customStyle="1" w:styleId="slknormln">
    <w:name w:val="slk normální"/>
    <w:basedOn w:val="Normln"/>
    <w:uiPriority w:val="99"/>
    <w:pPr>
      <w:spacing w:before="240" w:line="240" w:lineRule="exact"/>
      <w:jc w:val="both"/>
    </w:pPr>
    <w:rPr>
      <w:rFonts w:ascii="Franklin Gothic Book" w:hAnsi="Franklin Gothic Book" w:cs="Franklin Gothic Book"/>
      <w:kern w:val="20"/>
      <w:sz w:val="20"/>
      <w:szCs w:val="20"/>
    </w:rPr>
  </w:style>
  <w:style w:type="paragraph" w:customStyle="1" w:styleId="slknadpis1prvn">
    <w:name w:val="slk nadpis 1 první"/>
    <w:basedOn w:val="Normln"/>
    <w:uiPriority w:val="99"/>
    <w:pPr>
      <w:keepNext/>
      <w:spacing w:before="290" w:line="290" w:lineRule="exact"/>
      <w:ind w:left="709"/>
      <w:jc w:val="center"/>
      <w:outlineLvl w:val="0"/>
    </w:pPr>
    <w:rPr>
      <w:rFonts w:ascii="Franklin Gothic Heavy" w:hAnsi="Franklin Gothic Heavy" w:cs="Franklin Gothic Heavy"/>
      <w:i/>
      <w:iCs/>
      <w:caps/>
      <w:spacing w:val="40"/>
      <w:kern w:val="300"/>
      <w:sz w:val="20"/>
      <w:szCs w:val="20"/>
    </w:rPr>
  </w:style>
  <w:style w:type="paragraph" w:customStyle="1" w:styleId="Smlouva-Nadpis1">
    <w:name w:val="Smlouva - Nadpis 1"/>
    <w:basedOn w:val="Nadpis1"/>
    <w:uiPriority w:val="99"/>
    <w:rsid w:val="00625E10"/>
    <w:pPr>
      <w:tabs>
        <w:tab w:val="num" w:pos="454"/>
      </w:tabs>
      <w:spacing w:before="480" w:line="240" w:lineRule="exact"/>
      <w:ind w:left="360" w:hanging="360"/>
    </w:pPr>
    <w:rPr>
      <w:rFonts w:ascii="Arial" w:hAnsi="Arial" w:cs="Arial"/>
      <w:b w:val="0"/>
      <w:i/>
      <w:iCs/>
      <w:spacing w:val="40"/>
      <w:kern w:val="300"/>
      <w:szCs w:val="24"/>
    </w:rPr>
  </w:style>
  <w:style w:type="paragraph" w:customStyle="1" w:styleId="Smlouva-Text1">
    <w:name w:val="Smlouva - Text 1"/>
    <w:basedOn w:val="Normln"/>
    <w:uiPriority w:val="99"/>
    <w:rsid w:val="00625E10"/>
    <w:pPr>
      <w:numPr>
        <w:ilvl w:val="1"/>
        <w:numId w:val="18"/>
      </w:numPr>
      <w:tabs>
        <w:tab w:val="clear" w:pos="1440"/>
        <w:tab w:val="num" w:pos="1040"/>
      </w:tabs>
      <w:spacing w:before="240" w:line="240" w:lineRule="exact"/>
      <w:ind w:left="1040" w:hanging="680"/>
      <w:outlineLvl w:val="1"/>
    </w:pPr>
    <w:rPr>
      <w:rFonts w:ascii="Arial" w:hAnsi="Arial" w:cs="Arial"/>
      <w:kern w:val="20"/>
      <w:sz w:val="20"/>
      <w:szCs w:val="20"/>
    </w:rPr>
  </w:style>
  <w:style w:type="paragraph" w:customStyle="1" w:styleId="Smlouva-Odrky2">
    <w:name w:val="Smlouva - Odrážky 2"/>
    <w:basedOn w:val="Normln"/>
    <w:uiPriority w:val="99"/>
    <w:rsid w:val="00625E10"/>
    <w:pPr>
      <w:numPr>
        <w:numId w:val="18"/>
      </w:numPr>
      <w:spacing w:before="120"/>
    </w:pPr>
    <w:rPr>
      <w:rFonts w:ascii="Arial" w:hAnsi="Arial" w:cs="Arial"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4A5A5-208E-4E9F-98D7-91E643C19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1202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Krušnohorská poliklinika s.r.o.</Company>
  <LinksUpToDate>false</LinksUpToDate>
  <CharactersWithSpaces>8283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kolodziejova</dc:creator>
  <cp:lastModifiedBy>Lenka Galbavá</cp:lastModifiedBy>
  <cp:revision>7</cp:revision>
  <cp:lastPrinted>2012-10-22T09:04:00Z</cp:lastPrinted>
  <dcterms:created xsi:type="dcterms:W3CDTF">2017-09-12T14:06:00Z</dcterms:created>
  <dcterms:modified xsi:type="dcterms:W3CDTF">2017-09-13T12:15:00Z</dcterms:modified>
</cp:coreProperties>
</file>