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32563981" w:rsidR="00D922E4" w:rsidRPr="002D0F47" w:rsidRDefault="004D1E8C" w:rsidP="00D958C0">
      <w:pPr>
        <w:pStyle w:val="Title"/>
      </w:pPr>
      <w:sdt>
        <w:sdt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A2741D">
            <w:t>Příkazní smlouva k zajištění činnosti TDS,</w:t>
          </w:r>
        </w:sdtContent>
      </w:sdt>
    </w:p>
    <w:p w14:paraId="169A2052" w14:textId="05D7A867" w:rsidR="00D26F48" w:rsidRPr="002D0F47" w:rsidRDefault="00887016" w:rsidP="0045308A">
      <w:pPr>
        <w:pStyle w:val="Nzevsmluvnstrany"/>
        <w:spacing w:before="120" w:after="120" w:line="276" w:lineRule="auto"/>
        <w:jc w:val="both"/>
        <w:rPr>
          <w:rFonts w:ascii="Arial" w:hAnsi="Arial" w:cs="Arial"/>
          <w:b w:val="0"/>
        </w:rPr>
      </w:pPr>
      <w:r>
        <w:rPr>
          <w:rFonts w:ascii="Arial" w:hAnsi="Arial" w:cs="Arial"/>
        </w:rPr>
        <w:t>SPORTaS, s.r.o.</w:t>
      </w:r>
    </w:p>
    <w:p w14:paraId="31D6A3DC" w14:textId="10C24F49" w:rsidR="00D26F48" w:rsidRPr="002D0F47" w:rsidRDefault="00E858C0" w:rsidP="00D26F48">
      <w:pPr>
        <w:snapToGrid w:val="0"/>
        <w:rPr>
          <w:rFonts w:ascii="Arial" w:hAnsi="Arial" w:cs="Arial"/>
          <w:sz w:val="20"/>
          <w:szCs w:val="20"/>
        </w:rPr>
      </w:pPr>
      <w:r w:rsidRPr="002D0F47">
        <w:rPr>
          <w:rFonts w:ascii="Arial" w:hAnsi="Arial" w:cs="Arial"/>
          <w:sz w:val="20"/>
          <w:szCs w:val="20"/>
        </w:rPr>
        <w:t xml:space="preserve">se </w:t>
      </w:r>
      <w:r w:rsidR="00D26F48" w:rsidRPr="002D0F47">
        <w:rPr>
          <w:rFonts w:ascii="Arial" w:hAnsi="Arial" w:cs="Arial"/>
          <w:sz w:val="20"/>
          <w:szCs w:val="20"/>
        </w:rPr>
        <w:t>sídl</w:t>
      </w:r>
      <w:r w:rsidRPr="002D0F47">
        <w:rPr>
          <w:rFonts w:ascii="Arial" w:hAnsi="Arial" w:cs="Arial"/>
          <w:sz w:val="20"/>
          <w:szCs w:val="20"/>
        </w:rPr>
        <w:t>em</w:t>
      </w:r>
      <w:r w:rsidR="00D26F48" w:rsidRPr="002D0F47">
        <w:rPr>
          <w:rFonts w:ascii="Arial" w:hAnsi="Arial" w:cs="Arial"/>
          <w:sz w:val="20"/>
          <w:szCs w:val="20"/>
        </w:rPr>
        <w:t>:</w:t>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D26F48" w:rsidRPr="002D0F47">
        <w:rPr>
          <w:rFonts w:ascii="Arial" w:hAnsi="Arial" w:cs="Arial"/>
          <w:sz w:val="20"/>
          <w:szCs w:val="20"/>
        </w:rPr>
        <w:tab/>
      </w:r>
      <w:r w:rsidR="00887016">
        <w:rPr>
          <w:rFonts w:ascii="Arial" w:hAnsi="Arial" w:cs="Arial"/>
          <w:sz w:val="20"/>
          <w:szCs w:val="20"/>
        </w:rPr>
        <w:t>Jiráskova 413</w:t>
      </w:r>
      <w:r w:rsidR="00D26F48" w:rsidRPr="002D0F47">
        <w:rPr>
          <w:rFonts w:ascii="Arial" w:hAnsi="Arial" w:cs="Arial"/>
          <w:sz w:val="20"/>
          <w:szCs w:val="20"/>
        </w:rPr>
        <w:t>, 436 01, Litvínov</w:t>
      </w:r>
    </w:p>
    <w:p w14:paraId="7B61A1A4" w14:textId="6093CF6A" w:rsidR="00D26F48" w:rsidRPr="002D0F47" w:rsidRDefault="00D26F48" w:rsidP="00D26F48">
      <w:pPr>
        <w:snapToGrid w:val="0"/>
        <w:rPr>
          <w:rFonts w:ascii="Arial" w:hAnsi="Arial" w:cs="Arial"/>
          <w:sz w:val="20"/>
          <w:szCs w:val="20"/>
        </w:rPr>
      </w:pPr>
      <w:r w:rsidRPr="002D0F47">
        <w:rPr>
          <w:rFonts w:ascii="Arial" w:hAnsi="Arial" w:cs="Arial"/>
          <w:sz w:val="20"/>
          <w:szCs w:val="20"/>
        </w:rPr>
        <w:t xml:space="preserve">IČO: </w:t>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00887016">
        <w:rPr>
          <w:rFonts w:ascii="Arial" w:hAnsi="Arial" w:cs="Arial"/>
          <w:sz w:val="20"/>
          <w:szCs w:val="20"/>
        </w:rPr>
        <w:t>25005430</w:t>
      </w:r>
    </w:p>
    <w:p w14:paraId="6B82FFC5" w14:textId="708CC2F9" w:rsidR="00D26F48" w:rsidRPr="002D0F47" w:rsidRDefault="00D26F48" w:rsidP="00D26F48">
      <w:pPr>
        <w:snapToGrid w:val="0"/>
        <w:rPr>
          <w:rFonts w:ascii="Arial" w:hAnsi="Arial" w:cs="Arial"/>
          <w:sz w:val="20"/>
          <w:szCs w:val="20"/>
        </w:rPr>
      </w:pPr>
      <w:r w:rsidRPr="002D0F47">
        <w:rPr>
          <w:rFonts w:ascii="Arial" w:hAnsi="Arial" w:cs="Arial"/>
          <w:sz w:val="20"/>
          <w:szCs w:val="20"/>
        </w:rPr>
        <w:t xml:space="preserve">DIČ: </w:t>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t>CZ</w:t>
      </w:r>
      <w:r w:rsidR="00887016">
        <w:rPr>
          <w:rFonts w:ascii="Arial" w:hAnsi="Arial" w:cs="Arial"/>
          <w:sz w:val="20"/>
          <w:szCs w:val="20"/>
        </w:rPr>
        <w:t>25005430</w:t>
      </w:r>
    </w:p>
    <w:p w14:paraId="27E87CCD" w14:textId="553768F1" w:rsidR="00D26F48" w:rsidRPr="002D0F47" w:rsidRDefault="00D26F48" w:rsidP="000D3D28">
      <w:pPr>
        <w:snapToGrid w:val="0"/>
        <w:rPr>
          <w:rFonts w:ascii="Arial" w:hAnsi="Arial" w:cs="Arial"/>
          <w:sz w:val="20"/>
          <w:szCs w:val="20"/>
        </w:rPr>
      </w:pPr>
      <w:r w:rsidRPr="002D0F47">
        <w:rPr>
          <w:rFonts w:ascii="Arial" w:hAnsi="Arial" w:cs="Arial"/>
          <w:sz w:val="20"/>
          <w:szCs w:val="20"/>
        </w:rPr>
        <w:t xml:space="preserve">bankovní účet: </w:t>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r>
      <w:r w:rsidRPr="002D0F47">
        <w:rPr>
          <w:rFonts w:ascii="Arial" w:hAnsi="Arial" w:cs="Arial"/>
          <w:sz w:val="20"/>
          <w:szCs w:val="20"/>
        </w:rPr>
        <w:tab/>
        <w:t>Komerční banka, a.s.,</w:t>
      </w:r>
      <w:r w:rsidR="000D3D28" w:rsidRPr="002D0F47">
        <w:rPr>
          <w:rFonts w:ascii="Arial" w:hAnsi="Arial" w:cs="Arial"/>
          <w:sz w:val="20"/>
          <w:szCs w:val="20"/>
        </w:rPr>
        <w:t xml:space="preserve"> </w:t>
      </w:r>
      <w:r w:rsidRPr="002D0F47">
        <w:rPr>
          <w:rFonts w:ascii="Arial" w:hAnsi="Arial" w:cs="Arial"/>
          <w:sz w:val="20"/>
          <w:szCs w:val="20"/>
        </w:rPr>
        <w:t>č</w:t>
      </w:r>
      <w:r w:rsidR="000D3D28" w:rsidRPr="002D0F47">
        <w:rPr>
          <w:rFonts w:ascii="Arial" w:hAnsi="Arial" w:cs="Arial"/>
          <w:sz w:val="20"/>
          <w:szCs w:val="20"/>
        </w:rPr>
        <w:t>.</w:t>
      </w:r>
      <w:r w:rsidRPr="002D0F47">
        <w:rPr>
          <w:rFonts w:ascii="Arial" w:hAnsi="Arial" w:cs="Arial"/>
          <w:sz w:val="20"/>
          <w:szCs w:val="20"/>
        </w:rPr>
        <w:t xml:space="preserve"> ú</w:t>
      </w:r>
      <w:r w:rsidR="000D3D28" w:rsidRPr="002D0F47">
        <w:rPr>
          <w:rFonts w:ascii="Arial" w:hAnsi="Arial" w:cs="Arial"/>
          <w:sz w:val="20"/>
          <w:szCs w:val="20"/>
        </w:rPr>
        <w:t>.</w:t>
      </w:r>
      <w:r w:rsidRPr="002D0F47">
        <w:rPr>
          <w:rFonts w:ascii="Arial" w:hAnsi="Arial" w:cs="Arial"/>
          <w:sz w:val="20"/>
          <w:szCs w:val="20"/>
        </w:rPr>
        <w:t xml:space="preserve"> </w:t>
      </w:r>
      <w:r w:rsidR="00887016">
        <w:rPr>
          <w:rFonts w:ascii="Arial" w:hAnsi="Arial" w:cs="Arial"/>
          <w:sz w:val="20"/>
          <w:szCs w:val="20"/>
        </w:rPr>
        <w:t>3407660207/0100</w:t>
      </w:r>
    </w:p>
    <w:p w14:paraId="1D08915A" w14:textId="64B52BA8" w:rsidR="00D26F48" w:rsidRPr="002D0F47" w:rsidRDefault="00D26F48" w:rsidP="00D26F48">
      <w:pPr>
        <w:pStyle w:val="dajesmluvnstrany"/>
        <w:ind w:left="2977" w:hanging="2977"/>
        <w:rPr>
          <w:rFonts w:ascii="Arial" w:hAnsi="Arial" w:cs="Arial"/>
        </w:rPr>
      </w:pPr>
      <w:r w:rsidRPr="002D0F47">
        <w:rPr>
          <w:rFonts w:ascii="Arial" w:hAnsi="Arial" w:cs="Arial"/>
        </w:rPr>
        <w:t>telefon:</w:t>
      </w:r>
      <w:r w:rsidRPr="002D0F47">
        <w:rPr>
          <w:rFonts w:ascii="Arial" w:hAnsi="Arial" w:cs="Arial"/>
        </w:rPr>
        <w:tab/>
      </w:r>
      <w:r w:rsidRPr="002D0F47">
        <w:rPr>
          <w:rFonts w:ascii="Arial" w:hAnsi="Arial" w:cs="Arial"/>
        </w:rPr>
        <w:tab/>
      </w:r>
      <w:r w:rsidR="00CE1D97">
        <w:rPr>
          <w:rFonts w:ascii="Arial" w:hAnsi="Arial" w:cs="Arial"/>
        </w:rPr>
        <w:t>+420</w:t>
      </w:r>
      <w:r w:rsidR="00887016">
        <w:rPr>
          <w:rFonts w:ascii="Arial" w:hAnsi="Arial" w:cs="Arial"/>
        </w:rPr>
        <w:t> 606 642 596</w:t>
      </w:r>
    </w:p>
    <w:p w14:paraId="6CBCEB1B" w14:textId="4D705F0C" w:rsidR="00D26F48" w:rsidRPr="002D0F47" w:rsidRDefault="00D26F48" w:rsidP="00D26F48">
      <w:pPr>
        <w:pStyle w:val="dajesmluvnstrany"/>
        <w:ind w:left="2977" w:hanging="2977"/>
        <w:rPr>
          <w:rFonts w:ascii="Arial" w:hAnsi="Arial" w:cs="Arial"/>
        </w:rPr>
      </w:pPr>
      <w:r w:rsidRPr="002D0F47">
        <w:rPr>
          <w:rFonts w:ascii="Arial" w:hAnsi="Arial" w:cs="Arial"/>
        </w:rPr>
        <w:t>e-mail:</w:t>
      </w:r>
      <w:r w:rsidRPr="002D0F47">
        <w:rPr>
          <w:rFonts w:ascii="Arial" w:hAnsi="Arial" w:cs="Arial"/>
        </w:rPr>
        <w:tab/>
      </w:r>
      <w:r w:rsidRPr="002D0F47">
        <w:rPr>
          <w:rFonts w:ascii="Arial" w:hAnsi="Arial" w:cs="Arial"/>
        </w:rPr>
        <w:tab/>
      </w:r>
      <w:r w:rsidR="00887016">
        <w:rPr>
          <w:rFonts w:ascii="Arial" w:hAnsi="Arial" w:cs="Arial"/>
        </w:rPr>
        <w:t>jednatel</w:t>
      </w:r>
      <w:r w:rsidR="00CE1D97">
        <w:rPr>
          <w:rFonts w:ascii="Arial" w:hAnsi="Arial" w:cs="Arial"/>
        </w:rPr>
        <w:t>@</w:t>
      </w:r>
      <w:r w:rsidR="00887016">
        <w:rPr>
          <w:rFonts w:ascii="Arial" w:hAnsi="Arial" w:cs="Arial"/>
        </w:rPr>
        <w:t>sportas.cz</w:t>
      </w:r>
    </w:p>
    <w:p w14:paraId="08DD108F" w14:textId="58B8D1B5" w:rsidR="000D3D28" w:rsidRPr="002D0F47" w:rsidRDefault="000D3D28" w:rsidP="000D3D28">
      <w:pPr>
        <w:pStyle w:val="dajesmluvnstrany"/>
        <w:tabs>
          <w:tab w:val="clear" w:pos="2268"/>
          <w:tab w:val="left" w:pos="2977"/>
          <w:tab w:val="left" w:pos="3047"/>
          <w:tab w:val="left" w:pos="4143"/>
        </w:tabs>
        <w:ind w:left="2977" w:hanging="2977"/>
      </w:pPr>
      <w:r w:rsidRPr="002D0F47">
        <w:t xml:space="preserve">zástupce ve věcech smluvních: </w:t>
      </w:r>
      <w:r w:rsidRPr="002D0F47">
        <w:tab/>
      </w:r>
      <w:r w:rsidR="00887016">
        <w:t>Petr Vopat</w:t>
      </w:r>
      <w:r w:rsidR="00CE1D97">
        <w:t>,</w:t>
      </w:r>
      <w:r w:rsidR="00D7741F">
        <w:t xml:space="preserve"> </w:t>
      </w:r>
      <w:r w:rsidR="00887016">
        <w:t>jednatel</w:t>
      </w:r>
    </w:p>
    <w:p w14:paraId="4E9D921E" w14:textId="3A34B8C2" w:rsidR="00CE1D97" w:rsidRDefault="000D3D28" w:rsidP="000D3D28">
      <w:pPr>
        <w:pStyle w:val="dajesmluvnstrany"/>
        <w:tabs>
          <w:tab w:val="clear" w:pos="2268"/>
          <w:tab w:val="left" w:pos="2977"/>
        </w:tabs>
      </w:pPr>
      <w:r w:rsidRPr="002D0F47">
        <w:t>zástupce ve věcech technických:</w:t>
      </w:r>
      <w:r w:rsidRPr="002D0F47">
        <w:tab/>
      </w:r>
      <w:r w:rsidR="00887016">
        <w:t>Anna Egerová</w:t>
      </w:r>
      <w:r w:rsidR="00CE1D97">
        <w:t xml:space="preserve">, vedoucí </w:t>
      </w:r>
      <w:r w:rsidR="00887016">
        <w:t>provozu</w:t>
      </w:r>
    </w:p>
    <w:p w14:paraId="17538339" w14:textId="77777777" w:rsidR="00887016" w:rsidRDefault="00887016" w:rsidP="00715487">
      <w:pPr>
        <w:spacing w:before="120"/>
        <w:rPr>
          <w:rFonts w:ascii="Arial" w:hAnsi="Arial" w:cs="Arial"/>
          <w:sz w:val="20"/>
          <w:szCs w:val="20"/>
        </w:rPr>
      </w:pPr>
    </w:p>
    <w:p w14:paraId="4B38D459" w14:textId="13A0B52F" w:rsidR="00D922E4" w:rsidRPr="002D0F47" w:rsidRDefault="00D922E4" w:rsidP="00715487">
      <w:pPr>
        <w:spacing w:before="120"/>
        <w:rPr>
          <w:rFonts w:ascii="Arial" w:hAnsi="Arial" w:cs="Arial"/>
          <w:sz w:val="20"/>
          <w:szCs w:val="20"/>
        </w:rPr>
      </w:pPr>
      <w:r w:rsidRPr="002D0F47">
        <w:rPr>
          <w:rFonts w:ascii="Arial" w:hAnsi="Arial" w:cs="Arial"/>
          <w:sz w:val="20"/>
          <w:szCs w:val="20"/>
        </w:rPr>
        <w:t>na straně jedné (dále jen „</w:t>
      </w:r>
      <w:r w:rsidR="00D26F48" w:rsidRPr="002D0F47">
        <w:rPr>
          <w:rFonts w:ascii="Arial" w:hAnsi="Arial" w:cs="Arial"/>
          <w:b/>
          <w:bCs/>
          <w:sz w:val="20"/>
          <w:szCs w:val="20"/>
        </w:rPr>
        <w:t>Příkazce</w:t>
      </w:r>
      <w:r w:rsidRPr="002D0F47">
        <w:rPr>
          <w:rFonts w:ascii="Arial" w:hAnsi="Arial" w:cs="Arial"/>
          <w:sz w:val="20"/>
          <w:szCs w:val="20"/>
        </w:rPr>
        <w:t>“)</w:t>
      </w:r>
    </w:p>
    <w:p w14:paraId="5DD02A36" w14:textId="77777777" w:rsidR="00715487" w:rsidRPr="002D0F47" w:rsidRDefault="00715487" w:rsidP="00715487">
      <w:pPr>
        <w:spacing w:before="120"/>
        <w:rPr>
          <w:rFonts w:ascii="Arial" w:hAnsi="Arial" w:cs="Arial"/>
          <w:sz w:val="20"/>
          <w:szCs w:val="20"/>
        </w:rPr>
      </w:pPr>
    </w:p>
    <w:p w14:paraId="5E37442B" w14:textId="15F0370F" w:rsidR="00D922E4" w:rsidRPr="002D0F47" w:rsidRDefault="00D922E4" w:rsidP="00D958C0">
      <w:pPr>
        <w:rPr>
          <w:rFonts w:ascii="Arial" w:hAnsi="Arial" w:cs="Arial"/>
          <w:sz w:val="20"/>
          <w:szCs w:val="20"/>
        </w:rPr>
      </w:pPr>
      <w:r w:rsidRPr="002D0F47">
        <w:rPr>
          <w:rFonts w:ascii="Arial" w:hAnsi="Arial" w:cs="Arial"/>
          <w:sz w:val="20"/>
          <w:szCs w:val="20"/>
        </w:rPr>
        <w:t>a</w:t>
      </w:r>
    </w:p>
    <w:p w14:paraId="2E40AB0E" w14:textId="77777777" w:rsidR="00715487" w:rsidRPr="002D0F47" w:rsidRDefault="00715487" w:rsidP="00295AF0">
      <w:pPr>
        <w:pStyle w:val="Nzevsmluvnstrany"/>
        <w:rPr>
          <w:rFonts w:ascii="Arial" w:hAnsi="Arial" w:cs="Arial"/>
          <w:sz w:val="20"/>
          <w:szCs w:val="20"/>
        </w:rPr>
      </w:pPr>
    </w:p>
    <w:p w14:paraId="23F816EC" w14:textId="435BA7C9" w:rsidR="00295AF0" w:rsidRPr="002D0F47" w:rsidRDefault="00295AF0" w:rsidP="0045308A">
      <w:pPr>
        <w:pStyle w:val="Nzevsmluvnstrany"/>
        <w:spacing w:before="120" w:after="120" w:line="276" w:lineRule="auto"/>
        <w:jc w:val="both"/>
        <w:rPr>
          <w:rFonts w:ascii="Arial" w:hAnsi="Arial" w:cs="Arial"/>
        </w:rPr>
      </w:pPr>
      <w:r w:rsidRPr="002D0F47">
        <w:rPr>
          <w:rFonts w:ascii="Arial" w:hAnsi="Arial" w:cs="Arial"/>
        </w:rPr>
        <w:t>[●]</w:t>
      </w:r>
    </w:p>
    <w:p w14:paraId="513FBF03" w14:textId="2F40A178" w:rsidR="00D922E4" w:rsidRPr="002D0F47" w:rsidRDefault="00D922E4" w:rsidP="00D26F48">
      <w:pPr>
        <w:pStyle w:val="dajesmluvnstrany"/>
        <w:tabs>
          <w:tab w:val="clear" w:pos="2268"/>
          <w:tab w:val="left" w:pos="2977"/>
        </w:tabs>
        <w:ind w:left="2835" w:hanging="2835"/>
        <w:rPr>
          <w:rFonts w:ascii="Arial" w:hAnsi="Arial" w:cs="Arial"/>
        </w:rPr>
      </w:pPr>
      <w:r w:rsidRPr="002D0F47">
        <w:rPr>
          <w:rFonts w:ascii="Arial" w:hAnsi="Arial" w:cs="Arial"/>
        </w:rPr>
        <w:t>se sídlem:</w:t>
      </w:r>
      <w:r w:rsidRPr="002D0F47">
        <w:rPr>
          <w:rFonts w:ascii="Arial" w:hAnsi="Arial" w:cs="Arial"/>
        </w:rPr>
        <w:tab/>
      </w:r>
      <w:r w:rsidR="00D26F48" w:rsidRPr="002D0F47">
        <w:rPr>
          <w:rFonts w:ascii="Arial" w:hAnsi="Arial" w:cs="Arial"/>
        </w:rPr>
        <w:tab/>
      </w:r>
      <w:r w:rsidR="00295AF0" w:rsidRPr="002D0F47">
        <w:rPr>
          <w:rFonts w:ascii="Arial" w:hAnsi="Arial" w:cs="Arial"/>
        </w:rPr>
        <w:t>[●]</w:t>
      </w:r>
    </w:p>
    <w:p w14:paraId="158FB8B3" w14:textId="3FE410EF" w:rsidR="00D922E4" w:rsidRPr="002D0F47" w:rsidRDefault="00D922E4" w:rsidP="00D26F48">
      <w:pPr>
        <w:pStyle w:val="dajesmluvnstrany"/>
        <w:tabs>
          <w:tab w:val="clear" w:pos="2268"/>
          <w:tab w:val="left" w:pos="2835"/>
        </w:tabs>
        <w:ind w:left="2977" w:hanging="2977"/>
        <w:rPr>
          <w:rFonts w:ascii="Arial" w:hAnsi="Arial" w:cs="Arial"/>
        </w:rPr>
      </w:pPr>
      <w:r w:rsidRPr="002D0F47">
        <w:rPr>
          <w:rFonts w:ascii="Arial" w:hAnsi="Arial" w:cs="Arial"/>
        </w:rPr>
        <w:t>zapsaná:</w:t>
      </w:r>
      <w:r w:rsidRPr="002D0F47">
        <w:rPr>
          <w:rFonts w:ascii="Arial" w:hAnsi="Arial" w:cs="Arial"/>
        </w:rPr>
        <w:tab/>
      </w:r>
      <w:r w:rsidR="00D26F48" w:rsidRPr="002D0F47">
        <w:rPr>
          <w:rFonts w:ascii="Arial" w:hAnsi="Arial" w:cs="Arial"/>
        </w:rPr>
        <w:tab/>
      </w:r>
      <w:r w:rsidR="00295AF0" w:rsidRPr="002D0F47">
        <w:rPr>
          <w:rFonts w:ascii="Arial" w:hAnsi="Arial" w:cs="Arial"/>
        </w:rPr>
        <w:t>[●]</w:t>
      </w:r>
    </w:p>
    <w:p w14:paraId="45AD6000" w14:textId="2B6A7379" w:rsidR="00D922E4" w:rsidRPr="002D0F47" w:rsidRDefault="00D922E4" w:rsidP="00D26F48">
      <w:pPr>
        <w:pStyle w:val="dajesmluvnstrany"/>
        <w:tabs>
          <w:tab w:val="clear" w:pos="2268"/>
          <w:tab w:val="left" w:pos="2835"/>
        </w:tabs>
        <w:ind w:left="2977" w:hanging="2977"/>
        <w:rPr>
          <w:rFonts w:ascii="Arial" w:hAnsi="Arial" w:cs="Arial"/>
        </w:rPr>
      </w:pPr>
      <w:r w:rsidRPr="002D0F47">
        <w:rPr>
          <w:rFonts w:ascii="Arial" w:hAnsi="Arial" w:cs="Arial"/>
        </w:rPr>
        <w:t>IČO:</w:t>
      </w:r>
      <w:r w:rsidRPr="002D0F47">
        <w:rPr>
          <w:rFonts w:ascii="Arial" w:hAnsi="Arial" w:cs="Arial"/>
        </w:rPr>
        <w:tab/>
      </w:r>
      <w:r w:rsidR="00D26F48" w:rsidRPr="002D0F47">
        <w:rPr>
          <w:rFonts w:ascii="Arial" w:hAnsi="Arial" w:cs="Arial"/>
        </w:rPr>
        <w:tab/>
      </w:r>
      <w:r w:rsidR="00295AF0" w:rsidRPr="002D0F47">
        <w:rPr>
          <w:rFonts w:ascii="Arial" w:hAnsi="Arial" w:cs="Arial"/>
        </w:rPr>
        <w:t>[●]</w:t>
      </w:r>
    </w:p>
    <w:p w14:paraId="2E7842F9" w14:textId="2086916A" w:rsidR="00D922E4" w:rsidRPr="002D0F47" w:rsidRDefault="00D922E4" w:rsidP="001658E0">
      <w:pPr>
        <w:pStyle w:val="dajesmluvnstrany"/>
        <w:tabs>
          <w:tab w:val="clear" w:pos="2268"/>
          <w:tab w:val="left" w:pos="2835"/>
        </w:tabs>
        <w:ind w:left="2977" w:hanging="2977"/>
        <w:rPr>
          <w:rFonts w:ascii="Arial" w:hAnsi="Arial" w:cs="Arial"/>
        </w:rPr>
      </w:pPr>
      <w:r w:rsidRPr="002D0F47">
        <w:rPr>
          <w:rFonts w:ascii="Arial" w:hAnsi="Arial" w:cs="Arial"/>
        </w:rPr>
        <w:t>DIČ:</w:t>
      </w:r>
      <w:r w:rsidRPr="002D0F47">
        <w:rPr>
          <w:rFonts w:ascii="Arial" w:hAnsi="Arial" w:cs="Arial"/>
        </w:rPr>
        <w:tab/>
      </w:r>
      <w:r w:rsidR="00D26F48" w:rsidRPr="002D0F47">
        <w:rPr>
          <w:rFonts w:ascii="Arial" w:hAnsi="Arial" w:cs="Arial"/>
        </w:rPr>
        <w:tab/>
      </w:r>
      <w:r w:rsidR="00295AF0" w:rsidRPr="002D0F47">
        <w:rPr>
          <w:rFonts w:ascii="Arial" w:hAnsi="Arial" w:cs="Arial"/>
        </w:rPr>
        <w:t>[●]</w:t>
      </w:r>
    </w:p>
    <w:p w14:paraId="56AE202D" w14:textId="2437455F" w:rsidR="00D922E4" w:rsidRPr="002D0F47" w:rsidRDefault="00D922E4" w:rsidP="00D26F48">
      <w:pPr>
        <w:pStyle w:val="dajesmluvnstrany"/>
        <w:tabs>
          <w:tab w:val="clear" w:pos="2268"/>
          <w:tab w:val="left" w:pos="2835"/>
        </w:tabs>
        <w:ind w:left="2977" w:hanging="2977"/>
        <w:rPr>
          <w:rFonts w:ascii="Arial" w:hAnsi="Arial" w:cs="Arial"/>
        </w:rPr>
      </w:pPr>
      <w:r w:rsidRPr="002D0F47">
        <w:rPr>
          <w:rFonts w:ascii="Arial" w:hAnsi="Arial" w:cs="Arial"/>
        </w:rPr>
        <w:t>bankovní účet:</w:t>
      </w:r>
      <w:r w:rsidRPr="002D0F47">
        <w:rPr>
          <w:rFonts w:ascii="Arial" w:hAnsi="Arial" w:cs="Arial"/>
        </w:rPr>
        <w:tab/>
      </w:r>
      <w:r w:rsidR="00D26F48" w:rsidRPr="002D0F47">
        <w:rPr>
          <w:rFonts w:ascii="Arial" w:hAnsi="Arial" w:cs="Arial"/>
        </w:rPr>
        <w:tab/>
      </w:r>
      <w:r w:rsidR="00295AF0" w:rsidRPr="002D0F47">
        <w:rPr>
          <w:rFonts w:ascii="Arial" w:hAnsi="Arial" w:cs="Arial"/>
        </w:rPr>
        <w:t>[●]</w:t>
      </w:r>
    </w:p>
    <w:p w14:paraId="71153064" w14:textId="776D1404" w:rsidR="00D922E4" w:rsidRPr="002D0F47" w:rsidRDefault="00D922E4" w:rsidP="00D26F48">
      <w:pPr>
        <w:pStyle w:val="dajesmluvnstrany"/>
        <w:ind w:left="2977" w:hanging="2977"/>
      </w:pPr>
      <w:r w:rsidRPr="002D0F47">
        <w:t>telefon:</w:t>
      </w:r>
      <w:r w:rsidRPr="002D0F47">
        <w:tab/>
      </w:r>
      <w:r w:rsidR="00D26F48" w:rsidRPr="002D0F47">
        <w:tab/>
      </w:r>
      <w:r w:rsidR="00295AF0" w:rsidRPr="002D0F47">
        <w:t>[●]</w:t>
      </w:r>
    </w:p>
    <w:p w14:paraId="54EE688F" w14:textId="2EA5DABC" w:rsidR="00D922E4" w:rsidRPr="002D0F47" w:rsidRDefault="00D922E4" w:rsidP="00D26F48">
      <w:pPr>
        <w:pStyle w:val="dajesmluvnstrany"/>
        <w:tabs>
          <w:tab w:val="clear" w:pos="2268"/>
          <w:tab w:val="left" w:pos="2835"/>
        </w:tabs>
        <w:ind w:left="2977" w:hanging="2977"/>
      </w:pPr>
      <w:r w:rsidRPr="002D0F47">
        <w:t>e-mail:</w:t>
      </w:r>
      <w:r w:rsidRPr="002D0F47">
        <w:tab/>
      </w:r>
      <w:r w:rsidR="00D26F48" w:rsidRPr="002D0F47">
        <w:tab/>
      </w:r>
      <w:r w:rsidR="00295AF0" w:rsidRPr="002D0F47">
        <w:t>[●]</w:t>
      </w:r>
    </w:p>
    <w:p w14:paraId="701FD3C8" w14:textId="470830F5" w:rsidR="00D26F48" w:rsidRPr="002D0F47" w:rsidRDefault="001658E0" w:rsidP="00D26F48">
      <w:pPr>
        <w:pStyle w:val="dajesmluvnstrany"/>
        <w:tabs>
          <w:tab w:val="clear" w:pos="2268"/>
          <w:tab w:val="left" w:pos="2977"/>
          <w:tab w:val="left" w:pos="3047"/>
          <w:tab w:val="left" w:pos="4143"/>
        </w:tabs>
        <w:ind w:left="2977" w:hanging="2977"/>
      </w:pPr>
      <w:bookmarkStart w:id="0" w:name="_Hlk61277755"/>
      <w:r w:rsidRPr="002D0F47">
        <w:t>z</w:t>
      </w:r>
      <w:r w:rsidR="00D26F48" w:rsidRPr="002D0F47">
        <w:t xml:space="preserve">ástupce ve věcech smluvních: </w:t>
      </w:r>
      <w:r w:rsidR="00D26F48" w:rsidRPr="002D0F47">
        <w:tab/>
        <w:t>[●]</w:t>
      </w:r>
    </w:p>
    <w:p w14:paraId="0A4EE05E" w14:textId="7791B9F7" w:rsidR="00D26F48" w:rsidRPr="002D0F47" w:rsidRDefault="001658E0" w:rsidP="00D26F48">
      <w:pPr>
        <w:pStyle w:val="dajesmluvnstrany"/>
        <w:tabs>
          <w:tab w:val="clear" w:pos="2268"/>
          <w:tab w:val="left" w:pos="2977"/>
        </w:tabs>
      </w:pPr>
      <w:r w:rsidRPr="002D0F47">
        <w:t>z</w:t>
      </w:r>
      <w:r w:rsidR="00D26F48" w:rsidRPr="002D0F47">
        <w:t>ástupce ve věcech technických:</w:t>
      </w:r>
      <w:r w:rsidR="00D26F48" w:rsidRPr="002D0F47">
        <w:tab/>
        <w:t>[●]</w:t>
      </w:r>
    </w:p>
    <w:bookmarkEnd w:id="0"/>
    <w:p w14:paraId="592E1615" w14:textId="0CCAD412" w:rsidR="00D922E4" w:rsidRPr="002D0F47" w:rsidRDefault="00D922E4" w:rsidP="00715487">
      <w:pPr>
        <w:snapToGrid w:val="0"/>
        <w:spacing w:before="120"/>
        <w:rPr>
          <w:rFonts w:ascii="Arial" w:hAnsi="Arial" w:cs="Arial"/>
          <w:sz w:val="20"/>
          <w:szCs w:val="20"/>
        </w:rPr>
      </w:pPr>
      <w:r w:rsidRPr="002D0F47">
        <w:rPr>
          <w:rFonts w:ascii="Arial" w:hAnsi="Arial" w:cs="Arial"/>
          <w:sz w:val="20"/>
          <w:szCs w:val="20"/>
        </w:rPr>
        <w:t>na straně druhé (dále jen „</w:t>
      </w:r>
      <w:r w:rsidR="00D26F48" w:rsidRPr="002D0F47">
        <w:rPr>
          <w:rFonts w:ascii="Arial" w:hAnsi="Arial" w:cs="Arial"/>
          <w:b/>
          <w:bCs/>
          <w:sz w:val="20"/>
          <w:szCs w:val="20"/>
        </w:rPr>
        <w:t>Příkazník</w:t>
      </w:r>
      <w:r w:rsidRPr="002D0F47">
        <w:rPr>
          <w:rFonts w:ascii="Arial" w:hAnsi="Arial" w:cs="Arial"/>
          <w:sz w:val="20"/>
          <w:szCs w:val="20"/>
        </w:rPr>
        <w:t>“)</w:t>
      </w:r>
    </w:p>
    <w:p w14:paraId="5811FF31" w14:textId="6FCD943D" w:rsidR="00D922E4" w:rsidRPr="002D0F47" w:rsidRDefault="00D922E4" w:rsidP="00715487">
      <w:pPr>
        <w:snapToGrid w:val="0"/>
        <w:spacing w:before="120"/>
        <w:rPr>
          <w:rFonts w:ascii="Arial" w:hAnsi="Arial" w:cs="Arial"/>
          <w:sz w:val="20"/>
          <w:szCs w:val="20"/>
        </w:rPr>
      </w:pPr>
      <w:r w:rsidRPr="002D0F47">
        <w:rPr>
          <w:rFonts w:ascii="Arial" w:hAnsi="Arial" w:cs="Arial"/>
          <w:sz w:val="20"/>
          <w:szCs w:val="20"/>
        </w:rPr>
        <w:t>(</w:t>
      </w:r>
      <w:r w:rsidR="00D26F48" w:rsidRPr="002D0F47">
        <w:rPr>
          <w:rFonts w:ascii="Arial" w:hAnsi="Arial" w:cs="Arial"/>
          <w:sz w:val="20"/>
          <w:szCs w:val="20"/>
        </w:rPr>
        <w:t>Příkazce</w:t>
      </w:r>
      <w:r w:rsidRPr="002D0F47">
        <w:rPr>
          <w:rFonts w:ascii="Arial" w:hAnsi="Arial" w:cs="Arial"/>
          <w:sz w:val="20"/>
          <w:szCs w:val="20"/>
        </w:rPr>
        <w:t xml:space="preserve"> a </w:t>
      </w:r>
      <w:r w:rsidR="00D26F48" w:rsidRPr="002D0F47">
        <w:rPr>
          <w:rFonts w:ascii="Arial" w:hAnsi="Arial" w:cs="Arial"/>
          <w:sz w:val="20"/>
          <w:szCs w:val="20"/>
        </w:rPr>
        <w:t>Příkazník</w:t>
      </w:r>
      <w:r w:rsidRPr="002D0F47">
        <w:rPr>
          <w:rFonts w:ascii="Arial" w:hAnsi="Arial" w:cs="Arial"/>
          <w:sz w:val="20"/>
          <w:szCs w:val="20"/>
        </w:rPr>
        <w:t xml:space="preserve"> dále též společně jako „</w:t>
      </w:r>
      <w:r w:rsidRPr="002D0F47">
        <w:rPr>
          <w:rStyle w:val="Strong"/>
          <w:rFonts w:ascii="Arial" w:hAnsi="Arial" w:cs="Arial"/>
          <w:sz w:val="20"/>
          <w:szCs w:val="20"/>
        </w:rPr>
        <w:t>Smluvní strany</w:t>
      </w:r>
      <w:r w:rsidRPr="002D0F47">
        <w:rPr>
          <w:rFonts w:ascii="Arial" w:hAnsi="Arial" w:cs="Arial"/>
          <w:sz w:val="20"/>
          <w:szCs w:val="20"/>
        </w:rPr>
        <w:t>“)</w:t>
      </w:r>
    </w:p>
    <w:p w14:paraId="4A553790" w14:textId="13F39A68" w:rsidR="00D26F48" w:rsidRPr="002D0F47" w:rsidRDefault="00D922E4" w:rsidP="00715487">
      <w:pPr>
        <w:pStyle w:val="Vycentrovanodstavec"/>
        <w:snapToGrid w:val="0"/>
        <w:spacing w:before="120"/>
        <w:rPr>
          <w:rFonts w:ascii="Arial" w:hAnsi="Arial" w:cs="Arial"/>
          <w:sz w:val="20"/>
          <w:szCs w:val="20"/>
        </w:rPr>
      </w:pPr>
      <w:r w:rsidRPr="002D0F47">
        <w:rPr>
          <w:rFonts w:ascii="Arial" w:hAnsi="Arial" w:cs="Arial"/>
          <w:sz w:val="20"/>
          <w:szCs w:val="20"/>
        </w:rPr>
        <w:t xml:space="preserve">uzavírají níže uvedeného data tuto </w:t>
      </w:r>
      <w:r w:rsidR="00D26F48" w:rsidRPr="002D0F47">
        <w:rPr>
          <w:rFonts w:ascii="Arial" w:hAnsi="Arial" w:cs="Arial"/>
          <w:sz w:val="20"/>
          <w:szCs w:val="20"/>
        </w:rPr>
        <w:t xml:space="preserve">příkazní </w:t>
      </w:r>
      <w:r w:rsidRPr="002D0F47">
        <w:rPr>
          <w:rFonts w:ascii="Arial" w:hAnsi="Arial" w:cs="Arial"/>
          <w:sz w:val="20"/>
          <w:szCs w:val="20"/>
        </w:rPr>
        <w:t xml:space="preserve">smlouvu </w:t>
      </w:r>
      <w:r w:rsidR="00D26F48" w:rsidRPr="002D0F47">
        <w:rPr>
          <w:rFonts w:ascii="Arial" w:hAnsi="Arial" w:cs="Arial"/>
          <w:sz w:val="20"/>
          <w:szCs w:val="20"/>
        </w:rPr>
        <w:t xml:space="preserve">na zajištění </w:t>
      </w:r>
      <w:r w:rsidR="00E858C0" w:rsidRPr="002D0F47">
        <w:rPr>
          <w:rFonts w:ascii="Arial" w:hAnsi="Arial" w:cs="Arial"/>
          <w:sz w:val="20"/>
          <w:szCs w:val="20"/>
        </w:rPr>
        <w:t xml:space="preserve">činnosti </w:t>
      </w:r>
      <w:r w:rsidR="00D26F48" w:rsidRPr="002D0F47">
        <w:rPr>
          <w:rFonts w:ascii="Arial" w:hAnsi="Arial" w:cs="Arial"/>
          <w:sz w:val="20"/>
          <w:szCs w:val="20"/>
        </w:rPr>
        <w:t>TDS</w:t>
      </w:r>
      <w:r w:rsidRPr="002D0F47">
        <w:rPr>
          <w:rFonts w:ascii="Arial" w:hAnsi="Arial" w:cs="Arial"/>
          <w:sz w:val="20"/>
          <w:szCs w:val="20"/>
        </w:rPr>
        <w:t xml:space="preserve"> dle § </w:t>
      </w:r>
      <w:r w:rsidR="00D26F48" w:rsidRPr="002D0F47">
        <w:rPr>
          <w:rFonts w:ascii="Arial" w:hAnsi="Arial" w:cs="Arial"/>
          <w:sz w:val="20"/>
          <w:szCs w:val="20"/>
        </w:rPr>
        <w:t>2430 a násl.</w:t>
      </w:r>
      <w:r w:rsidR="00824BD5" w:rsidRPr="002D0F47">
        <w:rPr>
          <w:rFonts w:ascii="Arial" w:hAnsi="Arial" w:cs="Arial"/>
          <w:sz w:val="20"/>
          <w:szCs w:val="20"/>
        </w:rPr>
        <w:t xml:space="preserve"> zákona č. 89/2012 Sb.</w:t>
      </w:r>
      <w:r w:rsidR="0023524F">
        <w:rPr>
          <w:rFonts w:ascii="Arial" w:hAnsi="Arial" w:cs="Arial"/>
          <w:sz w:val="20"/>
          <w:szCs w:val="20"/>
        </w:rPr>
        <w:t>,</w:t>
      </w:r>
      <w:r w:rsidR="00824BD5" w:rsidRPr="002D0F47">
        <w:rPr>
          <w:rFonts w:ascii="Arial" w:hAnsi="Arial" w:cs="Arial"/>
          <w:sz w:val="20"/>
          <w:szCs w:val="20"/>
        </w:rPr>
        <w:t xml:space="preserve"> občanského zákoníku, ve znění pozdějších předpisů</w:t>
      </w:r>
      <w:r w:rsidRPr="002D0F47">
        <w:rPr>
          <w:rFonts w:ascii="Arial" w:hAnsi="Arial" w:cs="Arial"/>
          <w:sz w:val="20"/>
          <w:szCs w:val="20"/>
        </w:rPr>
        <w:t xml:space="preserve"> </w:t>
      </w:r>
    </w:p>
    <w:p w14:paraId="4577D34B" w14:textId="6EE10A4E" w:rsidR="00D922E4" w:rsidRPr="002D0F47" w:rsidRDefault="00D922E4" w:rsidP="00715487">
      <w:pPr>
        <w:pStyle w:val="Vycentrovanodstavec"/>
        <w:snapToGrid w:val="0"/>
        <w:spacing w:before="120"/>
        <w:rPr>
          <w:rFonts w:ascii="Arial" w:hAnsi="Arial" w:cs="Arial"/>
          <w:sz w:val="20"/>
          <w:szCs w:val="20"/>
        </w:rPr>
      </w:pPr>
      <w:r w:rsidRPr="002D0F47">
        <w:rPr>
          <w:rFonts w:ascii="Arial" w:hAnsi="Arial" w:cs="Arial"/>
          <w:sz w:val="20"/>
          <w:szCs w:val="20"/>
        </w:rPr>
        <w:t>(dále jen „</w:t>
      </w:r>
      <w:r w:rsidRPr="002D0F47">
        <w:rPr>
          <w:rStyle w:val="Strong"/>
          <w:rFonts w:ascii="Arial" w:hAnsi="Arial" w:cs="Arial"/>
          <w:sz w:val="20"/>
          <w:szCs w:val="20"/>
        </w:rPr>
        <w:t>Smlouva</w:t>
      </w:r>
      <w:r w:rsidRPr="002D0F47">
        <w:rPr>
          <w:rFonts w:ascii="Arial" w:hAnsi="Arial" w:cs="Arial"/>
          <w:sz w:val="20"/>
          <w:szCs w:val="20"/>
        </w:rPr>
        <w:t>“)</w:t>
      </w:r>
    </w:p>
    <w:p w14:paraId="20F1AB94" w14:textId="6C100C5B" w:rsidR="00D922E4" w:rsidRPr="002D0F47" w:rsidRDefault="00B33D95" w:rsidP="009F0335">
      <w:pPr>
        <w:pStyle w:val="Heading1"/>
      </w:pPr>
      <w:r w:rsidRPr="002D0F47">
        <w:t>Úvodní ustanovení</w:t>
      </w:r>
    </w:p>
    <w:p w14:paraId="5FC60533" w14:textId="20A8CCCB" w:rsidR="00B33D95" w:rsidRPr="002D0F47" w:rsidRDefault="00B33D95" w:rsidP="00563B13">
      <w:pPr>
        <w:pStyle w:val="TSTextlnkuslovan"/>
        <w:numPr>
          <w:ilvl w:val="1"/>
          <w:numId w:val="14"/>
        </w:numPr>
        <w:spacing w:before="120" w:line="240" w:lineRule="auto"/>
        <w:ind w:left="567" w:hanging="567"/>
        <w:jc w:val="both"/>
        <w:rPr>
          <w:rFonts w:cs="Arial"/>
          <w:sz w:val="20"/>
          <w:szCs w:val="20"/>
          <w:lang w:val="cs-CZ"/>
        </w:rPr>
      </w:pPr>
      <w:r w:rsidRPr="002D0F47">
        <w:rPr>
          <w:rFonts w:cs="Arial"/>
          <w:sz w:val="20"/>
          <w:szCs w:val="20"/>
          <w:lang w:val="cs-CZ"/>
        </w:rPr>
        <w:t xml:space="preserve">Příkazce má v úmyslu realizovat stavbu specifikovanou v této Smlouvě. Za tím účelem má zájem touto Smlouvou zajistit činnosti týkající se dozoru nad stavbou tak, aby byla stavba provedena </w:t>
      </w:r>
      <w:r w:rsidR="001658E0" w:rsidRPr="002D0F47">
        <w:rPr>
          <w:rFonts w:cs="Arial"/>
          <w:bCs/>
          <w:sz w:val="20"/>
          <w:szCs w:val="20"/>
          <w:lang w:val="cs-CZ"/>
        </w:rPr>
        <w:t xml:space="preserve">řádně a </w:t>
      </w:r>
      <w:r w:rsidRPr="002D0F47">
        <w:rPr>
          <w:rFonts w:cs="Arial"/>
          <w:sz w:val="20"/>
          <w:szCs w:val="20"/>
          <w:lang w:val="cs-CZ"/>
        </w:rPr>
        <w:t>včas.</w:t>
      </w:r>
    </w:p>
    <w:p w14:paraId="7F79081F" w14:textId="06C540EC" w:rsidR="00B33D95" w:rsidRPr="002D0F47" w:rsidRDefault="00B33D95" w:rsidP="00563B13">
      <w:pPr>
        <w:pStyle w:val="TSTextlnkuslovan"/>
        <w:numPr>
          <w:ilvl w:val="1"/>
          <w:numId w:val="14"/>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Příkazník je osobou odborně způsobilou zajistit, že stavba Příkazce bude provedena </w:t>
      </w:r>
      <w:r w:rsidR="001658E0" w:rsidRPr="002D0F47">
        <w:rPr>
          <w:rFonts w:cs="Arial"/>
          <w:sz w:val="20"/>
          <w:szCs w:val="20"/>
          <w:lang w:val="cs-CZ"/>
        </w:rPr>
        <w:t xml:space="preserve">řádně a </w:t>
      </w:r>
      <w:r w:rsidRPr="002D0F47">
        <w:rPr>
          <w:rFonts w:cs="Arial"/>
          <w:sz w:val="20"/>
          <w:szCs w:val="20"/>
          <w:lang w:val="cs-CZ"/>
        </w:rPr>
        <w:t>včas a poskytnout Příkazci veškeré činnosti popsané v této Smlouvě</w:t>
      </w:r>
      <w:r w:rsidR="00E858C0" w:rsidRPr="002D0F47">
        <w:rPr>
          <w:rFonts w:cs="Arial"/>
          <w:sz w:val="20"/>
          <w:szCs w:val="20"/>
          <w:lang w:val="cs-CZ"/>
        </w:rPr>
        <w:t>,</w:t>
      </w:r>
      <w:r w:rsidRPr="002D0F47">
        <w:rPr>
          <w:rFonts w:cs="Arial"/>
          <w:sz w:val="20"/>
          <w:szCs w:val="20"/>
          <w:lang w:val="cs-CZ"/>
        </w:rPr>
        <w:t xml:space="preserve"> </w:t>
      </w:r>
      <w:r w:rsidR="001658E0" w:rsidRPr="002D0F47">
        <w:rPr>
          <w:rFonts w:cs="Arial"/>
          <w:sz w:val="20"/>
          <w:szCs w:val="20"/>
          <w:lang w:val="cs-CZ"/>
        </w:rPr>
        <w:t>jakož i další</w:t>
      </w:r>
      <w:r w:rsidRPr="002D0F47">
        <w:rPr>
          <w:rFonts w:cs="Arial"/>
          <w:sz w:val="20"/>
          <w:szCs w:val="20"/>
          <w:lang w:val="cs-CZ"/>
        </w:rPr>
        <w:t xml:space="preserve"> činnosti obvykle související s </w:t>
      </w:r>
      <w:r w:rsidRPr="002D0F47">
        <w:rPr>
          <w:rFonts w:cs="Arial"/>
          <w:bCs/>
          <w:sz w:val="20"/>
          <w:szCs w:val="20"/>
          <w:lang w:val="cs-CZ"/>
        </w:rPr>
        <w:t>rolí</w:t>
      </w:r>
      <w:r w:rsidRPr="002D0F47">
        <w:rPr>
          <w:rFonts w:cs="Arial"/>
          <w:sz w:val="20"/>
          <w:szCs w:val="20"/>
          <w:lang w:val="cs-CZ"/>
        </w:rPr>
        <w:t xml:space="preserve"> technického dozoru stavebníka</w:t>
      </w:r>
      <w:r w:rsidR="00715487" w:rsidRPr="002D0F47">
        <w:rPr>
          <w:rFonts w:cs="Arial"/>
          <w:sz w:val="20"/>
          <w:szCs w:val="20"/>
          <w:lang w:val="cs-CZ"/>
        </w:rPr>
        <w:t xml:space="preserve"> na stavbě</w:t>
      </w:r>
      <w:r w:rsidRPr="002D0F47">
        <w:rPr>
          <w:rFonts w:cs="Arial"/>
          <w:sz w:val="20"/>
          <w:szCs w:val="20"/>
          <w:lang w:val="cs-CZ"/>
        </w:rPr>
        <w:t>.</w:t>
      </w:r>
    </w:p>
    <w:p w14:paraId="07F83B13" w14:textId="558D8747" w:rsidR="00B33D95" w:rsidRPr="002D0F47" w:rsidRDefault="00B33D95" w:rsidP="00E858C0">
      <w:pPr>
        <w:pStyle w:val="TSTextlnkuslovan"/>
        <w:numPr>
          <w:ilvl w:val="1"/>
          <w:numId w:val="14"/>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Činnosti </w:t>
      </w:r>
      <w:r w:rsidRPr="002D0F47">
        <w:rPr>
          <w:rFonts w:cs="Arial"/>
          <w:bCs/>
          <w:sz w:val="20"/>
          <w:szCs w:val="20"/>
          <w:lang w:val="cs-CZ"/>
        </w:rPr>
        <w:t>Příkazníka</w:t>
      </w:r>
      <w:r w:rsidRPr="002D0F47">
        <w:rPr>
          <w:rFonts w:cs="Arial"/>
          <w:sz w:val="20"/>
          <w:szCs w:val="20"/>
          <w:lang w:val="cs-CZ"/>
        </w:rPr>
        <w:t xml:space="preserve"> dle této Smlouvy se vztahují k následující stavbě:</w:t>
      </w:r>
    </w:p>
    <w:p w14:paraId="58034271" w14:textId="276617EC" w:rsidR="00B72C72" w:rsidRDefault="00B33D95" w:rsidP="00650DEB">
      <w:pPr>
        <w:pStyle w:val="TSTextlnkuslovan"/>
        <w:spacing w:before="120" w:line="240" w:lineRule="auto"/>
        <w:ind w:left="567"/>
        <w:jc w:val="both"/>
        <w:rPr>
          <w:rFonts w:asciiTheme="minorHAnsi" w:eastAsiaTheme="minorHAnsi" w:hAnsiTheme="minorHAnsi" w:cstheme="minorBidi"/>
          <w:sz w:val="20"/>
          <w:szCs w:val="20"/>
          <w:u w:val="single"/>
        </w:rPr>
      </w:pPr>
      <w:r w:rsidRPr="00650DEB">
        <w:rPr>
          <w:rFonts w:asciiTheme="minorHAnsi" w:eastAsiaTheme="minorHAnsi" w:hAnsiTheme="minorHAnsi" w:cstheme="minorBidi"/>
          <w:sz w:val="20"/>
          <w:szCs w:val="20"/>
          <w:u w:val="single"/>
        </w:rPr>
        <w:t xml:space="preserve">Název </w:t>
      </w:r>
      <w:r w:rsidRPr="00650DEB">
        <w:rPr>
          <w:rFonts w:cs="Arial"/>
          <w:bCs/>
          <w:sz w:val="20"/>
          <w:szCs w:val="20"/>
          <w:u w:val="single"/>
          <w:lang w:val="cs-CZ"/>
        </w:rPr>
        <w:t>stavby</w:t>
      </w:r>
      <w:r w:rsidRPr="00650DEB">
        <w:rPr>
          <w:rFonts w:asciiTheme="minorHAnsi" w:eastAsiaTheme="minorHAnsi" w:hAnsiTheme="minorHAnsi" w:cstheme="minorBidi"/>
          <w:sz w:val="20"/>
          <w:szCs w:val="20"/>
          <w:u w:val="single"/>
        </w:rPr>
        <w:t>:</w:t>
      </w:r>
    </w:p>
    <w:p w14:paraId="79DDEF8E" w14:textId="3070F3A0" w:rsidR="00887016" w:rsidRDefault="00887016" w:rsidP="00887016">
      <w:pPr>
        <w:pStyle w:val="ListParagraph"/>
        <w:tabs>
          <w:tab w:val="left" w:pos="426"/>
        </w:tabs>
        <w:ind w:left="426"/>
        <w:contextualSpacing/>
        <w:rPr>
          <w:rFonts w:ascii="Arial" w:hAnsi="Arial" w:cs="Arial"/>
          <w:b/>
          <w:sz w:val="20"/>
          <w:szCs w:val="20"/>
        </w:rPr>
      </w:pPr>
      <w:bookmarkStart w:id="1" w:name="_Hlk105749567"/>
      <w:r>
        <w:rPr>
          <w:rFonts w:ascii="Arial" w:hAnsi="Arial" w:cs="Arial"/>
          <w:b/>
          <w:sz w:val="20"/>
          <w:szCs w:val="20"/>
        </w:rPr>
        <w:tab/>
      </w:r>
      <w:r>
        <w:rPr>
          <w:rFonts w:ascii="Arial" w:hAnsi="Arial" w:cs="Arial"/>
          <w:b/>
          <w:sz w:val="20"/>
          <w:szCs w:val="20"/>
        </w:rPr>
        <w:tab/>
        <w:t>Revitalizace areálu koupaliště Koldům</w:t>
      </w:r>
    </w:p>
    <w:bookmarkEnd w:id="1"/>
    <w:p w14:paraId="50A63E08" w14:textId="4CC98C2A" w:rsidR="003F47D9" w:rsidRDefault="00715487" w:rsidP="00650DEB">
      <w:pPr>
        <w:keepNext/>
        <w:spacing w:before="120" w:after="120"/>
        <w:ind w:left="425" w:firstLine="142"/>
        <w:jc w:val="both"/>
        <w:rPr>
          <w:rFonts w:asciiTheme="minorHAnsi" w:eastAsiaTheme="minorHAnsi" w:hAnsiTheme="minorHAnsi" w:cstheme="minorBidi"/>
          <w:sz w:val="20"/>
          <w:szCs w:val="20"/>
          <w:u w:val="single"/>
        </w:rPr>
      </w:pPr>
      <w:r w:rsidRPr="00650DEB">
        <w:rPr>
          <w:rFonts w:asciiTheme="minorHAnsi" w:eastAsiaTheme="minorHAnsi" w:hAnsiTheme="minorHAnsi" w:cstheme="minorBidi"/>
          <w:sz w:val="20"/>
          <w:szCs w:val="20"/>
          <w:u w:val="single"/>
        </w:rPr>
        <w:t>Název veřejné zakázky:</w:t>
      </w:r>
    </w:p>
    <w:p w14:paraId="40DF6F2E" w14:textId="7ACAD197" w:rsidR="00887016" w:rsidRDefault="00887016" w:rsidP="00887016">
      <w:pPr>
        <w:pStyle w:val="ListParagraph"/>
        <w:tabs>
          <w:tab w:val="left" w:pos="426"/>
        </w:tabs>
        <w:ind w:left="426"/>
        <w:contextualSpacing/>
        <w:rPr>
          <w:rFonts w:ascii="Arial" w:hAnsi="Arial" w:cs="Arial"/>
          <w:b/>
          <w:sz w:val="20"/>
          <w:szCs w:val="20"/>
        </w:rPr>
      </w:pPr>
      <w:r>
        <w:rPr>
          <w:rFonts w:ascii="Arial" w:hAnsi="Arial" w:cs="Arial"/>
          <w:b/>
          <w:sz w:val="20"/>
          <w:szCs w:val="20"/>
        </w:rPr>
        <w:t xml:space="preserve">  Revitalizace areálu koupaliště Koldům</w:t>
      </w:r>
    </w:p>
    <w:p w14:paraId="250C0929" w14:textId="77777777" w:rsidR="00887016" w:rsidRDefault="00887016" w:rsidP="00650DEB">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b w:val="0"/>
          <w:bCs w:val="0"/>
          <w:sz w:val="20"/>
          <w:szCs w:val="20"/>
          <w:u w:val="single"/>
        </w:rPr>
      </w:pPr>
    </w:p>
    <w:p w14:paraId="40405AC3" w14:textId="783F0768" w:rsidR="003F47D9" w:rsidRDefault="00B33D95" w:rsidP="00650DEB">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b w:val="0"/>
          <w:bCs w:val="0"/>
          <w:sz w:val="20"/>
          <w:szCs w:val="20"/>
          <w:u w:val="single"/>
        </w:rPr>
      </w:pPr>
      <w:r w:rsidRPr="00650DEB">
        <w:rPr>
          <w:rFonts w:asciiTheme="minorHAnsi" w:eastAsiaTheme="minorHAnsi" w:hAnsiTheme="minorHAnsi" w:cstheme="minorBidi"/>
          <w:b w:val="0"/>
          <w:bCs w:val="0"/>
          <w:sz w:val="20"/>
          <w:szCs w:val="20"/>
          <w:u w:val="single"/>
        </w:rPr>
        <w:t>Místo stavby:</w:t>
      </w:r>
    </w:p>
    <w:p w14:paraId="2852700C" w14:textId="6D43D55F" w:rsidR="0017021B" w:rsidRPr="00887016" w:rsidRDefault="00887016" w:rsidP="00887016">
      <w:pPr>
        <w:ind w:left="567"/>
        <w:rPr>
          <w:rFonts w:ascii="Arial" w:hAnsi="Arial" w:cs="Arial"/>
          <w:sz w:val="20"/>
          <w:szCs w:val="20"/>
          <w:lang w:eastAsia="x-none"/>
        </w:rPr>
      </w:pPr>
      <w:r w:rsidRPr="00887016">
        <w:rPr>
          <w:rFonts w:ascii="Arial" w:hAnsi="Arial" w:cs="Arial"/>
          <w:sz w:val="20"/>
          <w:szCs w:val="20"/>
          <w:lang w:eastAsia="x-none"/>
        </w:rPr>
        <w:t>Místem plnění je areál letního koupaliště Koldům v Litvínově, pozemky p.č. 2699, 2696/1, 2696/2 a 2695/1,  vše v k.ú. Horní Litvínov.</w:t>
      </w:r>
    </w:p>
    <w:p w14:paraId="7F8DAF56" w14:textId="77777777" w:rsidR="003F47D9" w:rsidRPr="00650DEB" w:rsidRDefault="00B33D95" w:rsidP="00650DEB">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sz w:val="20"/>
          <w:szCs w:val="20"/>
          <w:u w:val="single"/>
        </w:rPr>
      </w:pPr>
      <w:r w:rsidRPr="00650DEB">
        <w:rPr>
          <w:rFonts w:asciiTheme="minorHAnsi" w:eastAsiaTheme="minorHAnsi" w:hAnsiTheme="minorHAnsi" w:cstheme="minorBidi"/>
          <w:b w:val="0"/>
          <w:bCs w:val="0"/>
          <w:sz w:val="20"/>
          <w:szCs w:val="20"/>
          <w:u w:val="single"/>
        </w:rPr>
        <w:t>Popis</w:t>
      </w:r>
      <w:r w:rsidRPr="00650DEB">
        <w:rPr>
          <w:rFonts w:asciiTheme="minorHAnsi" w:eastAsiaTheme="minorHAnsi" w:hAnsiTheme="minorHAnsi" w:cstheme="minorBidi"/>
          <w:sz w:val="20"/>
          <w:szCs w:val="20"/>
          <w:u w:val="single"/>
        </w:rPr>
        <w:t xml:space="preserve"> </w:t>
      </w:r>
      <w:r w:rsidRPr="00650DEB">
        <w:rPr>
          <w:rFonts w:asciiTheme="minorHAnsi" w:eastAsiaTheme="minorHAnsi" w:hAnsiTheme="minorHAnsi" w:cstheme="minorBidi"/>
          <w:b w:val="0"/>
          <w:bCs w:val="0"/>
          <w:sz w:val="20"/>
          <w:szCs w:val="20"/>
          <w:u w:val="single"/>
        </w:rPr>
        <w:t>stavby</w:t>
      </w:r>
      <w:r w:rsidRPr="00650DEB">
        <w:rPr>
          <w:rFonts w:asciiTheme="minorHAnsi" w:eastAsiaTheme="minorHAnsi" w:hAnsiTheme="minorHAnsi" w:cstheme="minorBidi"/>
          <w:sz w:val="20"/>
          <w:szCs w:val="20"/>
          <w:u w:val="single"/>
        </w:rPr>
        <w:t>:</w:t>
      </w:r>
    </w:p>
    <w:p w14:paraId="7280E1BB" w14:textId="77777777" w:rsidR="00887016" w:rsidRPr="00A34B08" w:rsidRDefault="00887016" w:rsidP="00887016">
      <w:pPr>
        <w:pStyle w:val="ListParagraph"/>
        <w:widowControl w:val="0"/>
        <w:ind w:left="567"/>
        <w:jc w:val="both"/>
        <w:rPr>
          <w:rFonts w:ascii="Arial" w:hAnsi="Arial" w:cs="Arial"/>
          <w:sz w:val="20"/>
          <w:szCs w:val="20"/>
        </w:rPr>
      </w:pPr>
      <w:r w:rsidRPr="00A34B08">
        <w:rPr>
          <w:rFonts w:ascii="Arial" w:hAnsi="Arial" w:cs="Arial"/>
          <w:sz w:val="20"/>
          <w:szCs w:val="20"/>
        </w:rPr>
        <w:t>Popis předmětu plnění veřejné zakázky</w:t>
      </w:r>
    </w:p>
    <w:p w14:paraId="5560BB1E" w14:textId="77777777" w:rsidR="00887016" w:rsidRPr="00A34B08" w:rsidRDefault="00887016" w:rsidP="00887016">
      <w:pPr>
        <w:ind w:left="567"/>
        <w:jc w:val="both"/>
        <w:rPr>
          <w:rFonts w:ascii="Arial" w:hAnsi="Arial" w:cs="Arial"/>
          <w:sz w:val="20"/>
          <w:szCs w:val="20"/>
        </w:rPr>
      </w:pPr>
      <w:bookmarkStart w:id="2" w:name="_Hlk103629975"/>
      <w:bookmarkStart w:id="3" w:name="_Hlk103602273"/>
      <w:r w:rsidRPr="00A34B08">
        <w:rPr>
          <w:rFonts w:ascii="Arial" w:hAnsi="Arial" w:cs="Arial"/>
          <w:sz w:val="20"/>
          <w:szCs w:val="20"/>
        </w:rPr>
        <w:t xml:space="preserve">Předmětem veřejné zakázky je oprava a uvedení do provozu stávajících bazénových těles (velký a dětské bazény) a související technologie bez změny půdorysů, včetně sanace konstrukcí, výměny degradovaných nerezových přelivných žlábků, nových vtoků/výpustí a pokládky bazénové fólie. Dále budou provedeny lokální opravy strojovny a technologických rozvodů dle skutečného stavu. Součástí je i geodetické zaměření skutečného provedení, zkoušky těsnosti, revize a uvedení díla do provozu. </w:t>
      </w:r>
    </w:p>
    <w:p w14:paraId="7AF75539" w14:textId="77777777" w:rsidR="00887016" w:rsidRPr="00A34B08" w:rsidRDefault="00887016" w:rsidP="00887016">
      <w:pPr>
        <w:ind w:left="567"/>
        <w:jc w:val="both"/>
        <w:rPr>
          <w:rFonts w:ascii="Arial" w:hAnsi="Arial" w:cs="Arial"/>
          <w:sz w:val="20"/>
          <w:szCs w:val="20"/>
        </w:rPr>
      </w:pPr>
    </w:p>
    <w:p w14:paraId="7D8D580D" w14:textId="77777777" w:rsidR="00887016" w:rsidRPr="00A34B08" w:rsidRDefault="00887016" w:rsidP="00887016">
      <w:pPr>
        <w:ind w:left="567"/>
        <w:jc w:val="both"/>
        <w:rPr>
          <w:rFonts w:ascii="Arial" w:hAnsi="Arial" w:cs="Arial"/>
          <w:sz w:val="20"/>
          <w:szCs w:val="20"/>
        </w:rPr>
      </w:pPr>
      <w:r w:rsidRPr="00A34B08">
        <w:rPr>
          <w:rFonts w:ascii="Arial" w:hAnsi="Arial" w:cs="Arial"/>
          <w:sz w:val="20"/>
          <w:szCs w:val="20"/>
        </w:rPr>
        <w:t xml:space="preserve">Povrchy dotčené výkopovými pracemi budou uvedeny do původního stavu. </w:t>
      </w:r>
    </w:p>
    <w:p w14:paraId="3277DDBD" w14:textId="77777777" w:rsidR="00887016" w:rsidRPr="00887016" w:rsidRDefault="00887016" w:rsidP="00887016">
      <w:pPr>
        <w:pStyle w:val="Heading2"/>
        <w:spacing w:before="0"/>
        <w:ind w:left="567" w:firstLine="0"/>
        <w:rPr>
          <w:rFonts w:ascii="Arial" w:eastAsia="Times New Roman" w:hAnsi="Arial" w:cs="Arial"/>
          <w:color w:val="auto"/>
          <w:sz w:val="20"/>
          <w:szCs w:val="20"/>
        </w:rPr>
      </w:pPr>
    </w:p>
    <w:p w14:paraId="3B826E9B" w14:textId="77777777" w:rsidR="00887016" w:rsidRPr="00887016" w:rsidRDefault="00887016" w:rsidP="00887016">
      <w:pPr>
        <w:ind w:left="567"/>
        <w:jc w:val="both"/>
        <w:rPr>
          <w:rFonts w:ascii="Arial" w:hAnsi="Arial" w:cs="Arial"/>
          <w:sz w:val="20"/>
          <w:szCs w:val="20"/>
        </w:rPr>
      </w:pPr>
      <w:r w:rsidRPr="00887016">
        <w:rPr>
          <w:rFonts w:ascii="Arial" w:hAnsi="Arial" w:cs="Arial"/>
          <w:sz w:val="20"/>
          <w:szCs w:val="20"/>
        </w:rPr>
        <w:t xml:space="preserve">Zadavatel upozorňuje, že plnění této zakázky proběhne souběžně s realizací veřejné zakázky „Nová plavecká hala Litvínov“. Realizace obou zakázek bude probíhat souběžně v jednom areálu koupaliště Koldům a je nutná případná koordinace realizace mezi oběma zhotoviteli. </w:t>
      </w:r>
    </w:p>
    <w:p w14:paraId="15DA0D13" w14:textId="77777777" w:rsidR="00887016" w:rsidRPr="00887016" w:rsidRDefault="00887016" w:rsidP="00887016">
      <w:pPr>
        <w:ind w:left="567"/>
        <w:jc w:val="both"/>
        <w:rPr>
          <w:rFonts w:ascii="Arial" w:hAnsi="Arial" w:cs="Arial"/>
          <w:sz w:val="20"/>
          <w:szCs w:val="20"/>
        </w:rPr>
      </w:pPr>
    </w:p>
    <w:p w14:paraId="6934406E" w14:textId="77777777" w:rsidR="00887016" w:rsidRPr="00887016" w:rsidRDefault="00887016" w:rsidP="00887016">
      <w:pPr>
        <w:ind w:left="567"/>
        <w:jc w:val="both"/>
        <w:rPr>
          <w:rFonts w:ascii="Arial" w:hAnsi="Arial" w:cs="Arial"/>
          <w:sz w:val="20"/>
          <w:szCs w:val="20"/>
        </w:rPr>
      </w:pPr>
      <w:r w:rsidRPr="00887016">
        <w:rPr>
          <w:rFonts w:ascii="Arial" w:hAnsi="Arial" w:cs="Arial"/>
          <w:sz w:val="20"/>
          <w:szCs w:val="20"/>
        </w:rPr>
        <w:t xml:space="preserve">Přístup na staveniště veřejné zakázky „Revitalizace areálu koupaliště Koldům“ je veden po nezpevněné (místy částečně zpevněné) účelové komunikaci, která slouží převážně k obsluze zahrádkářské oblasti a má místy zúžený profil. Zadavatel doporučuje, aby si účastníci veřejné zakázky provedli osobní prohlídku místa plnění, zejména přístupové cesty, a ověřili si její stav a parametry pro zajištění vhodného způsobu dopravy materiálu a mechanizace. </w:t>
      </w:r>
    </w:p>
    <w:p w14:paraId="1498B473" w14:textId="77777777" w:rsidR="00887016" w:rsidRPr="0036794A" w:rsidRDefault="00887016" w:rsidP="00887016">
      <w:pPr>
        <w:ind w:left="567"/>
        <w:rPr>
          <w:rFonts w:ascii="Arial" w:hAnsi="Arial" w:cs="Arial"/>
          <w:sz w:val="20"/>
          <w:szCs w:val="20"/>
        </w:rPr>
      </w:pPr>
    </w:p>
    <w:bookmarkEnd w:id="2"/>
    <w:bookmarkEnd w:id="3"/>
    <w:p w14:paraId="414F5640" w14:textId="77777777" w:rsidR="00887016" w:rsidRPr="00887016" w:rsidRDefault="00887016" w:rsidP="00887016">
      <w:pPr>
        <w:pStyle w:val="NoSpacing"/>
        <w:ind w:left="567"/>
        <w:rPr>
          <w:rFonts w:ascii="Arial" w:eastAsia="Times New Roman" w:hAnsi="Arial" w:cs="Arial"/>
          <w:lang w:eastAsia="cs-CZ"/>
        </w:rPr>
      </w:pPr>
      <w:r w:rsidRPr="00887016">
        <w:rPr>
          <w:rFonts w:ascii="Arial" w:eastAsia="Times New Roman" w:hAnsi="Arial" w:cs="Arial"/>
          <w:lang w:eastAsia="cs-CZ"/>
        </w:rPr>
        <w:t xml:space="preserve">Předmět veřejné zakázky je blíže podrobně specifikován v projektové dokumentaci, kterou zpracoval Michal Pospíšil, POR Přerov, Denisova 2916/9, 750 02 Přerov, IČO 65912535. </w:t>
      </w:r>
    </w:p>
    <w:p w14:paraId="0927C9B2" w14:textId="77777777" w:rsidR="0027238E" w:rsidRPr="0027238E" w:rsidRDefault="0027238E" w:rsidP="0027238E">
      <w:pPr>
        <w:rPr>
          <w:rFonts w:eastAsiaTheme="minorHAnsi"/>
        </w:rPr>
      </w:pPr>
    </w:p>
    <w:p w14:paraId="16A09209" w14:textId="710F383B" w:rsidR="007903A2" w:rsidRDefault="007903A2" w:rsidP="007903A2">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b w:val="0"/>
          <w:bCs w:val="0"/>
          <w:sz w:val="20"/>
          <w:szCs w:val="20"/>
        </w:rPr>
      </w:pPr>
      <w:r>
        <w:rPr>
          <w:rFonts w:asciiTheme="minorHAnsi" w:eastAsiaTheme="minorHAnsi" w:hAnsiTheme="minorHAnsi" w:cstheme="minorBidi"/>
          <w:b w:val="0"/>
          <w:bCs w:val="0"/>
          <w:sz w:val="20"/>
          <w:szCs w:val="20"/>
          <w:u w:val="single"/>
        </w:rPr>
        <w:t xml:space="preserve">Předpokládaný termín </w:t>
      </w:r>
      <w:r w:rsidR="004F4D17">
        <w:rPr>
          <w:rFonts w:asciiTheme="minorHAnsi" w:eastAsiaTheme="minorHAnsi" w:hAnsiTheme="minorHAnsi" w:cstheme="minorBidi"/>
          <w:b w:val="0"/>
          <w:bCs w:val="0"/>
          <w:sz w:val="20"/>
          <w:szCs w:val="20"/>
          <w:u w:val="single"/>
        </w:rPr>
        <w:t>zahájení</w:t>
      </w:r>
      <w:r>
        <w:rPr>
          <w:rFonts w:asciiTheme="minorHAnsi" w:eastAsiaTheme="minorHAnsi" w:hAnsiTheme="minorHAnsi" w:cstheme="minorBidi"/>
          <w:b w:val="0"/>
          <w:bCs w:val="0"/>
          <w:sz w:val="20"/>
          <w:szCs w:val="20"/>
          <w:u w:val="single"/>
        </w:rPr>
        <w:t xml:space="preserve"> stavby</w:t>
      </w:r>
      <w:r w:rsidRPr="0003488A">
        <w:rPr>
          <w:rFonts w:asciiTheme="minorHAnsi" w:eastAsiaTheme="minorHAnsi" w:hAnsiTheme="minorHAnsi" w:cstheme="minorBidi"/>
          <w:b w:val="0"/>
          <w:bCs w:val="0"/>
          <w:sz w:val="20"/>
          <w:szCs w:val="20"/>
          <w:u w:val="single"/>
        </w:rPr>
        <w:t>:</w:t>
      </w:r>
    </w:p>
    <w:p w14:paraId="735CAD76" w14:textId="44A563C0" w:rsidR="007903A2" w:rsidRPr="0013302B" w:rsidRDefault="00887016" w:rsidP="003B1D49">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03</w:t>
      </w:r>
      <w:r w:rsidR="0013302B" w:rsidRPr="0013302B">
        <w:rPr>
          <w:rFonts w:asciiTheme="minorHAnsi" w:eastAsiaTheme="minorHAnsi" w:hAnsiTheme="minorHAnsi" w:cstheme="minorBidi"/>
          <w:sz w:val="20"/>
          <w:szCs w:val="20"/>
        </w:rPr>
        <w:t>/</w:t>
      </w:r>
      <w:r>
        <w:rPr>
          <w:rFonts w:asciiTheme="minorHAnsi" w:eastAsiaTheme="minorHAnsi" w:hAnsiTheme="minorHAnsi" w:cstheme="minorBidi"/>
          <w:sz w:val="20"/>
          <w:szCs w:val="20"/>
        </w:rPr>
        <w:t xml:space="preserve"> </w:t>
      </w:r>
      <w:r w:rsidR="0013302B" w:rsidRPr="0013302B">
        <w:rPr>
          <w:rFonts w:asciiTheme="minorHAnsi" w:eastAsiaTheme="minorHAnsi" w:hAnsiTheme="minorHAnsi" w:cstheme="minorBidi"/>
          <w:sz w:val="20"/>
          <w:szCs w:val="20"/>
        </w:rPr>
        <w:t>202</w:t>
      </w:r>
      <w:r>
        <w:rPr>
          <w:rFonts w:asciiTheme="minorHAnsi" w:eastAsiaTheme="minorHAnsi" w:hAnsiTheme="minorHAnsi" w:cstheme="minorBidi"/>
          <w:sz w:val="20"/>
          <w:szCs w:val="20"/>
        </w:rPr>
        <w:t>6</w:t>
      </w:r>
    </w:p>
    <w:p w14:paraId="458B9075" w14:textId="57A86CA4" w:rsidR="004E1E5D" w:rsidRDefault="004E1E5D" w:rsidP="00650DEB">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b w:val="0"/>
          <w:bCs w:val="0"/>
          <w:sz w:val="20"/>
          <w:szCs w:val="20"/>
        </w:rPr>
      </w:pPr>
      <w:r>
        <w:rPr>
          <w:rFonts w:asciiTheme="minorHAnsi" w:eastAsiaTheme="minorHAnsi" w:hAnsiTheme="minorHAnsi" w:cstheme="minorBidi"/>
          <w:b w:val="0"/>
          <w:bCs w:val="0"/>
          <w:sz w:val="20"/>
          <w:szCs w:val="20"/>
          <w:u w:val="single"/>
        </w:rPr>
        <w:t xml:space="preserve">Předpokládaný termín dokončení </w:t>
      </w:r>
      <w:r w:rsidR="00EF7A4E">
        <w:rPr>
          <w:rFonts w:asciiTheme="minorHAnsi" w:eastAsiaTheme="minorHAnsi" w:hAnsiTheme="minorHAnsi" w:cstheme="minorBidi"/>
          <w:b w:val="0"/>
          <w:bCs w:val="0"/>
          <w:sz w:val="20"/>
          <w:szCs w:val="20"/>
          <w:u w:val="single"/>
        </w:rPr>
        <w:t>stavby</w:t>
      </w:r>
      <w:r w:rsidRPr="0003488A">
        <w:rPr>
          <w:rFonts w:asciiTheme="minorHAnsi" w:eastAsiaTheme="minorHAnsi" w:hAnsiTheme="minorHAnsi" w:cstheme="minorBidi"/>
          <w:b w:val="0"/>
          <w:bCs w:val="0"/>
          <w:sz w:val="20"/>
          <w:szCs w:val="20"/>
          <w:u w:val="single"/>
        </w:rPr>
        <w:t>:</w:t>
      </w:r>
    </w:p>
    <w:p w14:paraId="6F589F1B" w14:textId="5DCD4FFD" w:rsidR="00025FA8" w:rsidRPr="0013302B" w:rsidRDefault="00025FA8" w:rsidP="00025FA8">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Do </w:t>
      </w:r>
      <w:r w:rsidR="00887016">
        <w:rPr>
          <w:rFonts w:asciiTheme="minorHAnsi" w:eastAsiaTheme="minorHAnsi" w:hAnsiTheme="minorHAnsi" w:cstheme="minorBidi"/>
          <w:sz w:val="20"/>
          <w:szCs w:val="20"/>
        </w:rPr>
        <w:t>170 dní ode dne zahá</w:t>
      </w:r>
      <w:r>
        <w:rPr>
          <w:rFonts w:asciiTheme="minorHAnsi" w:eastAsiaTheme="minorHAnsi" w:hAnsiTheme="minorHAnsi" w:cstheme="minorBidi"/>
          <w:sz w:val="20"/>
          <w:szCs w:val="20"/>
        </w:rPr>
        <w:t>jení</w:t>
      </w:r>
    </w:p>
    <w:p w14:paraId="63F8CE20" w14:textId="2CDB2EB3" w:rsidR="00094876" w:rsidRPr="002D0F47" w:rsidRDefault="00094876" w:rsidP="0013302B">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b w:val="0"/>
          <w:bCs w:val="0"/>
          <w:sz w:val="20"/>
          <w:szCs w:val="20"/>
        </w:rPr>
      </w:pPr>
      <w:r w:rsidRPr="00650DEB">
        <w:rPr>
          <w:rFonts w:asciiTheme="minorHAnsi" w:eastAsiaTheme="minorHAnsi" w:hAnsiTheme="minorHAnsi" w:cstheme="minorBidi"/>
          <w:b w:val="0"/>
          <w:bCs w:val="0"/>
          <w:sz w:val="20"/>
          <w:szCs w:val="20"/>
          <w:u w:val="single"/>
        </w:rPr>
        <w:t>Další skutečnosti týkající se stavby:</w:t>
      </w:r>
      <w:r w:rsidR="0013302B">
        <w:rPr>
          <w:rFonts w:asciiTheme="minorHAnsi" w:eastAsiaTheme="minorHAnsi" w:hAnsiTheme="minorHAnsi" w:cstheme="minorBidi"/>
          <w:b w:val="0"/>
          <w:bCs w:val="0"/>
          <w:sz w:val="20"/>
          <w:szCs w:val="20"/>
        </w:rPr>
        <w:t xml:space="preserve"> </w:t>
      </w:r>
    </w:p>
    <w:p w14:paraId="2240E8DD" w14:textId="6AD36771" w:rsidR="00B33D95" w:rsidRPr="002D0F47" w:rsidRDefault="00B33D95" w:rsidP="00650DEB">
      <w:pPr>
        <w:pStyle w:val="Heading1"/>
        <w:keepNext w:val="0"/>
        <w:keepLines w:val="0"/>
        <w:numPr>
          <w:ilvl w:val="0"/>
          <w:numId w:val="0"/>
        </w:numPr>
        <w:snapToGrid w:val="0"/>
        <w:spacing w:before="120" w:after="120"/>
        <w:ind w:left="425" w:firstLine="142"/>
        <w:jc w:val="both"/>
        <w:rPr>
          <w:rFonts w:asciiTheme="minorHAnsi" w:eastAsiaTheme="minorHAnsi" w:hAnsiTheme="minorHAnsi" w:cstheme="minorBidi"/>
          <w:b w:val="0"/>
          <w:bCs w:val="0"/>
          <w:sz w:val="20"/>
          <w:szCs w:val="20"/>
        </w:rPr>
      </w:pPr>
      <w:r w:rsidRPr="002D0F47">
        <w:rPr>
          <w:rFonts w:asciiTheme="minorHAnsi" w:eastAsiaTheme="minorHAnsi" w:hAnsiTheme="minorHAnsi" w:cstheme="minorBidi"/>
          <w:b w:val="0"/>
          <w:bCs w:val="0"/>
          <w:sz w:val="20"/>
          <w:szCs w:val="20"/>
        </w:rPr>
        <w:t>(dále jen „</w:t>
      </w:r>
      <w:r w:rsidRPr="002D0F47">
        <w:rPr>
          <w:rFonts w:asciiTheme="minorHAnsi" w:eastAsiaTheme="minorHAnsi" w:hAnsiTheme="minorHAnsi" w:cstheme="minorBidi"/>
          <w:sz w:val="20"/>
          <w:szCs w:val="20"/>
        </w:rPr>
        <w:t>Stavba</w:t>
      </w:r>
      <w:r w:rsidRPr="002D0F47">
        <w:rPr>
          <w:rFonts w:asciiTheme="minorHAnsi" w:eastAsiaTheme="minorHAnsi" w:hAnsiTheme="minorHAnsi" w:cstheme="minorBidi"/>
          <w:b w:val="0"/>
          <w:bCs w:val="0"/>
          <w:sz w:val="20"/>
          <w:szCs w:val="20"/>
        </w:rPr>
        <w:t>“)</w:t>
      </w:r>
    </w:p>
    <w:p w14:paraId="3269D987" w14:textId="16E430D1" w:rsidR="00570DC1" w:rsidRPr="002D0F47" w:rsidRDefault="00B33D95" w:rsidP="002D0F47">
      <w:pPr>
        <w:pStyle w:val="Heading1"/>
        <w:keepNext w:val="0"/>
        <w:keepLines w:val="0"/>
      </w:pPr>
      <w:r w:rsidRPr="002D0F47">
        <w:t>Předmět Smlouvy</w:t>
      </w:r>
    </w:p>
    <w:p w14:paraId="61E65F4F" w14:textId="77777777" w:rsidR="00993EFE" w:rsidRPr="00993EFE" w:rsidRDefault="00993EFE" w:rsidP="00993EFE">
      <w:pPr>
        <w:pStyle w:val="ListParagraph"/>
        <w:numPr>
          <w:ilvl w:val="0"/>
          <w:numId w:val="14"/>
        </w:numPr>
        <w:spacing w:before="120"/>
        <w:jc w:val="both"/>
        <w:rPr>
          <w:rFonts w:ascii="Arial" w:hAnsi="Arial" w:cs="Arial"/>
          <w:vanish/>
          <w:sz w:val="20"/>
          <w:szCs w:val="20"/>
          <w:lang w:eastAsia="x-none"/>
        </w:rPr>
      </w:pPr>
      <w:bookmarkStart w:id="4" w:name="_Ref376451281"/>
    </w:p>
    <w:bookmarkEnd w:id="4"/>
    <w:p w14:paraId="38DBFE0B" w14:textId="741F122E" w:rsidR="00C76AD2" w:rsidRPr="00564233" w:rsidRDefault="00C76AD2" w:rsidP="00C76AD2">
      <w:pPr>
        <w:pStyle w:val="TSTextlnkuslovan"/>
        <w:numPr>
          <w:ilvl w:val="1"/>
          <w:numId w:val="14"/>
        </w:numPr>
        <w:tabs>
          <w:tab w:val="num" w:pos="567"/>
        </w:tabs>
        <w:spacing w:before="120" w:line="240" w:lineRule="auto"/>
        <w:ind w:left="567" w:hanging="567"/>
        <w:jc w:val="both"/>
        <w:rPr>
          <w:rFonts w:cs="Arial"/>
          <w:sz w:val="20"/>
          <w:szCs w:val="20"/>
          <w:lang w:val="cs-CZ"/>
        </w:rPr>
      </w:pPr>
      <w:r w:rsidRPr="00650DEB">
        <w:rPr>
          <w:rFonts w:cs="Arial"/>
          <w:sz w:val="20"/>
          <w:szCs w:val="20"/>
          <w:lang w:val="cs-CZ"/>
        </w:rPr>
        <w:t>Příkazník se zavazuje, že v rozsahu a za podmínek v této Smlouvě pro Příkazce, na jeho účet a jeho jménem obstará technický dozor stavebníka na Stavbě a další investorsko – inženýrské činnosti ve výstavbě v rozsahu dle této Smlouvy nebo s rolí technického dozoru stavebníka běžně související tak, aby Stavba byla provedena zhotovitelem Stavby řádně a včas, tj. v souladu se smluvními podmínkami, </w:t>
      </w:r>
      <w:r>
        <w:rPr>
          <w:rFonts w:cs="Arial"/>
          <w:sz w:val="20"/>
          <w:szCs w:val="20"/>
          <w:lang w:val="cs-CZ"/>
        </w:rPr>
        <w:t>platnými veřejnoprávními rozhodnutími a povoleními pro stavbu</w:t>
      </w:r>
      <w:r w:rsidRPr="00650DEB">
        <w:rPr>
          <w:rFonts w:cs="Arial"/>
          <w:sz w:val="20"/>
          <w:szCs w:val="20"/>
          <w:lang w:val="cs-CZ"/>
        </w:rPr>
        <w:t xml:space="preserve">, projektovou dokumentací </w:t>
      </w:r>
      <w:r w:rsidRPr="009D62D1">
        <w:rPr>
          <w:rFonts w:cs="Arial"/>
          <w:sz w:val="20"/>
          <w:szCs w:val="20"/>
          <w:lang w:val="cs-CZ"/>
        </w:rPr>
        <w:t>pro provádění stavby s názvem „R</w:t>
      </w:r>
      <w:r w:rsidR="00887016">
        <w:rPr>
          <w:rFonts w:cs="Arial"/>
          <w:sz w:val="20"/>
          <w:szCs w:val="20"/>
          <w:lang w:val="cs-CZ"/>
        </w:rPr>
        <w:t>evitalizace areálu koupaliště Koldům</w:t>
      </w:r>
      <w:r w:rsidRPr="009D62D1">
        <w:rPr>
          <w:rFonts w:cs="Arial"/>
          <w:sz w:val="20"/>
          <w:szCs w:val="20"/>
          <w:lang w:val="cs-CZ"/>
        </w:rPr>
        <w:t xml:space="preserve">“, včetně </w:t>
      </w:r>
      <w:r w:rsidRPr="00B55977">
        <w:rPr>
          <w:rFonts w:cs="Arial"/>
          <w:sz w:val="20"/>
          <w:szCs w:val="20"/>
          <w:lang w:val="cs-CZ"/>
        </w:rPr>
        <w:t>dokladové části (dále také</w:t>
      </w:r>
      <w:r w:rsidRPr="009D62D1">
        <w:rPr>
          <w:rFonts w:cs="Arial"/>
          <w:sz w:val="20"/>
          <w:szCs w:val="20"/>
          <w:lang w:val="cs-CZ"/>
        </w:rPr>
        <w:t xml:space="preserve"> jen „</w:t>
      </w:r>
      <w:r w:rsidRPr="00564233">
        <w:rPr>
          <w:rFonts w:cs="Arial"/>
          <w:sz w:val="20"/>
          <w:szCs w:val="20"/>
          <w:lang w:val="cs-CZ"/>
        </w:rPr>
        <w:t>projektová dokumentace</w:t>
      </w:r>
      <w:r w:rsidRPr="009D62D1">
        <w:rPr>
          <w:rFonts w:cs="Arial"/>
          <w:sz w:val="20"/>
          <w:szCs w:val="20"/>
          <w:lang w:val="cs-CZ"/>
        </w:rPr>
        <w:t xml:space="preserve">“) a soupisy prací (včetně přísl. výkazů výměr) (dále jen „soupis prací“), vše zpracované společností </w:t>
      </w:r>
      <w:r w:rsidR="00564233" w:rsidRPr="00564233">
        <w:rPr>
          <w:rFonts w:cs="Arial"/>
          <w:sz w:val="20"/>
          <w:szCs w:val="20"/>
          <w:lang w:val="cs-CZ"/>
        </w:rPr>
        <w:t>Michal Pospíšil, POR Přerov, Denisova 2916/9, 750 02 Přerov, IČO 65912535</w:t>
      </w:r>
      <w:r>
        <w:rPr>
          <w:rFonts w:cs="Arial"/>
          <w:sz w:val="20"/>
          <w:szCs w:val="20"/>
          <w:lang w:val="cs-CZ"/>
        </w:rPr>
        <w:t>,</w:t>
      </w:r>
      <w:r w:rsidRPr="003C5F4C">
        <w:rPr>
          <w:rFonts w:cs="Arial"/>
          <w:sz w:val="20"/>
          <w:szCs w:val="20"/>
          <w:lang w:val="cs-CZ"/>
        </w:rPr>
        <w:t xml:space="preserve"> jakož i v souladu s požadavky a pokyny Příkazce. </w:t>
      </w:r>
      <w:r w:rsidRPr="00650DEB">
        <w:rPr>
          <w:rFonts w:cs="Arial"/>
          <w:sz w:val="20"/>
          <w:szCs w:val="20"/>
          <w:lang w:val="cs-CZ"/>
        </w:rPr>
        <w:t xml:space="preserve"> </w:t>
      </w:r>
    </w:p>
    <w:p w14:paraId="1C447DFA" w14:textId="088D8961" w:rsidR="0068522A" w:rsidRPr="00564233" w:rsidRDefault="00D61666" w:rsidP="00C76AD2">
      <w:pPr>
        <w:pStyle w:val="TSTextlnkuslovan"/>
        <w:spacing w:before="120" w:line="240" w:lineRule="auto"/>
        <w:ind w:left="567"/>
        <w:jc w:val="both"/>
        <w:rPr>
          <w:rFonts w:cs="Arial"/>
          <w:sz w:val="20"/>
          <w:szCs w:val="20"/>
          <w:lang w:val="cs-CZ"/>
        </w:rPr>
      </w:pPr>
      <w:r w:rsidRPr="003C5F4C">
        <w:rPr>
          <w:rFonts w:cs="Arial"/>
          <w:sz w:val="20"/>
          <w:szCs w:val="20"/>
          <w:lang w:val="cs-CZ"/>
        </w:rPr>
        <w:t xml:space="preserve"> </w:t>
      </w:r>
      <w:r w:rsidR="0068522A" w:rsidRPr="00650DEB">
        <w:rPr>
          <w:rFonts w:cs="Arial"/>
          <w:sz w:val="20"/>
          <w:szCs w:val="20"/>
          <w:lang w:val="cs-CZ"/>
        </w:rPr>
        <w:t xml:space="preserve"> </w:t>
      </w:r>
    </w:p>
    <w:p w14:paraId="53398DE0" w14:textId="31600C88" w:rsidR="002671C2" w:rsidRPr="00993EFE" w:rsidRDefault="002671C2" w:rsidP="00650DEB">
      <w:pPr>
        <w:pStyle w:val="TSTextlnkuslovan"/>
        <w:numPr>
          <w:ilvl w:val="1"/>
          <w:numId w:val="14"/>
        </w:numPr>
        <w:tabs>
          <w:tab w:val="num" w:pos="567"/>
        </w:tabs>
        <w:spacing w:before="120" w:line="240" w:lineRule="auto"/>
        <w:ind w:left="567" w:hanging="567"/>
        <w:jc w:val="both"/>
        <w:rPr>
          <w:rFonts w:cs="Arial"/>
          <w:sz w:val="20"/>
          <w:szCs w:val="20"/>
          <w:lang w:val="cs-CZ"/>
        </w:rPr>
      </w:pPr>
      <w:r w:rsidRPr="00650DEB">
        <w:rPr>
          <w:rFonts w:cs="Arial"/>
          <w:sz w:val="20"/>
          <w:szCs w:val="20"/>
          <w:lang w:val="cs-CZ"/>
        </w:rPr>
        <w:t>Příkazce se zavazuje, že za činnosti dle této Smlouvy</w:t>
      </w:r>
      <w:r w:rsidRPr="00650DEB" w:rsidDel="00F74A52">
        <w:rPr>
          <w:rFonts w:cs="Arial"/>
          <w:sz w:val="20"/>
          <w:szCs w:val="20"/>
          <w:lang w:val="cs-CZ"/>
        </w:rPr>
        <w:t xml:space="preserve"> </w:t>
      </w:r>
      <w:r w:rsidRPr="00650DEB">
        <w:rPr>
          <w:rFonts w:cs="Arial"/>
          <w:sz w:val="20"/>
          <w:szCs w:val="20"/>
          <w:lang w:val="cs-CZ"/>
        </w:rPr>
        <w:t xml:space="preserve">zaplatí Příkazníkovi odměnu ve výši </w:t>
      </w:r>
      <w:r w:rsidR="00FA49EF">
        <w:rPr>
          <w:rFonts w:cs="Arial"/>
          <w:sz w:val="20"/>
          <w:szCs w:val="20"/>
          <w:lang w:val="cs-CZ"/>
        </w:rPr>
        <w:t>s</w:t>
      </w:r>
      <w:r w:rsidRPr="00650DEB">
        <w:rPr>
          <w:rFonts w:cs="Arial"/>
          <w:sz w:val="20"/>
          <w:szCs w:val="20"/>
          <w:lang w:val="cs-CZ"/>
        </w:rPr>
        <w:t>jednané v této Smlouvě.</w:t>
      </w:r>
    </w:p>
    <w:p w14:paraId="75249F08" w14:textId="262C9431" w:rsidR="00570DC1" w:rsidRPr="002D0F47" w:rsidRDefault="00275A42" w:rsidP="00570DC1">
      <w:pPr>
        <w:pStyle w:val="Heading1"/>
      </w:pPr>
      <w:r w:rsidRPr="002D0F47">
        <w:t>Činnosti Příkazníka</w:t>
      </w:r>
    </w:p>
    <w:p w14:paraId="1FC59C73" w14:textId="71E54BFD" w:rsidR="00275A42" w:rsidRPr="002D0F47" w:rsidRDefault="00275A42" w:rsidP="00563B13">
      <w:pPr>
        <w:pStyle w:val="TSTextlnkuslovan"/>
        <w:numPr>
          <w:ilvl w:val="1"/>
          <w:numId w:val="3"/>
        </w:numPr>
        <w:tabs>
          <w:tab w:val="clear" w:pos="1447"/>
          <w:tab w:val="num" w:pos="567"/>
        </w:tabs>
        <w:spacing w:before="120" w:line="240" w:lineRule="auto"/>
        <w:ind w:left="567" w:hanging="567"/>
        <w:jc w:val="both"/>
        <w:rPr>
          <w:rFonts w:cs="Arial"/>
          <w:bCs/>
          <w:sz w:val="20"/>
          <w:szCs w:val="20"/>
          <w:lang w:val="cs-CZ"/>
        </w:rPr>
      </w:pPr>
      <w:bookmarkStart w:id="5" w:name="_Ref97755709"/>
      <w:r w:rsidRPr="002D0F47">
        <w:rPr>
          <w:rFonts w:cs="Arial"/>
          <w:bCs/>
          <w:sz w:val="20"/>
          <w:szCs w:val="20"/>
          <w:lang w:val="cs-CZ"/>
        </w:rPr>
        <w:t>Příkazník se zavazuje zajišťovat a vykonávat na Stavbě technický dozor stavebníka a další související investorsko-inženýrské činnosti, zejména</w:t>
      </w:r>
      <w:r w:rsidR="00B8118A" w:rsidRPr="002D0F47">
        <w:rPr>
          <w:rFonts w:cs="Arial"/>
          <w:bCs/>
          <w:sz w:val="20"/>
          <w:szCs w:val="20"/>
          <w:lang w:val="cs-CZ"/>
        </w:rPr>
        <w:t>, nikoliv však výlučně</w:t>
      </w:r>
      <w:r w:rsidRPr="002D0F47">
        <w:rPr>
          <w:rFonts w:cs="Arial"/>
          <w:bCs/>
          <w:sz w:val="20"/>
          <w:szCs w:val="20"/>
          <w:lang w:val="cs-CZ"/>
        </w:rPr>
        <w:t xml:space="preserve"> je povinen k následujícím činnostem:</w:t>
      </w:r>
      <w:bookmarkEnd w:id="5"/>
    </w:p>
    <w:p w14:paraId="7A92FA71" w14:textId="56A60AC5"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protokolárně ve spolupráci s Příkazcem odevzdat staveniště zhotoviteli Stavby a zabezpečit zápis do stavebního deníku; kontrolovat činnosti souvisejících s přípravou staveniště, jeho předání</w:t>
      </w:r>
      <w:r w:rsidR="00715487" w:rsidRPr="002D0F47">
        <w:rPr>
          <w:rFonts w:cs="Arial"/>
          <w:sz w:val="20"/>
          <w:szCs w:val="20"/>
          <w:lang w:val="cs-CZ"/>
        </w:rPr>
        <w:t>m</w:t>
      </w:r>
      <w:r w:rsidRPr="002D0F47">
        <w:rPr>
          <w:rFonts w:cs="Arial"/>
          <w:sz w:val="20"/>
          <w:szCs w:val="20"/>
          <w:lang w:val="cs-CZ"/>
        </w:rPr>
        <w:t xml:space="preserve"> k realizaci Stavby, jeho vybavením a organizací pro další průběh výstavby, včetně zeměměřických činností;</w:t>
      </w:r>
    </w:p>
    <w:p w14:paraId="1450D187" w14:textId="70A68AE6"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účastnit se na vyt</w:t>
      </w:r>
      <w:r w:rsidR="00570C05" w:rsidRPr="002D0F47">
        <w:rPr>
          <w:rFonts w:cs="Arial"/>
          <w:sz w:val="20"/>
          <w:szCs w:val="20"/>
          <w:lang w:val="cs-CZ"/>
        </w:rPr>
        <w:t>y</w:t>
      </w:r>
      <w:r w:rsidRPr="002D0F47">
        <w:rPr>
          <w:rFonts w:cs="Arial"/>
          <w:sz w:val="20"/>
          <w:szCs w:val="20"/>
          <w:lang w:val="cs-CZ"/>
        </w:rPr>
        <w:t>čení Stavby zhotovitelem Stavby před zahájením prací,</w:t>
      </w:r>
      <w:r w:rsidR="002D0F47">
        <w:rPr>
          <w:rFonts w:cs="Arial"/>
          <w:sz w:val="20"/>
          <w:szCs w:val="20"/>
          <w:lang w:val="cs-CZ"/>
        </w:rPr>
        <w:t xml:space="preserve"> kontrolovat</w:t>
      </w:r>
      <w:r w:rsidRPr="002D0F47">
        <w:rPr>
          <w:rFonts w:cs="Arial"/>
          <w:sz w:val="20"/>
          <w:szCs w:val="20"/>
          <w:lang w:val="cs-CZ"/>
        </w:rPr>
        <w:t xml:space="preserve"> dodržov</w:t>
      </w:r>
      <w:r w:rsidR="002D0F47">
        <w:rPr>
          <w:rFonts w:cs="Arial"/>
          <w:sz w:val="20"/>
          <w:szCs w:val="20"/>
          <w:lang w:val="cs-CZ"/>
        </w:rPr>
        <w:t>ání</w:t>
      </w:r>
      <w:r w:rsidRPr="002D0F47">
        <w:rPr>
          <w:rFonts w:cs="Arial"/>
          <w:sz w:val="20"/>
          <w:szCs w:val="20"/>
          <w:lang w:val="cs-CZ"/>
        </w:rPr>
        <w:t xml:space="preserve"> podmín</w:t>
      </w:r>
      <w:r w:rsidR="002D0F47">
        <w:rPr>
          <w:rFonts w:cs="Arial"/>
          <w:sz w:val="20"/>
          <w:szCs w:val="20"/>
          <w:lang w:val="cs-CZ"/>
        </w:rPr>
        <w:t>e</w:t>
      </w:r>
      <w:r w:rsidRPr="002D0F47">
        <w:rPr>
          <w:rFonts w:cs="Arial"/>
          <w:sz w:val="20"/>
          <w:szCs w:val="20"/>
          <w:lang w:val="cs-CZ"/>
        </w:rPr>
        <w:t>k dle stavebního povolení ke Stavbě a opatření státního stavebního dozoru po dobu realizace Stavby;</w:t>
      </w:r>
    </w:p>
    <w:p w14:paraId="2BE556CB" w14:textId="6F1D6E7B"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 xml:space="preserve">kontrolovat </w:t>
      </w:r>
      <w:r w:rsidR="00094876" w:rsidRPr="002D0F47">
        <w:rPr>
          <w:rFonts w:cs="Arial"/>
          <w:sz w:val="20"/>
          <w:szCs w:val="20"/>
          <w:lang w:val="cs-CZ"/>
        </w:rPr>
        <w:t xml:space="preserve">kvalitu přípravy a </w:t>
      </w:r>
      <w:r w:rsidRPr="002D0F47">
        <w:rPr>
          <w:rFonts w:cs="Arial"/>
          <w:sz w:val="20"/>
          <w:szCs w:val="20"/>
          <w:lang w:val="cs-CZ"/>
        </w:rPr>
        <w:t>způsob provádění Stavby a/nebo její části v průběhu celé realizace, včetně fáze vyzkoušení a kontroly průkazů vyhrazených zařízení,</w:t>
      </w:r>
      <w:r w:rsidR="0075220A">
        <w:rPr>
          <w:rFonts w:cs="Arial"/>
          <w:sz w:val="20"/>
          <w:szCs w:val="20"/>
          <w:lang w:val="cs-CZ"/>
        </w:rPr>
        <w:t xml:space="preserve"> vč.</w:t>
      </w:r>
      <w:r w:rsidRPr="002D0F47">
        <w:rPr>
          <w:rFonts w:cs="Arial"/>
          <w:sz w:val="20"/>
          <w:szCs w:val="20"/>
          <w:lang w:val="cs-CZ"/>
        </w:rPr>
        <w:t xml:space="preserve"> kontrol</w:t>
      </w:r>
      <w:r w:rsidR="0075220A">
        <w:rPr>
          <w:rFonts w:cs="Arial"/>
          <w:sz w:val="20"/>
          <w:szCs w:val="20"/>
          <w:lang w:val="cs-CZ"/>
        </w:rPr>
        <w:t>y</w:t>
      </w:r>
      <w:r w:rsidRPr="002D0F47">
        <w:rPr>
          <w:rFonts w:cs="Arial"/>
          <w:sz w:val="20"/>
          <w:szCs w:val="20"/>
          <w:lang w:val="cs-CZ"/>
        </w:rPr>
        <w:t xml:space="preserve"> souladu s příslušnou ověřenou projektovou dokumentací, s rozhodnutími a opatřeními stavebního úřadu, obecnými požadavky na výstavbu, právními a technickými předpisy a technickými normami, jakož i smlouvou o dílo na zhotovení Stavby a dalšími se Stav</w:t>
      </w:r>
      <w:r w:rsidR="00094876" w:rsidRPr="002D0F47">
        <w:rPr>
          <w:rFonts w:cs="Arial"/>
          <w:sz w:val="20"/>
          <w:szCs w:val="20"/>
          <w:lang w:val="cs-CZ"/>
        </w:rPr>
        <w:t>b</w:t>
      </w:r>
      <w:r w:rsidRPr="002D0F47">
        <w:rPr>
          <w:rFonts w:cs="Arial"/>
          <w:sz w:val="20"/>
          <w:szCs w:val="20"/>
          <w:lang w:val="cs-CZ"/>
        </w:rPr>
        <w:t>ou souvisejícími dokumenty;</w:t>
      </w:r>
    </w:p>
    <w:p w14:paraId="77B280B9" w14:textId="005E17D1"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 xml:space="preserve">kontrolovat dodržování technických norem, technologických postupů a běžných uživatelských a doporučovaných standardů </w:t>
      </w:r>
      <w:r w:rsidR="0075220A">
        <w:rPr>
          <w:rFonts w:cs="Arial"/>
          <w:sz w:val="20"/>
          <w:szCs w:val="20"/>
          <w:lang w:val="cs-CZ"/>
        </w:rPr>
        <w:t>při provádění Stavby</w:t>
      </w:r>
      <w:r w:rsidRPr="002D0F47">
        <w:rPr>
          <w:rFonts w:cs="Arial"/>
          <w:sz w:val="20"/>
          <w:szCs w:val="20"/>
          <w:lang w:val="cs-CZ"/>
        </w:rPr>
        <w:t>;</w:t>
      </w:r>
    </w:p>
    <w:p w14:paraId="4182F896" w14:textId="3AF7F8DD"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dodržování podmínek</w:t>
      </w:r>
      <w:r w:rsidR="00094876" w:rsidRPr="002D0F47">
        <w:rPr>
          <w:rFonts w:cs="Arial"/>
          <w:sz w:val="20"/>
          <w:szCs w:val="20"/>
          <w:lang w:val="cs-CZ"/>
        </w:rPr>
        <w:t xml:space="preserve"> a provozu na staveništi z pohledu</w:t>
      </w:r>
      <w:r w:rsidRPr="002D0F47">
        <w:rPr>
          <w:rFonts w:cs="Arial"/>
          <w:sz w:val="20"/>
          <w:szCs w:val="20"/>
          <w:lang w:val="cs-CZ"/>
        </w:rPr>
        <w:t xml:space="preserve"> BOZP a plánu BOZ</w:t>
      </w:r>
      <w:r w:rsidR="00094876" w:rsidRPr="002D0F47">
        <w:rPr>
          <w:rFonts w:cs="Arial"/>
          <w:sz w:val="20"/>
          <w:szCs w:val="20"/>
          <w:lang w:val="cs-CZ"/>
        </w:rPr>
        <w:t>P (zejm. zdraví a bezpečnost pracovníků, využíván</w:t>
      </w:r>
      <w:r w:rsidR="00715487" w:rsidRPr="002D0F47">
        <w:rPr>
          <w:rFonts w:cs="Arial"/>
          <w:sz w:val="20"/>
          <w:szCs w:val="20"/>
          <w:lang w:val="cs-CZ"/>
        </w:rPr>
        <w:t>í</w:t>
      </w:r>
      <w:r w:rsidR="00094876" w:rsidRPr="002D0F47">
        <w:rPr>
          <w:rFonts w:cs="Arial"/>
          <w:sz w:val="20"/>
          <w:szCs w:val="20"/>
          <w:lang w:val="cs-CZ"/>
        </w:rPr>
        <w:t xml:space="preserve"> hygienických zařízení, kvalita skladovaného materiálu ve vyhrazených prostorách, udržování čistoty a pořádku apod.), </w:t>
      </w:r>
      <w:r w:rsidRPr="002D0F47">
        <w:rPr>
          <w:rFonts w:cs="Arial"/>
          <w:sz w:val="20"/>
          <w:szCs w:val="20"/>
          <w:lang w:val="cs-CZ"/>
        </w:rPr>
        <w:t>spolupracovat s koordinátorem BOZP;</w:t>
      </w:r>
    </w:p>
    <w:p w14:paraId="3CBA045D" w14:textId="7BEBE7E9"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dodržování příslušných předpisů a opatření na úseku požární ochrany, ochrany životního prostředí, státní památkové péče a dalších chráněných veřejných zájmů;</w:t>
      </w:r>
    </w:p>
    <w:p w14:paraId="1F5C8DD6" w14:textId="2B848B06"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hlásit archeologické nálezy příslušným úřadům a organizacím, kontrolovat plnění potřebných opatření u archeologických nálezů i nálezů, které mohou být předmětem památkové péče, podle příslušných právních předpisů;</w:t>
      </w:r>
    </w:p>
    <w:p w14:paraId="73C9EEE7" w14:textId="638C2E1B"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a prověřovat výkon autorského dozoru;</w:t>
      </w:r>
    </w:p>
    <w:p w14:paraId="24DF0C08" w14:textId="2BE7AB8A"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řízení Stavby včetně připravenosti plánu kontrolních prohlídek, inspekcí a zkoušek;</w:t>
      </w:r>
    </w:p>
    <w:p w14:paraId="479BC2FB" w14:textId="0A3889A8"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zakreslování skutečného stavu do dokumentace Stavby</w:t>
      </w:r>
      <w:r w:rsidR="0075220A">
        <w:rPr>
          <w:rFonts w:cs="Arial"/>
          <w:sz w:val="20"/>
          <w:szCs w:val="20"/>
          <w:lang w:val="cs-CZ"/>
        </w:rPr>
        <w:t>, pokud Příkazc</w:t>
      </w:r>
      <w:r w:rsidR="00755E38">
        <w:rPr>
          <w:rFonts w:cs="Arial"/>
          <w:sz w:val="20"/>
          <w:szCs w:val="20"/>
          <w:lang w:val="cs-CZ"/>
        </w:rPr>
        <w:t>e</w:t>
      </w:r>
      <w:r w:rsidR="0075220A">
        <w:rPr>
          <w:rFonts w:cs="Arial"/>
          <w:sz w:val="20"/>
          <w:szCs w:val="20"/>
          <w:lang w:val="cs-CZ"/>
        </w:rPr>
        <w:t xml:space="preserve"> </w:t>
      </w:r>
      <w:r w:rsidR="00755E38">
        <w:rPr>
          <w:rFonts w:cs="Arial"/>
          <w:sz w:val="20"/>
          <w:szCs w:val="20"/>
          <w:lang w:val="cs-CZ"/>
        </w:rPr>
        <w:t>ne</w:t>
      </w:r>
      <w:r w:rsidR="0075220A">
        <w:rPr>
          <w:rFonts w:cs="Arial"/>
          <w:sz w:val="20"/>
          <w:szCs w:val="20"/>
          <w:lang w:val="cs-CZ"/>
        </w:rPr>
        <w:t>uděl</w:t>
      </w:r>
      <w:r w:rsidR="00755E38">
        <w:rPr>
          <w:rFonts w:cs="Arial"/>
          <w:sz w:val="20"/>
          <w:szCs w:val="20"/>
          <w:lang w:val="cs-CZ"/>
        </w:rPr>
        <w:t>í výslovný písemný</w:t>
      </w:r>
      <w:r w:rsidR="0075220A">
        <w:rPr>
          <w:rFonts w:cs="Arial"/>
          <w:sz w:val="20"/>
          <w:szCs w:val="20"/>
          <w:lang w:val="cs-CZ"/>
        </w:rPr>
        <w:t xml:space="preserve"> pokyn, aby tak Příkazník nečinil;</w:t>
      </w:r>
    </w:p>
    <w:p w14:paraId="25352BB6" w14:textId="68E6D437"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 xml:space="preserve">sledovat, zda zhotovitel Stavby provádí předepsané a dohodnuté zkoušky materiálů, konstrukcí a prací, </w:t>
      </w:r>
      <w:r w:rsidR="00094876" w:rsidRPr="002D0F47">
        <w:rPr>
          <w:rFonts w:cs="Arial"/>
          <w:sz w:val="20"/>
          <w:szCs w:val="20"/>
          <w:lang w:val="cs-CZ"/>
        </w:rPr>
        <w:t xml:space="preserve">účastnit se zkoušek, </w:t>
      </w:r>
      <w:r w:rsidRPr="002D0F47">
        <w:rPr>
          <w:rFonts w:cs="Arial"/>
          <w:sz w:val="20"/>
          <w:szCs w:val="20"/>
          <w:lang w:val="cs-CZ"/>
        </w:rPr>
        <w:t>kontrolovat jejich výsledky a vyžadovat předepsané doklady, které prokazují kvalitu prováděných prací a dodávek</w:t>
      </w:r>
      <w:r w:rsidR="0075220A">
        <w:rPr>
          <w:rFonts w:cs="Arial"/>
          <w:sz w:val="20"/>
          <w:szCs w:val="20"/>
          <w:lang w:val="cs-CZ"/>
        </w:rPr>
        <w:t xml:space="preserve"> a činit </w:t>
      </w:r>
      <w:r w:rsidRPr="002D0F47">
        <w:rPr>
          <w:rFonts w:cs="Arial"/>
          <w:sz w:val="20"/>
          <w:szCs w:val="20"/>
          <w:lang w:val="cs-CZ"/>
        </w:rPr>
        <w:t>o provedených kontrolách zápis</w:t>
      </w:r>
      <w:r w:rsidR="0075220A">
        <w:rPr>
          <w:rFonts w:cs="Arial"/>
          <w:sz w:val="20"/>
          <w:szCs w:val="20"/>
          <w:lang w:val="cs-CZ"/>
        </w:rPr>
        <w:t>y</w:t>
      </w:r>
      <w:r w:rsidRPr="002D0F47">
        <w:rPr>
          <w:rFonts w:cs="Arial"/>
          <w:sz w:val="20"/>
          <w:szCs w:val="20"/>
          <w:lang w:val="cs-CZ"/>
        </w:rPr>
        <w:t xml:space="preserve"> do stavebního deníku;</w:t>
      </w:r>
    </w:p>
    <w:p w14:paraId="4B0C91E5" w14:textId="0748E185" w:rsidR="00094876"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pravidelně sledovat vedení stavebního deníku</w:t>
      </w:r>
      <w:r w:rsidR="007F0987" w:rsidRPr="002D0F47">
        <w:rPr>
          <w:rFonts w:cs="Arial"/>
          <w:sz w:val="20"/>
          <w:szCs w:val="20"/>
          <w:lang w:val="cs-CZ"/>
        </w:rPr>
        <w:t xml:space="preserve"> v souladu s právními předpisy</w:t>
      </w:r>
      <w:r w:rsidRPr="002D0F47">
        <w:rPr>
          <w:rFonts w:cs="Arial"/>
          <w:sz w:val="20"/>
          <w:szCs w:val="20"/>
          <w:lang w:val="cs-CZ"/>
        </w:rPr>
        <w:t>, vyjadřovat se k zápisům ve stavebním deníku a provádět v něm min. 3x týdně pravidelné zápisy v souladu s podmínkami smlouvy o dílo na zhotovení Stavby</w:t>
      </w:r>
      <w:r w:rsidR="007F0987" w:rsidRPr="002D0F47">
        <w:rPr>
          <w:rFonts w:cs="Arial"/>
          <w:sz w:val="20"/>
          <w:szCs w:val="20"/>
          <w:lang w:val="cs-CZ"/>
        </w:rPr>
        <w:t>, provádě</w:t>
      </w:r>
      <w:r w:rsidR="00715487" w:rsidRPr="002D0F47">
        <w:rPr>
          <w:rFonts w:cs="Arial"/>
          <w:sz w:val="20"/>
          <w:szCs w:val="20"/>
          <w:lang w:val="cs-CZ"/>
        </w:rPr>
        <w:t>t</w:t>
      </w:r>
      <w:r w:rsidR="007F0987" w:rsidRPr="002D0F47">
        <w:rPr>
          <w:rFonts w:cs="Arial"/>
          <w:sz w:val="20"/>
          <w:szCs w:val="20"/>
          <w:lang w:val="cs-CZ"/>
        </w:rPr>
        <w:t xml:space="preserve"> zápis do stavebního deníku o </w:t>
      </w:r>
      <w:r w:rsidR="00715487" w:rsidRPr="002D0F47">
        <w:rPr>
          <w:rFonts w:cs="Arial"/>
          <w:sz w:val="20"/>
          <w:szCs w:val="20"/>
          <w:lang w:val="cs-CZ"/>
        </w:rPr>
        <w:t xml:space="preserve">všech </w:t>
      </w:r>
      <w:r w:rsidR="007F0987" w:rsidRPr="002D0F47">
        <w:rPr>
          <w:rFonts w:cs="Arial"/>
          <w:sz w:val="20"/>
          <w:szCs w:val="20"/>
          <w:lang w:val="cs-CZ"/>
        </w:rPr>
        <w:t>okolnostech mající</w:t>
      </w:r>
      <w:r w:rsidR="00755E38">
        <w:rPr>
          <w:rFonts w:cs="Arial"/>
          <w:sz w:val="20"/>
          <w:szCs w:val="20"/>
          <w:lang w:val="cs-CZ"/>
        </w:rPr>
        <w:t>ch</w:t>
      </w:r>
      <w:r w:rsidR="007F0987" w:rsidRPr="002D0F47">
        <w:rPr>
          <w:rFonts w:cs="Arial"/>
          <w:sz w:val="20"/>
          <w:szCs w:val="20"/>
          <w:lang w:val="cs-CZ"/>
        </w:rPr>
        <w:t xml:space="preserve"> význam pro Stavbu</w:t>
      </w:r>
      <w:r w:rsidR="00094876" w:rsidRPr="002D0F47">
        <w:rPr>
          <w:rFonts w:cs="Arial"/>
          <w:sz w:val="20"/>
          <w:szCs w:val="20"/>
          <w:lang w:val="cs-CZ"/>
        </w:rPr>
        <w:t>;</w:t>
      </w:r>
    </w:p>
    <w:p w14:paraId="6F48C382" w14:textId="3BD16394" w:rsidR="00B8118A" w:rsidRPr="002D0F47" w:rsidRDefault="00B8118A"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o postupu prací</w:t>
      </w:r>
      <w:r w:rsidR="00094876" w:rsidRPr="002D0F47">
        <w:rPr>
          <w:rFonts w:cs="Arial"/>
          <w:sz w:val="20"/>
          <w:szCs w:val="20"/>
          <w:lang w:val="cs-CZ"/>
        </w:rPr>
        <w:t xml:space="preserve"> a zjištěných nesouladech</w:t>
      </w:r>
      <w:r w:rsidRPr="002D0F47">
        <w:rPr>
          <w:rFonts w:cs="Arial"/>
          <w:sz w:val="20"/>
          <w:szCs w:val="20"/>
          <w:lang w:val="cs-CZ"/>
        </w:rPr>
        <w:t xml:space="preserve"> pravidelně</w:t>
      </w:r>
      <w:r w:rsidR="00755E38">
        <w:rPr>
          <w:rFonts w:cs="Arial"/>
          <w:sz w:val="20"/>
          <w:szCs w:val="20"/>
          <w:lang w:val="cs-CZ"/>
        </w:rPr>
        <w:t xml:space="preserve"> prokazatelně</w:t>
      </w:r>
      <w:r w:rsidRPr="002D0F47">
        <w:rPr>
          <w:rFonts w:cs="Arial"/>
          <w:sz w:val="20"/>
          <w:szCs w:val="20"/>
          <w:lang w:val="cs-CZ"/>
        </w:rPr>
        <w:t xml:space="preserve"> informovat </w:t>
      </w:r>
      <w:r w:rsidR="00094876" w:rsidRPr="002D0F47">
        <w:rPr>
          <w:rFonts w:cs="Arial"/>
          <w:sz w:val="20"/>
          <w:szCs w:val="20"/>
          <w:lang w:val="cs-CZ"/>
        </w:rPr>
        <w:t>P</w:t>
      </w:r>
      <w:r w:rsidRPr="002D0F47">
        <w:rPr>
          <w:rFonts w:cs="Arial"/>
          <w:sz w:val="20"/>
          <w:szCs w:val="20"/>
          <w:lang w:val="cs-CZ"/>
        </w:rPr>
        <w:t xml:space="preserve">říkazce;  </w:t>
      </w:r>
    </w:p>
    <w:p w14:paraId="1B78EEAB" w14:textId="531A7636"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postup prací podle časového harmonogramu Stavby a smlouvy o dílo na zhotovení Stavby</w:t>
      </w:r>
      <w:r w:rsidR="00755E38">
        <w:rPr>
          <w:rFonts w:cs="Arial"/>
          <w:sz w:val="20"/>
          <w:szCs w:val="20"/>
          <w:lang w:val="cs-CZ"/>
        </w:rPr>
        <w:t xml:space="preserve"> a</w:t>
      </w:r>
      <w:r w:rsidRPr="002D0F47">
        <w:rPr>
          <w:rFonts w:cs="Arial"/>
          <w:sz w:val="20"/>
          <w:szCs w:val="20"/>
          <w:lang w:val="cs-CZ"/>
        </w:rPr>
        <w:t xml:space="preserve"> písemně upozornit zhotovitele Stavby </w:t>
      </w:r>
      <w:r w:rsidR="00094876" w:rsidRPr="002D0F47">
        <w:rPr>
          <w:rFonts w:cs="Arial"/>
          <w:sz w:val="20"/>
          <w:szCs w:val="20"/>
          <w:lang w:val="cs-CZ"/>
        </w:rPr>
        <w:t xml:space="preserve">a Příkazce </w:t>
      </w:r>
      <w:r w:rsidRPr="002D0F47">
        <w:rPr>
          <w:rFonts w:cs="Arial"/>
          <w:sz w:val="20"/>
          <w:szCs w:val="20"/>
          <w:lang w:val="cs-CZ"/>
        </w:rPr>
        <w:t>na každé nedodržení postupu prací</w:t>
      </w:r>
      <w:r w:rsidR="00094876" w:rsidRPr="002D0F47">
        <w:rPr>
          <w:rFonts w:cs="Arial"/>
          <w:sz w:val="20"/>
          <w:szCs w:val="20"/>
          <w:lang w:val="cs-CZ"/>
        </w:rPr>
        <w:t>; jakékoliv zpoždění prací, které má za následek nedodržení harmonogramu o více jak 2 dn</w:t>
      </w:r>
      <w:r w:rsidR="00715487" w:rsidRPr="002D0F47">
        <w:rPr>
          <w:rFonts w:cs="Arial"/>
          <w:sz w:val="20"/>
          <w:szCs w:val="20"/>
          <w:lang w:val="cs-CZ"/>
        </w:rPr>
        <w:t>y,</w:t>
      </w:r>
      <w:r w:rsidR="00094876" w:rsidRPr="002D0F47">
        <w:rPr>
          <w:rFonts w:cs="Arial"/>
          <w:sz w:val="20"/>
          <w:szCs w:val="20"/>
          <w:lang w:val="cs-CZ"/>
        </w:rPr>
        <w:t xml:space="preserve"> zaznamenat do stavebního deníku a informovat o tom Příkazce;</w:t>
      </w:r>
    </w:p>
    <w:p w14:paraId="2C966199" w14:textId="72C4098D"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organizovat řádný průběh kontrolních dnů Stavby</w:t>
      </w:r>
      <w:r w:rsidR="00755E38">
        <w:rPr>
          <w:rFonts w:cs="Arial"/>
          <w:sz w:val="20"/>
          <w:szCs w:val="20"/>
          <w:lang w:val="cs-CZ"/>
        </w:rPr>
        <w:t>, pokud Příkazce neudělí výslovný písemný pokyn, aby tak Příkazník nečinil</w:t>
      </w:r>
      <w:r w:rsidRPr="002D0F47">
        <w:rPr>
          <w:rFonts w:cs="Arial"/>
          <w:sz w:val="20"/>
          <w:szCs w:val="20"/>
          <w:lang w:val="cs-CZ"/>
        </w:rPr>
        <w:t>;</w:t>
      </w:r>
    </w:p>
    <w:p w14:paraId="202B0579" w14:textId="669B23FE"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přikázat přerušení prací na Stavbě v souladu se zákonem, podmínkami provádění Stavby a/nebo je-li ohrožena bezpečnost nebo provádění Stavby, život nebo zdraví pracovníků, nebo hrozí-li jin</w:t>
      </w:r>
      <w:r w:rsidR="00715487" w:rsidRPr="002D0F47">
        <w:rPr>
          <w:rFonts w:cs="Arial"/>
          <w:sz w:val="20"/>
          <w:szCs w:val="20"/>
          <w:lang w:val="cs-CZ"/>
        </w:rPr>
        <w:t>á</w:t>
      </w:r>
      <w:r w:rsidRPr="002D0F47">
        <w:rPr>
          <w:rFonts w:cs="Arial"/>
          <w:sz w:val="20"/>
          <w:szCs w:val="20"/>
          <w:lang w:val="cs-CZ"/>
        </w:rPr>
        <w:t xml:space="preserve"> vážn</w:t>
      </w:r>
      <w:r w:rsidR="00715487" w:rsidRPr="002D0F47">
        <w:rPr>
          <w:rFonts w:cs="Arial"/>
          <w:sz w:val="20"/>
          <w:szCs w:val="20"/>
          <w:lang w:val="cs-CZ"/>
        </w:rPr>
        <w:t>á</w:t>
      </w:r>
      <w:r w:rsidRPr="002D0F47">
        <w:rPr>
          <w:rFonts w:cs="Arial"/>
          <w:sz w:val="20"/>
          <w:szCs w:val="20"/>
          <w:lang w:val="cs-CZ"/>
        </w:rPr>
        <w:t xml:space="preserve"> </w:t>
      </w:r>
      <w:r w:rsidR="00715487" w:rsidRPr="002D0F47">
        <w:rPr>
          <w:rFonts w:cs="Arial"/>
          <w:sz w:val="20"/>
          <w:szCs w:val="20"/>
          <w:lang w:val="cs-CZ"/>
        </w:rPr>
        <w:t>újma</w:t>
      </w:r>
      <w:r w:rsidRPr="002D0F47">
        <w:rPr>
          <w:rFonts w:cs="Arial"/>
          <w:sz w:val="20"/>
          <w:szCs w:val="20"/>
          <w:lang w:val="cs-CZ"/>
        </w:rPr>
        <w:t>;</w:t>
      </w:r>
    </w:p>
    <w:p w14:paraId="2D7DB319" w14:textId="24E4C728"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účastnit se jednání se stavebním úřadem a ostatními dotčenými orgány, účastnit se kontrolních prohlíd</w:t>
      </w:r>
      <w:r w:rsidR="00715487" w:rsidRPr="002D0F47">
        <w:rPr>
          <w:rFonts w:cs="Arial"/>
          <w:sz w:val="20"/>
          <w:szCs w:val="20"/>
          <w:lang w:val="cs-CZ"/>
        </w:rPr>
        <w:t>ek</w:t>
      </w:r>
      <w:r w:rsidRPr="002D0F47">
        <w:rPr>
          <w:rFonts w:cs="Arial"/>
          <w:sz w:val="20"/>
          <w:szCs w:val="20"/>
          <w:lang w:val="cs-CZ"/>
        </w:rPr>
        <w:t xml:space="preserve"> Stavby vyvolaných těmito orgány;</w:t>
      </w:r>
      <w:r w:rsidR="00094876" w:rsidRPr="002D0F47">
        <w:rPr>
          <w:rFonts w:cs="Arial"/>
          <w:sz w:val="20"/>
          <w:szCs w:val="20"/>
          <w:lang w:val="cs-CZ"/>
        </w:rPr>
        <w:t xml:space="preserve"> zastupovat stavebníka ve veřejnoprávních (správních) řízeních a jednáních za účelem ujasnění nebo vysvětlení souvislostí s příslušnou částí dokumentace, popř. s jejími přijatými či navrhovanými změnami</w:t>
      </w:r>
      <w:r w:rsidR="00715487" w:rsidRPr="002D0F47">
        <w:rPr>
          <w:rFonts w:cs="Arial"/>
          <w:sz w:val="20"/>
          <w:szCs w:val="20"/>
          <w:lang w:val="cs-CZ"/>
        </w:rPr>
        <w:t>;</w:t>
      </w:r>
    </w:p>
    <w:p w14:paraId="6A26BC2B" w14:textId="00C2ABC9"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účastnit se jednání svolaných investorem nebo jinou organizací zúčastněnou na výstavbě pro zajištění plynulého postupu výstavby;</w:t>
      </w:r>
    </w:p>
    <w:p w14:paraId="0D53FD3D" w14:textId="1F7A6177"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plnění smluvních závazků vztahujících se ke Stavbě, přejímat související dokumentace a doklady (např. dokumentace skutečného provedení či provozní dokumentace); kontrolovat plnění závazků, kterými bylo podmíněno schválení příslušných protokolů souvisejících s předáním Stavby do užívání či uvedením do běžného provozování, a také závazků vyplývajících ze záru</w:t>
      </w:r>
      <w:r w:rsidR="00D53CC5">
        <w:rPr>
          <w:rFonts w:cs="Arial"/>
          <w:sz w:val="20"/>
          <w:szCs w:val="20"/>
          <w:lang w:val="cs-CZ"/>
        </w:rPr>
        <w:t>ky</w:t>
      </w:r>
      <w:r w:rsidRPr="002D0F47">
        <w:rPr>
          <w:rFonts w:cs="Arial"/>
          <w:sz w:val="20"/>
          <w:szCs w:val="20"/>
          <w:lang w:val="cs-CZ"/>
        </w:rPr>
        <w:t>;</w:t>
      </w:r>
    </w:p>
    <w:p w14:paraId="546BF40A" w14:textId="2B33DE34"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práce a dodávky zhotovitele Stavby i ostatních účastníků na výstavbě, zejména, nikoliv však výlučně, práce a dodávky, které budou v dalším postupu zakryté nebo se stanou nepřístupnými, zapsat výsledky kontroly do stavebního deníku a na základě kontroly vydat/nevydat souhlas s pokračováním stavebních prací na Stavbě;</w:t>
      </w:r>
    </w:p>
    <w:p w14:paraId="7FE04C13" w14:textId="39A7AA3C"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 xml:space="preserve">kontrolovat </w:t>
      </w:r>
      <w:r w:rsidRPr="002D0F47">
        <w:rPr>
          <w:rFonts w:cstheme="minorHAnsi"/>
          <w:color w:val="000000" w:themeColor="text1"/>
          <w:sz w:val="20"/>
          <w:szCs w:val="20"/>
          <w:lang w:val="cs-CZ" w:eastAsia="cs-CZ"/>
        </w:rPr>
        <w:t xml:space="preserve">plnění závazků účastníků </w:t>
      </w:r>
      <w:r w:rsidRPr="002D0F47">
        <w:rPr>
          <w:rFonts w:cs="Arial"/>
          <w:sz w:val="20"/>
          <w:szCs w:val="20"/>
          <w:lang w:val="cs-CZ"/>
        </w:rPr>
        <w:t>výstavby vyplývajících z příslušných smluv, včetně kontroly oprávněnosti a správnosti faktur (kontrolovat věcnou a cenovou správnost a úplnost podkladů k fakturování, jejich soulad s podmínkami uvedenými ve smlouvách, kontrolovat faktury v návaznosti na skutečně provedené práce, potvrdit souhlas s provedením úhrady) a kontrolovat plnění závazků vyplývajících ze záru</w:t>
      </w:r>
      <w:r w:rsidR="00D53CC5">
        <w:rPr>
          <w:rFonts w:cs="Arial"/>
          <w:sz w:val="20"/>
          <w:szCs w:val="20"/>
          <w:lang w:val="cs-CZ"/>
        </w:rPr>
        <w:t>ky</w:t>
      </w:r>
      <w:r w:rsidRPr="002D0F47">
        <w:rPr>
          <w:rFonts w:cs="Arial"/>
          <w:sz w:val="20"/>
          <w:szCs w:val="20"/>
          <w:lang w:val="cs-CZ"/>
        </w:rPr>
        <w:t xml:space="preserve"> každého z účastníků výstavby;</w:t>
      </w:r>
    </w:p>
    <w:p w14:paraId="75A9148C" w14:textId="2D5F4EB9"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 xml:space="preserve">připravovat a vyžadovat si v průběhu Stavby od zhotovitele Stavby podklady pro kolaudační řízení, </w:t>
      </w:r>
      <w:r w:rsidR="00094876" w:rsidRPr="002D0F47">
        <w:rPr>
          <w:rFonts w:cs="Arial"/>
          <w:sz w:val="20"/>
          <w:szCs w:val="20"/>
          <w:lang w:val="cs-CZ"/>
        </w:rPr>
        <w:t xml:space="preserve">jakož i pro </w:t>
      </w:r>
      <w:r w:rsidRPr="002D0F47">
        <w:rPr>
          <w:rFonts w:cs="Arial"/>
          <w:sz w:val="20"/>
          <w:szCs w:val="20"/>
          <w:lang w:val="cs-CZ"/>
        </w:rPr>
        <w:t>předání a převzetí Stavby</w:t>
      </w:r>
      <w:r w:rsidR="00094876" w:rsidRPr="002D0F47">
        <w:rPr>
          <w:rFonts w:cs="Arial"/>
          <w:sz w:val="20"/>
          <w:szCs w:val="20"/>
          <w:lang w:val="cs-CZ"/>
        </w:rPr>
        <w:t>, jakož i další</w:t>
      </w:r>
      <w:r w:rsidR="00D53CC5">
        <w:rPr>
          <w:rFonts w:cs="Arial"/>
          <w:sz w:val="20"/>
          <w:szCs w:val="20"/>
          <w:lang w:val="cs-CZ"/>
        </w:rPr>
        <w:t xml:space="preserve"> potřebné</w:t>
      </w:r>
      <w:r w:rsidR="00094876" w:rsidRPr="002D0F47">
        <w:rPr>
          <w:rFonts w:cs="Arial"/>
          <w:sz w:val="20"/>
          <w:szCs w:val="20"/>
          <w:lang w:val="cs-CZ"/>
        </w:rPr>
        <w:t xml:space="preserve"> podklady nebo dokumentaci</w:t>
      </w:r>
      <w:r w:rsidRPr="002D0F47">
        <w:rPr>
          <w:rFonts w:cs="Arial"/>
          <w:sz w:val="20"/>
          <w:szCs w:val="20"/>
          <w:lang w:val="cs-CZ"/>
        </w:rPr>
        <w:t>;</w:t>
      </w:r>
    </w:p>
    <w:p w14:paraId="72862608" w14:textId="0A3EDC19" w:rsidR="00275A42"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 xml:space="preserve">přebírat a </w:t>
      </w:r>
      <w:r w:rsidR="00275A42" w:rsidRPr="002D0F47">
        <w:rPr>
          <w:rFonts w:cs="Arial"/>
          <w:sz w:val="20"/>
          <w:szCs w:val="20"/>
          <w:lang w:val="cs-CZ"/>
        </w:rPr>
        <w:t>kontrolovat doklady, které doloží zhotovitel Stavby</w:t>
      </w:r>
      <w:r w:rsidRPr="002D0F47">
        <w:rPr>
          <w:rFonts w:cs="Arial"/>
          <w:sz w:val="20"/>
          <w:szCs w:val="20"/>
          <w:lang w:val="cs-CZ"/>
        </w:rPr>
        <w:t xml:space="preserve"> </w:t>
      </w:r>
      <w:r w:rsidRPr="002D0F47">
        <w:rPr>
          <w:rFonts w:cstheme="minorHAnsi"/>
          <w:color w:val="000000" w:themeColor="text1"/>
          <w:sz w:val="20"/>
          <w:szCs w:val="20"/>
          <w:lang w:val="cs-CZ" w:eastAsia="cs-CZ"/>
        </w:rPr>
        <w:t>(např. dokumentace skutečného provedení či provozní dokumentace)</w:t>
      </w:r>
      <w:r w:rsidR="00275A42" w:rsidRPr="002D0F47">
        <w:rPr>
          <w:rFonts w:cs="Arial"/>
          <w:sz w:val="20"/>
          <w:szCs w:val="20"/>
          <w:lang w:val="cs-CZ"/>
        </w:rPr>
        <w:t>;</w:t>
      </w:r>
    </w:p>
    <w:p w14:paraId="6D4A413A" w14:textId="3C5BEC1E"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projektovou dokumentaci zpracovanou zhotovitelem Stavby</w:t>
      </w:r>
      <w:r w:rsidR="00D53CC5">
        <w:rPr>
          <w:rFonts w:cs="Arial"/>
          <w:sz w:val="20"/>
          <w:szCs w:val="20"/>
          <w:lang w:val="cs-CZ"/>
        </w:rPr>
        <w:t>,</w:t>
      </w:r>
      <w:r w:rsidRPr="002D0F47">
        <w:rPr>
          <w:rFonts w:cs="Arial"/>
          <w:sz w:val="20"/>
          <w:szCs w:val="20"/>
          <w:lang w:val="cs-CZ"/>
        </w:rPr>
        <w:t xml:space="preserve"> vč. kontroly její správnosti a úplnosti a souladu s podmínkami stavebního povolení, technickými normami a smluvními ujednáními (ve spolupráci s autorským dozorem);</w:t>
      </w:r>
    </w:p>
    <w:p w14:paraId="16F9193F" w14:textId="77788C84" w:rsidR="00094876" w:rsidRPr="002D0F47" w:rsidRDefault="00094876" w:rsidP="00563B13">
      <w:pPr>
        <w:pStyle w:val="TSTextlnkuslovan"/>
        <w:numPr>
          <w:ilvl w:val="2"/>
          <w:numId w:val="4"/>
        </w:numPr>
        <w:spacing w:before="120" w:line="240" w:lineRule="auto"/>
        <w:jc w:val="both"/>
        <w:rPr>
          <w:rFonts w:cstheme="minorHAnsi"/>
          <w:color w:val="000000" w:themeColor="text1"/>
          <w:sz w:val="20"/>
          <w:szCs w:val="20"/>
          <w:lang w:val="cs-CZ" w:eastAsia="cs-CZ"/>
        </w:rPr>
      </w:pPr>
      <w:r w:rsidRPr="002D0F47">
        <w:rPr>
          <w:rFonts w:cstheme="minorHAnsi"/>
          <w:color w:val="000000" w:themeColor="text1"/>
          <w:sz w:val="20"/>
          <w:szCs w:val="20"/>
          <w:lang w:val="cs-CZ" w:eastAsia="cs-CZ"/>
        </w:rPr>
        <w:t>kontrolovat součinnost mezi projektantem, vyššími dodavateli a dodavateli při navrhování a provádění opatření k odstranění zjištěných závad a při provádění odůvodněných změn a zlepšení;</w:t>
      </w:r>
    </w:p>
    <w:p w14:paraId="1F6E05C2" w14:textId="15628799" w:rsidR="00275A42" w:rsidRPr="002D0F47" w:rsidRDefault="00275A42" w:rsidP="00563B13">
      <w:pPr>
        <w:pStyle w:val="TSTextlnkuslovan"/>
        <w:numPr>
          <w:ilvl w:val="2"/>
          <w:numId w:val="4"/>
        </w:numPr>
        <w:spacing w:before="120" w:line="240" w:lineRule="auto"/>
        <w:jc w:val="both"/>
        <w:rPr>
          <w:rFonts w:cs="Arial"/>
          <w:color w:val="000000" w:themeColor="text1"/>
          <w:sz w:val="20"/>
          <w:szCs w:val="20"/>
          <w:lang w:val="cs-CZ"/>
        </w:rPr>
      </w:pPr>
      <w:r w:rsidRPr="002D0F47">
        <w:rPr>
          <w:rFonts w:cs="Arial"/>
          <w:color w:val="000000" w:themeColor="text1"/>
          <w:sz w:val="20"/>
          <w:szCs w:val="20"/>
          <w:lang w:val="cs-CZ"/>
        </w:rPr>
        <w:t>kontrolovat odstranění případných vad a nedodělků na Stavbě, o tomto písemně informovat Příkazce a provézt zápis ve stavebním deníku;</w:t>
      </w:r>
    </w:p>
    <w:p w14:paraId="40FCD8B3" w14:textId="73B58062" w:rsidR="00094876" w:rsidRPr="002D0F47" w:rsidRDefault="00094876" w:rsidP="00563B13">
      <w:pPr>
        <w:pStyle w:val="TSTextlnkuslovan"/>
        <w:numPr>
          <w:ilvl w:val="2"/>
          <w:numId w:val="4"/>
        </w:numPr>
        <w:spacing w:before="120" w:line="240" w:lineRule="auto"/>
        <w:jc w:val="both"/>
        <w:rPr>
          <w:rFonts w:cs="Arial"/>
          <w:color w:val="000000" w:themeColor="text1"/>
          <w:sz w:val="20"/>
          <w:szCs w:val="20"/>
          <w:lang w:val="cs-CZ"/>
        </w:rPr>
      </w:pPr>
      <w:r w:rsidRPr="002D0F47">
        <w:rPr>
          <w:rFonts w:cs="Arial"/>
          <w:color w:val="000000" w:themeColor="text1"/>
          <w:sz w:val="20"/>
          <w:szCs w:val="20"/>
          <w:lang w:val="cs-CZ"/>
        </w:rPr>
        <w:t xml:space="preserve">posuzovat návrhy na změny Stavby před </w:t>
      </w:r>
      <w:r w:rsidR="00B72ED2">
        <w:rPr>
          <w:rFonts w:cs="Arial"/>
          <w:color w:val="000000" w:themeColor="text1"/>
          <w:sz w:val="20"/>
          <w:szCs w:val="20"/>
          <w:lang w:val="cs-CZ"/>
        </w:rPr>
        <w:t xml:space="preserve">jejím </w:t>
      </w:r>
      <w:r w:rsidRPr="002D0F47">
        <w:rPr>
          <w:rFonts w:cs="Arial"/>
          <w:color w:val="000000" w:themeColor="text1"/>
          <w:sz w:val="20"/>
          <w:szCs w:val="20"/>
          <w:lang w:val="cs-CZ"/>
        </w:rPr>
        <w:t>dokončením vyžadující provedení změnových řízení a vlastní podávání takových návrhů</w:t>
      </w:r>
      <w:r w:rsidR="00B72ED2" w:rsidRPr="00B72ED2">
        <w:rPr>
          <w:rFonts w:cs="Arial"/>
          <w:color w:val="000000" w:themeColor="text1"/>
          <w:sz w:val="20"/>
          <w:szCs w:val="20"/>
          <w:lang w:val="cs-CZ"/>
        </w:rPr>
        <w:t xml:space="preserve"> </w:t>
      </w:r>
      <w:r w:rsidR="00B72ED2" w:rsidRPr="002D0F47">
        <w:rPr>
          <w:rFonts w:cs="Arial"/>
          <w:color w:val="000000" w:themeColor="text1"/>
          <w:sz w:val="20"/>
          <w:szCs w:val="20"/>
          <w:lang w:val="cs-CZ"/>
        </w:rPr>
        <w:t>v zájmu odstranění vad</w:t>
      </w:r>
      <w:r w:rsidR="00B72ED2">
        <w:rPr>
          <w:rFonts w:cs="Arial"/>
          <w:color w:val="000000" w:themeColor="text1"/>
          <w:sz w:val="20"/>
          <w:szCs w:val="20"/>
          <w:lang w:val="cs-CZ"/>
        </w:rPr>
        <w:t xml:space="preserve"> Stavby</w:t>
      </w:r>
      <w:r w:rsidR="00B72ED2" w:rsidRPr="002D0F47">
        <w:rPr>
          <w:rFonts w:cs="Arial"/>
          <w:color w:val="000000" w:themeColor="text1"/>
          <w:sz w:val="20"/>
          <w:szCs w:val="20"/>
          <w:lang w:val="cs-CZ"/>
        </w:rPr>
        <w:t>, zlepšení efektivnosti</w:t>
      </w:r>
      <w:r w:rsidR="00B72ED2">
        <w:rPr>
          <w:rFonts w:cs="Arial"/>
          <w:color w:val="000000" w:themeColor="text1"/>
          <w:sz w:val="20"/>
          <w:szCs w:val="20"/>
          <w:lang w:val="cs-CZ"/>
        </w:rPr>
        <w:t xml:space="preserve"> výstavby</w:t>
      </w:r>
      <w:r w:rsidR="00B72ED2" w:rsidRPr="002D0F47">
        <w:rPr>
          <w:rFonts w:cs="Arial"/>
          <w:color w:val="000000" w:themeColor="text1"/>
          <w:sz w:val="20"/>
          <w:szCs w:val="20"/>
          <w:lang w:val="cs-CZ"/>
        </w:rPr>
        <w:t xml:space="preserve"> nebo v zájmu snížení rizik </w:t>
      </w:r>
      <w:r w:rsidR="00B72ED2">
        <w:rPr>
          <w:rFonts w:cs="Arial"/>
          <w:color w:val="000000" w:themeColor="text1"/>
          <w:sz w:val="20"/>
          <w:szCs w:val="20"/>
          <w:lang w:val="cs-CZ"/>
        </w:rPr>
        <w:t>výstavby</w:t>
      </w:r>
      <w:r w:rsidRPr="002D0F47">
        <w:rPr>
          <w:rFonts w:cs="Arial"/>
          <w:color w:val="000000" w:themeColor="text1"/>
          <w:sz w:val="20"/>
          <w:szCs w:val="20"/>
          <w:lang w:val="cs-CZ"/>
        </w:rPr>
        <w:t>;</w:t>
      </w:r>
    </w:p>
    <w:p w14:paraId="7025D114" w14:textId="77777777" w:rsidR="007B7A2C"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color w:val="000000" w:themeColor="text1"/>
          <w:sz w:val="20"/>
          <w:szCs w:val="20"/>
          <w:lang w:val="cs-CZ"/>
        </w:rPr>
        <w:t>účastnit se předání</w:t>
      </w:r>
      <w:r w:rsidRPr="002D0F47">
        <w:rPr>
          <w:rFonts w:cs="Arial"/>
          <w:sz w:val="20"/>
          <w:szCs w:val="20"/>
          <w:lang w:val="cs-CZ"/>
        </w:rPr>
        <w:t xml:space="preserve"> a převzetí dokončené Stavby</w:t>
      </w:r>
      <w:r w:rsidR="00B72ED2">
        <w:rPr>
          <w:rFonts w:cs="Arial"/>
          <w:sz w:val="20"/>
          <w:szCs w:val="20"/>
          <w:lang w:val="cs-CZ"/>
        </w:rPr>
        <w:t xml:space="preserve"> a </w:t>
      </w:r>
      <w:r w:rsidRPr="002D0F47">
        <w:rPr>
          <w:rFonts w:cs="Arial"/>
          <w:sz w:val="20"/>
          <w:szCs w:val="20"/>
          <w:lang w:val="cs-CZ"/>
        </w:rPr>
        <w:t xml:space="preserve">kolaudačního řízení, </w:t>
      </w:r>
    </w:p>
    <w:p w14:paraId="5ADF98E6" w14:textId="2AF38AB9" w:rsidR="00275A42" w:rsidRPr="002D0F47" w:rsidRDefault="007B7A2C" w:rsidP="00563B13">
      <w:pPr>
        <w:pStyle w:val="TSTextlnkuslovan"/>
        <w:numPr>
          <w:ilvl w:val="2"/>
          <w:numId w:val="4"/>
        </w:numPr>
        <w:spacing w:before="120" w:line="240" w:lineRule="auto"/>
        <w:jc w:val="both"/>
        <w:rPr>
          <w:rFonts w:cs="Arial"/>
          <w:sz w:val="20"/>
          <w:szCs w:val="20"/>
          <w:lang w:val="cs-CZ"/>
        </w:rPr>
      </w:pPr>
      <w:bookmarkStart w:id="6" w:name="_Ref105757501"/>
      <w:r w:rsidRPr="002D0F47">
        <w:rPr>
          <w:rFonts w:cs="Arial"/>
          <w:color w:val="000000" w:themeColor="text1"/>
          <w:sz w:val="20"/>
          <w:szCs w:val="20"/>
          <w:lang w:val="cs-CZ"/>
        </w:rPr>
        <w:t xml:space="preserve">účastnit se </w:t>
      </w:r>
      <w:r w:rsidR="00275A42" w:rsidRPr="002D0F47">
        <w:rPr>
          <w:rFonts w:cs="Arial"/>
          <w:sz w:val="20"/>
          <w:szCs w:val="20"/>
          <w:lang w:val="cs-CZ"/>
        </w:rPr>
        <w:t xml:space="preserve">případných reklamačních řízení </w:t>
      </w:r>
      <w:r>
        <w:rPr>
          <w:rFonts w:cs="Arial"/>
          <w:sz w:val="20"/>
          <w:szCs w:val="20"/>
          <w:lang w:val="cs-CZ"/>
        </w:rPr>
        <w:t xml:space="preserve">u vad </w:t>
      </w:r>
      <w:r w:rsidR="00275A42" w:rsidRPr="002D0F47">
        <w:rPr>
          <w:rFonts w:cs="Arial"/>
          <w:sz w:val="20"/>
          <w:szCs w:val="20"/>
          <w:lang w:val="cs-CZ"/>
        </w:rPr>
        <w:t>uplatněných v rámci záruky, pokud ho k tomu Příkazce vyzve;</w:t>
      </w:r>
      <w:bookmarkEnd w:id="6"/>
    </w:p>
    <w:p w14:paraId="5906F79C" w14:textId="77777777"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kontrolovat vyklizení staveniště;</w:t>
      </w:r>
    </w:p>
    <w:p w14:paraId="7B55F3A2" w14:textId="2087E746"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projednat případné dodatky a změny projektu na Stavbu se zhotovitelem Stavby a předložit je spolu s vlastním vyjádřením Příkazci k předchozímu schválení;</w:t>
      </w:r>
    </w:p>
    <w:p w14:paraId="1970B08A" w14:textId="70EDAAB6" w:rsidR="00275A42" w:rsidRPr="002D0F47" w:rsidRDefault="00275A42"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v předstihu Příkazce</w:t>
      </w:r>
      <w:r w:rsidR="007B7A2C">
        <w:rPr>
          <w:rFonts w:cs="Arial"/>
          <w:sz w:val="20"/>
          <w:szCs w:val="20"/>
          <w:lang w:val="cs-CZ"/>
        </w:rPr>
        <w:t xml:space="preserve"> informovat a</w:t>
      </w:r>
      <w:r w:rsidRPr="002D0F47">
        <w:rPr>
          <w:rFonts w:cs="Arial"/>
          <w:sz w:val="20"/>
          <w:szCs w:val="20"/>
          <w:lang w:val="cs-CZ"/>
        </w:rPr>
        <w:t xml:space="preserve"> řešit</w:t>
      </w:r>
      <w:r w:rsidR="007B7A2C">
        <w:rPr>
          <w:rFonts w:cs="Arial"/>
          <w:sz w:val="20"/>
          <w:szCs w:val="20"/>
          <w:lang w:val="cs-CZ"/>
        </w:rPr>
        <w:t xml:space="preserve"> s ním</w:t>
      </w:r>
      <w:r w:rsidRPr="002D0F47">
        <w:rPr>
          <w:rFonts w:cs="Arial"/>
          <w:sz w:val="20"/>
          <w:szCs w:val="20"/>
          <w:lang w:val="cs-CZ"/>
        </w:rPr>
        <w:t xml:space="preserve"> specifikaci a rozsah prací, které nejsou uznatelné </w:t>
      </w:r>
      <w:r w:rsidR="007B7A2C" w:rsidRPr="002D0F47">
        <w:rPr>
          <w:rFonts w:cs="Arial"/>
          <w:sz w:val="20"/>
          <w:szCs w:val="20"/>
          <w:lang w:val="cs-CZ"/>
        </w:rPr>
        <w:t xml:space="preserve">jako vícepráce </w:t>
      </w:r>
      <w:r w:rsidR="007B7A2C">
        <w:rPr>
          <w:rFonts w:cs="Arial"/>
          <w:sz w:val="20"/>
          <w:szCs w:val="20"/>
          <w:lang w:val="cs-CZ"/>
        </w:rPr>
        <w:t xml:space="preserve">a předstihu </w:t>
      </w:r>
      <w:r w:rsidR="007B7A2C" w:rsidRPr="002D0F47">
        <w:rPr>
          <w:rFonts w:cs="Arial"/>
          <w:sz w:val="20"/>
          <w:szCs w:val="20"/>
          <w:lang w:val="cs-CZ"/>
        </w:rPr>
        <w:t>Příkazce</w:t>
      </w:r>
      <w:r w:rsidR="007B7A2C">
        <w:rPr>
          <w:rFonts w:cs="Arial"/>
          <w:sz w:val="20"/>
          <w:szCs w:val="20"/>
          <w:lang w:val="cs-CZ"/>
        </w:rPr>
        <w:t xml:space="preserve"> informovat a</w:t>
      </w:r>
      <w:r w:rsidR="007B7A2C" w:rsidRPr="002D0F47">
        <w:rPr>
          <w:rFonts w:cs="Arial"/>
          <w:sz w:val="20"/>
          <w:szCs w:val="20"/>
          <w:lang w:val="cs-CZ"/>
        </w:rPr>
        <w:t xml:space="preserve"> řešit</w:t>
      </w:r>
      <w:r w:rsidR="007B7A2C">
        <w:rPr>
          <w:rFonts w:cs="Arial"/>
          <w:sz w:val="20"/>
          <w:szCs w:val="20"/>
          <w:lang w:val="cs-CZ"/>
        </w:rPr>
        <w:t xml:space="preserve"> s ním rizika související s vícepracemi z pohledu </w:t>
      </w:r>
      <w:r w:rsidRPr="002D0F47">
        <w:rPr>
          <w:rFonts w:cs="Arial"/>
          <w:sz w:val="20"/>
          <w:szCs w:val="20"/>
          <w:lang w:val="cs-CZ"/>
        </w:rPr>
        <w:t xml:space="preserve">zákona </w:t>
      </w:r>
      <w:r w:rsidR="007B7A2C">
        <w:rPr>
          <w:rFonts w:cs="Arial"/>
          <w:sz w:val="20"/>
          <w:szCs w:val="20"/>
          <w:lang w:val="cs-CZ"/>
        </w:rPr>
        <w:t xml:space="preserve">č. </w:t>
      </w:r>
      <w:r w:rsidRPr="002D0F47">
        <w:rPr>
          <w:rFonts w:cs="Arial"/>
          <w:sz w:val="20"/>
          <w:szCs w:val="20"/>
          <w:lang w:val="cs-CZ"/>
        </w:rPr>
        <w:t>134/2016 Sb., o zadávání veřejných zakázek;</w:t>
      </w:r>
    </w:p>
    <w:p w14:paraId="133169F7" w14:textId="20C5CA54" w:rsidR="00275A42" w:rsidRPr="002D0F47" w:rsidRDefault="00275A42" w:rsidP="00563B13">
      <w:pPr>
        <w:pStyle w:val="TSTextlnkuslovan"/>
        <w:numPr>
          <w:ilvl w:val="2"/>
          <w:numId w:val="4"/>
        </w:numPr>
        <w:spacing w:before="120" w:line="240" w:lineRule="auto"/>
        <w:jc w:val="both"/>
        <w:rPr>
          <w:rFonts w:cs="Arial"/>
          <w:color w:val="000000" w:themeColor="text1"/>
          <w:sz w:val="20"/>
          <w:szCs w:val="20"/>
          <w:lang w:val="cs-CZ"/>
        </w:rPr>
      </w:pPr>
      <w:r w:rsidRPr="002D0F47">
        <w:rPr>
          <w:rFonts w:cs="Arial"/>
          <w:sz w:val="20"/>
          <w:szCs w:val="20"/>
          <w:lang w:val="cs-CZ"/>
        </w:rPr>
        <w:t xml:space="preserve">provádět </w:t>
      </w:r>
      <w:r w:rsidRPr="002D0F47">
        <w:rPr>
          <w:rFonts w:cs="Arial"/>
          <w:color w:val="000000" w:themeColor="text1"/>
          <w:sz w:val="20"/>
          <w:szCs w:val="20"/>
          <w:lang w:val="cs-CZ"/>
        </w:rPr>
        <w:t>fotodokumentac</w:t>
      </w:r>
      <w:r w:rsidR="00715487" w:rsidRPr="002D0F47">
        <w:rPr>
          <w:rFonts w:cs="Arial"/>
          <w:color w:val="000000" w:themeColor="text1"/>
          <w:sz w:val="20"/>
          <w:szCs w:val="20"/>
          <w:lang w:val="cs-CZ"/>
        </w:rPr>
        <w:t>i</w:t>
      </w:r>
      <w:r w:rsidRPr="002D0F47">
        <w:rPr>
          <w:rFonts w:cs="Arial"/>
          <w:color w:val="000000" w:themeColor="text1"/>
          <w:sz w:val="20"/>
          <w:szCs w:val="20"/>
          <w:lang w:val="cs-CZ"/>
        </w:rPr>
        <w:t xml:space="preserve"> technických detailů na Stavbě </w:t>
      </w:r>
      <w:r w:rsidR="00094876" w:rsidRPr="002D0F47">
        <w:rPr>
          <w:rFonts w:cs="Arial"/>
          <w:color w:val="000000" w:themeColor="text1"/>
          <w:sz w:val="20"/>
          <w:szCs w:val="20"/>
          <w:lang w:val="cs-CZ"/>
        </w:rPr>
        <w:t>(</w:t>
      </w:r>
      <w:r w:rsidR="007B7A2C">
        <w:rPr>
          <w:rFonts w:cs="Arial"/>
          <w:color w:val="000000" w:themeColor="text1"/>
          <w:sz w:val="20"/>
          <w:szCs w:val="20"/>
          <w:lang w:val="cs-CZ"/>
        </w:rPr>
        <w:t>kromě</w:t>
      </w:r>
      <w:r w:rsidR="00094876" w:rsidRPr="002D0F47">
        <w:rPr>
          <w:rFonts w:cs="Arial"/>
          <w:color w:val="000000" w:themeColor="text1"/>
          <w:sz w:val="20"/>
          <w:szCs w:val="20"/>
          <w:lang w:val="cs-CZ"/>
        </w:rPr>
        <w:t xml:space="preserve"> zabezpečovacích systémů) </w:t>
      </w:r>
      <w:r w:rsidRPr="002D0F47">
        <w:rPr>
          <w:rFonts w:cs="Arial"/>
          <w:color w:val="000000" w:themeColor="text1"/>
          <w:sz w:val="20"/>
          <w:szCs w:val="20"/>
          <w:lang w:val="cs-CZ"/>
        </w:rPr>
        <w:t>a odevzdat veškerou takto získanou dokumentaci po skončení své činnosti Příkazci</w:t>
      </w:r>
      <w:r w:rsidR="00094876" w:rsidRPr="002D0F47">
        <w:rPr>
          <w:rFonts w:cs="Arial"/>
          <w:color w:val="000000" w:themeColor="text1"/>
          <w:sz w:val="20"/>
          <w:szCs w:val="20"/>
          <w:lang w:val="cs-CZ"/>
        </w:rPr>
        <w:t>;</w:t>
      </w:r>
      <w:r w:rsidR="007B7A2C">
        <w:rPr>
          <w:rFonts w:cs="Arial"/>
          <w:color w:val="000000" w:themeColor="text1"/>
          <w:sz w:val="20"/>
          <w:szCs w:val="20"/>
          <w:lang w:val="cs-CZ"/>
        </w:rPr>
        <w:t xml:space="preserve"> k těmto fotografiím poskytuje Příkazn</w:t>
      </w:r>
      <w:r w:rsidR="00EB3CC3">
        <w:rPr>
          <w:rFonts w:cs="Arial"/>
          <w:color w:val="000000" w:themeColor="text1"/>
          <w:sz w:val="20"/>
          <w:szCs w:val="20"/>
          <w:lang w:val="cs-CZ"/>
        </w:rPr>
        <w:t>ík</w:t>
      </w:r>
      <w:r w:rsidR="007B7A2C">
        <w:rPr>
          <w:rFonts w:cs="Arial"/>
          <w:color w:val="000000" w:themeColor="text1"/>
          <w:sz w:val="20"/>
          <w:szCs w:val="20"/>
          <w:lang w:val="cs-CZ"/>
        </w:rPr>
        <w:t xml:space="preserve"> </w:t>
      </w:r>
      <w:r w:rsidR="00EB3CC3">
        <w:rPr>
          <w:rFonts w:cs="Arial"/>
          <w:color w:val="000000" w:themeColor="text1"/>
          <w:sz w:val="20"/>
          <w:szCs w:val="20"/>
          <w:lang w:val="cs-CZ"/>
        </w:rPr>
        <w:t xml:space="preserve">Příkazci časově i místně neomezenou licenci ke všem způsobům užití, a to bez nároku na další odměnu nad rámec odměny dle </w:t>
      </w:r>
      <w:r w:rsidR="00EB3CC3">
        <w:rPr>
          <w:rFonts w:cs="Arial"/>
          <w:color w:val="000000" w:themeColor="text1"/>
          <w:sz w:val="20"/>
          <w:szCs w:val="20"/>
          <w:lang w:val="cs-CZ"/>
        </w:rPr>
        <w:fldChar w:fldCharType="begin"/>
      </w:r>
      <w:r w:rsidR="00EB3CC3">
        <w:rPr>
          <w:rFonts w:cs="Arial"/>
          <w:color w:val="000000" w:themeColor="text1"/>
          <w:sz w:val="20"/>
          <w:szCs w:val="20"/>
          <w:lang w:val="cs-CZ"/>
        </w:rPr>
        <w:instrText xml:space="preserve"> REF _Ref105081079 \r \h </w:instrText>
      </w:r>
      <w:r w:rsidR="00EB3CC3">
        <w:rPr>
          <w:rFonts w:cs="Arial"/>
          <w:color w:val="000000" w:themeColor="text1"/>
          <w:sz w:val="20"/>
          <w:szCs w:val="20"/>
          <w:lang w:val="cs-CZ"/>
        </w:rPr>
      </w:r>
      <w:r w:rsidR="00EB3CC3">
        <w:rPr>
          <w:rFonts w:cs="Arial"/>
          <w:color w:val="000000" w:themeColor="text1"/>
          <w:sz w:val="20"/>
          <w:szCs w:val="20"/>
          <w:lang w:val="cs-CZ"/>
        </w:rPr>
        <w:fldChar w:fldCharType="separate"/>
      </w:r>
      <w:r w:rsidR="00EB3CC3">
        <w:rPr>
          <w:rFonts w:cs="Arial"/>
          <w:color w:val="000000" w:themeColor="text1"/>
          <w:sz w:val="20"/>
          <w:szCs w:val="20"/>
          <w:lang w:val="cs-CZ"/>
        </w:rPr>
        <w:t xml:space="preserve">čl. 4. </w:t>
      </w:r>
      <w:r w:rsidR="00EB3CC3">
        <w:rPr>
          <w:rFonts w:cs="Arial"/>
          <w:color w:val="000000" w:themeColor="text1"/>
          <w:sz w:val="20"/>
          <w:szCs w:val="20"/>
          <w:lang w:val="cs-CZ"/>
        </w:rPr>
        <w:fldChar w:fldCharType="end"/>
      </w:r>
      <w:r w:rsidR="00EB3CC3">
        <w:rPr>
          <w:rFonts w:cs="Arial"/>
          <w:color w:val="000000" w:themeColor="text1"/>
          <w:sz w:val="20"/>
          <w:szCs w:val="20"/>
          <w:lang w:val="cs-CZ"/>
        </w:rPr>
        <w:t>této Smlouvy</w:t>
      </w:r>
      <w:r w:rsidRPr="002D0F47">
        <w:rPr>
          <w:rFonts w:cs="Arial"/>
          <w:color w:val="000000" w:themeColor="text1"/>
          <w:sz w:val="20"/>
          <w:szCs w:val="20"/>
          <w:lang w:val="cs-CZ"/>
        </w:rPr>
        <w:t xml:space="preserve">; </w:t>
      </w:r>
    </w:p>
    <w:p w14:paraId="4C989A50" w14:textId="77777777"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účastnit se přebírání později zakrytých konstrukcí a prací (např. základová spára, izolace, výztuž apod.) a vyjadřovat se k nim;</w:t>
      </w:r>
    </w:p>
    <w:p w14:paraId="45579915" w14:textId="14263B5F" w:rsidR="00094876" w:rsidRPr="002D0F47" w:rsidRDefault="00094876" w:rsidP="00563B13">
      <w:pPr>
        <w:pStyle w:val="TSTextlnkuslovan"/>
        <w:numPr>
          <w:ilvl w:val="2"/>
          <w:numId w:val="4"/>
        </w:numPr>
        <w:spacing w:before="120" w:line="240" w:lineRule="auto"/>
        <w:jc w:val="both"/>
        <w:rPr>
          <w:rFonts w:cs="Arial"/>
          <w:sz w:val="20"/>
          <w:szCs w:val="20"/>
          <w:lang w:val="cs-CZ"/>
        </w:rPr>
      </w:pPr>
      <w:r w:rsidRPr="002D0F47">
        <w:rPr>
          <w:rFonts w:cs="Arial"/>
          <w:sz w:val="20"/>
          <w:szCs w:val="20"/>
          <w:lang w:val="cs-CZ"/>
        </w:rPr>
        <w:t>přejímat práce ucelených částí Stavb</w:t>
      </w:r>
      <w:r w:rsidR="00EB3CC3">
        <w:rPr>
          <w:rFonts w:cs="Arial"/>
          <w:sz w:val="20"/>
          <w:szCs w:val="20"/>
          <w:lang w:val="cs-CZ"/>
        </w:rPr>
        <w:t>y</w:t>
      </w:r>
      <w:r w:rsidRPr="002D0F47">
        <w:rPr>
          <w:rFonts w:cs="Arial"/>
          <w:sz w:val="20"/>
          <w:szCs w:val="20"/>
          <w:lang w:val="cs-CZ"/>
        </w:rPr>
        <w:t>;</w:t>
      </w:r>
    </w:p>
    <w:p w14:paraId="69BAD550" w14:textId="3DEB90EF" w:rsidR="00275A42" w:rsidRPr="002D0F47" w:rsidRDefault="00275A42" w:rsidP="00563B13">
      <w:pPr>
        <w:pStyle w:val="TSTextlnkuslovan"/>
        <w:numPr>
          <w:ilvl w:val="2"/>
          <w:numId w:val="4"/>
        </w:numPr>
        <w:spacing w:before="120" w:line="240" w:lineRule="auto"/>
        <w:jc w:val="both"/>
        <w:rPr>
          <w:rFonts w:cs="Arial"/>
          <w:color w:val="000000" w:themeColor="text1"/>
          <w:sz w:val="20"/>
          <w:szCs w:val="20"/>
          <w:lang w:val="cs-CZ"/>
        </w:rPr>
      </w:pPr>
      <w:r w:rsidRPr="002D0F47">
        <w:rPr>
          <w:rFonts w:cs="Arial"/>
          <w:color w:val="000000" w:themeColor="text1"/>
          <w:sz w:val="20"/>
          <w:szCs w:val="20"/>
          <w:lang w:val="cs-CZ"/>
        </w:rPr>
        <w:t>vypracovat závěrečnou zprávu o tom, jak odpovídá provedení Stavby schválené projektové dokumentaci, smluveným podmínkám, technickým normám a příslušným předpisům vztahujícím se k předmětné Stavbě;</w:t>
      </w:r>
    </w:p>
    <w:p w14:paraId="3F963AD3" w14:textId="7A4B1727" w:rsidR="00275A42" w:rsidRPr="002D0F47" w:rsidRDefault="00094876" w:rsidP="00563B13">
      <w:pPr>
        <w:pStyle w:val="TSTextlnkuslovan"/>
        <w:numPr>
          <w:ilvl w:val="2"/>
          <w:numId w:val="4"/>
        </w:numPr>
        <w:spacing w:before="120" w:line="240" w:lineRule="auto"/>
        <w:jc w:val="both"/>
        <w:rPr>
          <w:rFonts w:cs="Arial"/>
          <w:color w:val="000000" w:themeColor="text1"/>
          <w:sz w:val="20"/>
          <w:szCs w:val="20"/>
          <w:lang w:val="cs-CZ"/>
        </w:rPr>
      </w:pPr>
      <w:bookmarkStart w:id="7" w:name="_Ref97668960"/>
      <w:r w:rsidRPr="002D0F47">
        <w:rPr>
          <w:rFonts w:cs="Arial"/>
          <w:color w:val="000000" w:themeColor="text1"/>
          <w:sz w:val="20"/>
          <w:szCs w:val="20"/>
          <w:lang w:val="cs-CZ"/>
        </w:rPr>
        <w:t>zajistit</w:t>
      </w:r>
      <w:r w:rsidR="00275A42" w:rsidRPr="002D0F47">
        <w:rPr>
          <w:rFonts w:cs="Arial"/>
          <w:color w:val="000000" w:themeColor="text1"/>
          <w:sz w:val="20"/>
          <w:szCs w:val="20"/>
          <w:lang w:val="cs-CZ"/>
        </w:rPr>
        <w:t xml:space="preserve"> soulad realizace s podmínkami dotace během provádění Stavby, jakož i po ukončení Stavby a poskytn</w:t>
      </w:r>
      <w:r w:rsidRPr="002D0F47">
        <w:rPr>
          <w:rFonts w:cs="Arial"/>
          <w:color w:val="000000" w:themeColor="text1"/>
          <w:sz w:val="20"/>
          <w:szCs w:val="20"/>
          <w:lang w:val="cs-CZ"/>
        </w:rPr>
        <w:t>out</w:t>
      </w:r>
      <w:r w:rsidR="00275A42" w:rsidRPr="002D0F47">
        <w:rPr>
          <w:rFonts w:cs="Arial"/>
          <w:color w:val="000000" w:themeColor="text1"/>
          <w:sz w:val="20"/>
          <w:szCs w:val="20"/>
          <w:lang w:val="cs-CZ"/>
        </w:rPr>
        <w:t xml:space="preserve"> součinnost </w:t>
      </w:r>
      <w:r w:rsidRPr="002D0F47">
        <w:rPr>
          <w:rFonts w:cs="Arial"/>
          <w:color w:val="000000" w:themeColor="text1"/>
          <w:sz w:val="20"/>
          <w:szCs w:val="20"/>
          <w:lang w:val="cs-CZ"/>
        </w:rPr>
        <w:t xml:space="preserve">Příkazci a/nebo </w:t>
      </w:r>
      <w:r w:rsidR="00275A42" w:rsidRPr="002D0F47">
        <w:rPr>
          <w:rFonts w:cs="Arial"/>
          <w:color w:val="000000" w:themeColor="text1"/>
          <w:sz w:val="20"/>
          <w:szCs w:val="20"/>
          <w:lang w:val="cs-CZ"/>
        </w:rPr>
        <w:t>poskytovateli dotačního titulu</w:t>
      </w:r>
      <w:r w:rsidRPr="002D0F47">
        <w:rPr>
          <w:rFonts w:cs="Arial"/>
          <w:color w:val="000000" w:themeColor="text1"/>
          <w:sz w:val="20"/>
          <w:szCs w:val="20"/>
          <w:lang w:val="cs-CZ"/>
        </w:rPr>
        <w:t xml:space="preserve">, a to i po </w:t>
      </w:r>
      <w:r w:rsidR="00715487" w:rsidRPr="002D0F47">
        <w:rPr>
          <w:rFonts w:cs="Arial"/>
          <w:color w:val="000000" w:themeColor="text1"/>
          <w:sz w:val="20"/>
          <w:szCs w:val="20"/>
          <w:lang w:val="cs-CZ"/>
        </w:rPr>
        <w:t>do</w:t>
      </w:r>
      <w:r w:rsidRPr="002D0F47">
        <w:rPr>
          <w:rFonts w:cs="Arial"/>
          <w:color w:val="000000" w:themeColor="text1"/>
          <w:sz w:val="20"/>
          <w:szCs w:val="20"/>
          <w:lang w:val="cs-CZ"/>
        </w:rPr>
        <w:t>končení Stavby</w:t>
      </w:r>
      <w:r w:rsidR="00275A42" w:rsidRPr="002D0F47">
        <w:rPr>
          <w:rFonts w:cs="Arial"/>
          <w:color w:val="000000" w:themeColor="text1"/>
          <w:sz w:val="20"/>
          <w:szCs w:val="20"/>
          <w:lang w:val="cs-CZ"/>
        </w:rPr>
        <w:t>;</w:t>
      </w:r>
      <w:bookmarkEnd w:id="7"/>
    </w:p>
    <w:p w14:paraId="67928299" w14:textId="7B02AC1F" w:rsidR="007F0987" w:rsidRPr="002D0F47" w:rsidRDefault="007F0987" w:rsidP="00563B13">
      <w:pPr>
        <w:pStyle w:val="TSTextlnkuslovan"/>
        <w:numPr>
          <w:ilvl w:val="2"/>
          <w:numId w:val="4"/>
        </w:numPr>
        <w:spacing w:before="120" w:line="240" w:lineRule="auto"/>
        <w:jc w:val="both"/>
        <w:rPr>
          <w:rFonts w:cs="Arial"/>
          <w:color w:val="000000" w:themeColor="text1"/>
          <w:sz w:val="20"/>
          <w:szCs w:val="20"/>
          <w:lang w:val="cs-CZ"/>
        </w:rPr>
      </w:pPr>
      <w:r w:rsidRPr="002D0F47">
        <w:rPr>
          <w:rFonts w:cs="Arial"/>
          <w:color w:val="000000" w:themeColor="text1"/>
          <w:sz w:val="20"/>
          <w:szCs w:val="20"/>
          <w:lang w:val="cs-CZ"/>
        </w:rPr>
        <w:t xml:space="preserve">na vyžádání </w:t>
      </w:r>
      <w:r w:rsidR="00EB3CC3">
        <w:rPr>
          <w:rFonts w:cs="Arial"/>
          <w:color w:val="000000" w:themeColor="text1"/>
          <w:sz w:val="20"/>
          <w:szCs w:val="20"/>
          <w:lang w:val="cs-CZ"/>
        </w:rPr>
        <w:t xml:space="preserve">Příkazce </w:t>
      </w:r>
      <w:r w:rsidR="00715487" w:rsidRPr="002D0F47">
        <w:rPr>
          <w:rFonts w:cs="Arial"/>
          <w:color w:val="000000" w:themeColor="text1"/>
          <w:sz w:val="20"/>
          <w:szCs w:val="20"/>
          <w:lang w:val="cs-CZ"/>
        </w:rPr>
        <w:t xml:space="preserve">zajistit </w:t>
      </w:r>
      <w:r w:rsidRPr="002D0F47">
        <w:rPr>
          <w:rFonts w:cs="Arial"/>
          <w:color w:val="000000" w:themeColor="text1"/>
          <w:sz w:val="20"/>
          <w:szCs w:val="20"/>
          <w:lang w:val="cs-CZ"/>
        </w:rPr>
        <w:t>technick</w:t>
      </w:r>
      <w:r w:rsidR="00715487" w:rsidRPr="002D0F47">
        <w:rPr>
          <w:rFonts w:cs="Arial"/>
          <w:color w:val="000000" w:themeColor="text1"/>
          <w:sz w:val="20"/>
          <w:szCs w:val="20"/>
          <w:lang w:val="cs-CZ"/>
        </w:rPr>
        <w:t>ou</w:t>
      </w:r>
      <w:r w:rsidRPr="002D0F47">
        <w:rPr>
          <w:rFonts w:cs="Arial"/>
          <w:color w:val="000000" w:themeColor="text1"/>
          <w:sz w:val="20"/>
          <w:szCs w:val="20"/>
          <w:lang w:val="cs-CZ"/>
        </w:rPr>
        <w:t xml:space="preserve"> pomoc při zahájení provozu Stavby, v délce nejvýše 1 kalendářního měsíce;</w:t>
      </w:r>
    </w:p>
    <w:p w14:paraId="5046A81C" w14:textId="496DE3C5" w:rsidR="007F0987" w:rsidRPr="002D0F47" w:rsidRDefault="007F0987" w:rsidP="00563B13">
      <w:pPr>
        <w:pStyle w:val="TSTextlnkuslovan"/>
        <w:numPr>
          <w:ilvl w:val="2"/>
          <w:numId w:val="4"/>
        </w:numPr>
        <w:spacing w:before="120" w:line="240" w:lineRule="auto"/>
        <w:jc w:val="both"/>
        <w:rPr>
          <w:rFonts w:cs="Arial"/>
          <w:color w:val="000000" w:themeColor="text1"/>
          <w:sz w:val="20"/>
          <w:szCs w:val="20"/>
          <w:lang w:val="cs-CZ"/>
        </w:rPr>
      </w:pPr>
      <w:r w:rsidRPr="002D0F47">
        <w:rPr>
          <w:rFonts w:cs="Arial"/>
          <w:color w:val="000000" w:themeColor="text1"/>
          <w:sz w:val="20"/>
          <w:szCs w:val="20"/>
          <w:lang w:val="cs-CZ"/>
        </w:rPr>
        <w:t>př</w:t>
      </w:r>
      <w:r w:rsidR="00715487" w:rsidRPr="002D0F47">
        <w:rPr>
          <w:rFonts w:cs="Arial"/>
          <w:color w:val="000000" w:themeColor="text1"/>
          <w:sz w:val="20"/>
          <w:szCs w:val="20"/>
          <w:lang w:val="cs-CZ"/>
        </w:rPr>
        <w:t>i</w:t>
      </w:r>
      <w:r w:rsidRPr="002D0F47">
        <w:rPr>
          <w:rFonts w:cs="Arial"/>
          <w:color w:val="000000" w:themeColor="text1"/>
          <w:sz w:val="20"/>
          <w:szCs w:val="20"/>
          <w:lang w:val="cs-CZ"/>
        </w:rPr>
        <w:t>prav</w:t>
      </w:r>
      <w:r w:rsidR="00715487" w:rsidRPr="002D0F47">
        <w:rPr>
          <w:rFonts w:cs="Arial"/>
          <w:color w:val="000000" w:themeColor="text1"/>
          <w:sz w:val="20"/>
          <w:szCs w:val="20"/>
          <w:lang w:val="cs-CZ"/>
        </w:rPr>
        <w:t>it</w:t>
      </w:r>
      <w:r w:rsidRPr="002D0F47">
        <w:rPr>
          <w:rFonts w:cs="Arial"/>
          <w:color w:val="000000" w:themeColor="text1"/>
          <w:sz w:val="20"/>
          <w:szCs w:val="20"/>
          <w:lang w:val="cs-CZ"/>
        </w:rPr>
        <w:t xml:space="preserve"> a/nebo </w:t>
      </w:r>
      <w:r w:rsidR="00715487" w:rsidRPr="002D0F47">
        <w:rPr>
          <w:rFonts w:cs="Arial"/>
          <w:color w:val="000000" w:themeColor="text1"/>
          <w:sz w:val="20"/>
          <w:szCs w:val="20"/>
          <w:lang w:val="cs-CZ"/>
        </w:rPr>
        <w:t>kontrolovat</w:t>
      </w:r>
      <w:r w:rsidRPr="002D0F47">
        <w:rPr>
          <w:rFonts w:cs="Arial"/>
          <w:color w:val="000000" w:themeColor="text1"/>
          <w:sz w:val="20"/>
          <w:szCs w:val="20"/>
          <w:lang w:val="cs-CZ"/>
        </w:rPr>
        <w:t xml:space="preserve"> podklad</w:t>
      </w:r>
      <w:r w:rsidR="00715487" w:rsidRPr="002D0F47">
        <w:rPr>
          <w:rFonts w:cs="Arial"/>
          <w:color w:val="000000" w:themeColor="text1"/>
          <w:sz w:val="20"/>
          <w:szCs w:val="20"/>
          <w:lang w:val="cs-CZ"/>
        </w:rPr>
        <w:t>y</w:t>
      </w:r>
      <w:r w:rsidRPr="002D0F47">
        <w:rPr>
          <w:rFonts w:cs="Arial"/>
          <w:color w:val="000000" w:themeColor="text1"/>
          <w:sz w:val="20"/>
          <w:szCs w:val="20"/>
          <w:lang w:val="cs-CZ"/>
        </w:rPr>
        <w:t xml:space="preserve"> pro závěrečné vyúčtování Stavby a pro zařazení Stavby a jejích součástí do majetku Příkazce;</w:t>
      </w:r>
    </w:p>
    <w:p w14:paraId="759F658F" w14:textId="39B86464" w:rsidR="008B23FD" w:rsidRPr="00BD0AB1" w:rsidRDefault="00094876" w:rsidP="00080F3A">
      <w:pPr>
        <w:pStyle w:val="TSTextlnkuslovan"/>
        <w:numPr>
          <w:ilvl w:val="2"/>
          <w:numId w:val="4"/>
        </w:numPr>
        <w:spacing w:before="120" w:line="240" w:lineRule="auto"/>
        <w:jc w:val="both"/>
        <w:rPr>
          <w:rFonts w:cs="Arial"/>
          <w:bCs/>
          <w:sz w:val="20"/>
          <w:szCs w:val="20"/>
          <w:lang w:val="cs-CZ"/>
        </w:rPr>
      </w:pPr>
      <w:r w:rsidRPr="002D0F47">
        <w:rPr>
          <w:rFonts w:cs="Arial"/>
          <w:color w:val="000000" w:themeColor="text1"/>
          <w:sz w:val="20"/>
          <w:szCs w:val="20"/>
          <w:lang w:val="cs-CZ"/>
        </w:rPr>
        <w:t>provést</w:t>
      </w:r>
      <w:r w:rsidR="00275A42" w:rsidRPr="002D0F47">
        <w:rPr>
          <w:rFonts w:cs="Arial"/>
          <w:color w:val="000000" w:themeColor="text1"/>
          <w:sz w:val="20"/>
          <w:szCs w:val="20"/>
          <w:lang w:val="cs-CZ"/>
        </w:rPr>
        <w:t xml:space="preserve"> jakékoli další</w:t>
      </w:r>
      <w:r w:rsidR="00275A42" w:rsidRPr="002D0F47">
        <w:rPr>
          <w:rFonts w:cs="Arial"/>
          <w:sz w:val="20"/>
          <w:szCs w:val="20"/>
          <w:lang w:val="cs-CZ"/>
        </w:rPr>
        <w:t xml:space="preserve"> činnosti, pokud jsou nezbytné nebo vhodn</w:t>
      </w:r>
      <w:r w:rsidRPr="002D0F47">
        <w:rPr>
          <w:rFonts w:cs="Arial"/>
          <w:sz w:val="20"/>
          <w:szCs w:val="20"/>
          <w:lang w:val="cs-CZ"/>
        </w:rPr>
        <w:t>é</w:t>
      </w:r>
      <w:r w:rsidR="00275A42" w:rsidRPr="002D0F47">
        <w:rPr>
          <w:rFonts w:cs="Arial"/>
          <w:sz w:val="20"/>
          <w:szCs w:val="20"/>
          <w:lang w:val="cs-CZ"/>
        </w:rPr>
        <w:t xml:space="preserve"> pro naplnění účelu této Smlouvy</w:t>
      </w:r>
      <w:r w:rsidR="007F0987" w:rsidRPr="002D0F47">
        <w:rPr>
          <w:rFonts w:cs="Arial"/>
          <w:sz w:val="20"/>
          <w:szCs w:val="20"/>
          <w:lang w:val="cs-CZ"/>
        </w:rPr>
        <w:t>, jakož i další práce, činnosti a úkony potřebné pro Příkazce, které Příkazník</w:t>
      </w:r>
      <w:r w:rsidR="008D25F3">
        <w:rPr>
          <w:rFonts w:cs="Arial"/>
          <w:sz w:val="20"/>
          <w:szCs w:val="20"/>
          <w:lang w:val="cs-CZ"/>
        </w:rPr>
        <w:t xml:space="preserve"> mohl</w:t>
      </w:r>
      <w:r w:rsidR="007F0987" w:rsidRPr="002D0F47">
        <w:rPr>
          <w:rFonts w:cs="Arial"/>
          <w:sz w:val="20"/>
          <w:szCs w:val="20"/>
          <w:lang w:val="cs-CZ"/>
        </w:rPr>
        <w:t xml:space="preserve"> s ohledem na svou odbornost</w:t>
      </w:r>
      <w:r w:rsidR="008D25F3" w:rsidRPr="008D25F3">
        <w:rPr>
          <w:rFonts w:cs="Arial"/>
          <w:sz w:val="20"/>
          <w:szCs w:val="20"/>
          <w:lang w:val="cs-CZ"/>
        </w:rPr>
        <w:t xml:space="preserve"> </w:t>
      </w:r>
      <w:r w:rsidR="008D25F3" w:rsidRPr="002D0F47">
        <w:rPr>
          <w:rFonts w:cs="Arial"/>
          <w:sz w:val="20"/>
          <w:szCs w:val="20"/>
          <w:lang w:val="cs-CZ"/>
        </w:rPr>
        <w:t>předpokládat</w:t>
      </w:r>
      <w:r w:rsidR="008D25F3">
        <w:rPr>
          <w:rFonts w:cs="Arial"/>
          <w:sz w:val="20"/>
          <w:szCs w:val="20"/>
          <w:lang w:val="cs-CZ"/>
        </w:rPr>
        <w:t xml:space="preserve"> </w:t>
      </w:r>
      <w:r w:rsidR="007F0987" w:rsidRPr="002D0F47">
        <w:rPr>
          <w:rFonts w:cs="Arial"/>
          <w:sz w:val="20"/>
          <w:szCs w:val="20"/>
          <w:lang w:val="cs-CZ"/>
        </w:rPr>
        <w:t xml:space="preserve">a </w:t>
      </w:r>
      <w:r w:rsidR="008D25F3">
        <w:rPr>
          <w:rFonts w:cs="Arial"/>
          <w:sz w:val="20"/>
          <w:szCs w:val="20"/>
          <w:lang w:val="cs-CZ"/>
        </w:rPr>
        <w:t>další činnosti dle pokynu Příkazce</w:t>
      </w:r>
      <w:r w:rsidR="007F0987" w:rsidRPr="002D0F47">
        <w:rPr>
          <w:rFonts w:cs="Arial"/>
          <w:sz w:val="20"/>
          <w:szCs w:val="20"/>
          <w:lang w:val="cs-CZ"/>
        </w:rPr>
        <w:t>.</w:t>
      </w:r>
    </w:p>
    <w:p w14:paraId="38A9BEED" w14:textId="4DF69017" w:rsidR="00094876" w:rsidRPr="002D0F47" w:rsidRDefault="00094876" w:rsidP="00094876">
      <w:pPr>
        <w:pStyle w:val="Heading1"/>
        <w:spacing w:line="276" w:lineRule="auto"/>
        <w:jc w:val="both"/>
      </w:pPr>
      <w:bookmarkStart w:id="8" w:name="_Ref105081079"/>
      <w:r w:rsidRPr="002D0F47">
        <w:t>Odměna a platební podmínky</w:t>
      </w:r>
      <w:bookmarkEnd w:id="8"/>
    </w:p>
    <w:p w14:paraId="2DC3C9E7" w14:textId="21747BC6" w:rsidR="00094876" w:rsidRPr="002D0F47" w:rsidRDefault="00094876" w:rsidP="00650DEB">
      <w:pPr>
        <w:pStyle w:val="TSTextlnkuslovan"/>
        <w:numPr>
          <w:ilvl w:val="1"/>
          <w:numId w:val="5"/>
        </w:numPr>
        <w:tabs>
          <w:tab w:val="clear" w:pos="1447"/>
          <w:tab w:val="num" w:pos="567"/>
        </w:tabs>
        <w:spacing w:before="120" w:line="240" w:lineRule="auto"/>
        <w:ind w:left="567" w:hanging="567"/>
        <w:jc w:val="both"/>
        <w:rPr>
          <w:rFonts w:cs="Arial"/>
          <w:iCs/>
          <w:sz w:val="20"/>
          <w:szCs w:val="20"/>
          <w:lang w:val="cs-CZ"/>
        </w:rPr>
      </w:pPr>
      <w:r w:rsidRPr="002D0F47">
        <w:rPr>
          <w:rFonts w:cs="Arial"/>
          <w:iCs/>
          <w:sz w:val="20"/>
          <w:szCs w:val="20"/>
          <w:lang w:val="cs-CZ"/>
        </w:rPr>
        <w:t>Příkazce je povinen zaplatit Příkazníkovi za poskytování činností dle této Smlouvy</w:t>
      </w:r>
      <w:r w:rsidR="00D45093">
        <w:rPr>
          <w:rFonts w:cs="Arial"/>
          <w:iCs/>
          <w:sz w:val="20"/>
          <w:szCs w:val="20"/>
          <w:lang w:val="cs-CZ"/>
        </w:rPr>
        <w:t xml:space="preserve"> po dobu do doko</w:t>
      </w:r>
      <w:r w:rsidR="00C52D28">
        <w:rPr>
          <w:rFonts w:cs="Arial"/>
          <w:iCs/>
          <w:sz w:val="20"/>
          <w:szCs w:val="20"/>
          <w:lang w:val="cs-CZ"/>
        </w:rPr>
        <w:t>nčení Stavby</w:t>
      </w:r>
      <w:r w:rsidRPr="002D0F47">
        <w:rPr>
          <w:rFonts w:cs="Arial"/>
          <w:iCs/>
          <w:sz w:val="20"/>
          <w:szCs w:val="20"/>
          <w:lang w:val="cs-CZ"/>
        </w:rPr>
        <w:t xml:space="preserve"> odměnu ve výši</w:t>
      </w:r>
      <w:r w:rsidR="00993759">
        <w:rPr>
          <w:rFonts w:cs="Arial"/>
          <w:iCs/>
          <w:sz w:val="20"/>
          <w:szCs w:val="20"/>
          <w:lang w:val="cs-CZ"/>
        </w:rPr>
        <w:t xml:space="preserve"> </w:t>
      </w:r>
      <w:r w:rsidR="0081155C" w:rsidRPr="00650DEB">
        <w:rPr>
          <w:rFonts w:cs="Arial"/>
          <w:iCs/>
          <w:sz w:val="20"/>
          <w:szCs w:val="20"/>
          <w:highlight w:val="yellow"/>
          <w:lang w:val="cs-CZ"/>
        </w:rPr>
        <w:t>[●]</w:t>
      </w:r>
      <w:r w:rsidR="0081155C" w:rsidRPr="00650DEB">
        <w:rPr>
          <w:rFonts w:cs="Arial"/>
          <w:iCs/>
          <w:sz w:val="20"/>
          <w:szCs w:val="20"/>
          <w:lang w:val="cs-CZ"/>
        </w:rPr>
        <w:t xml:space="preserve"> bez</w:t>
      </w:r>
      <w:r w:rsidR="0081155C">
        <w:rPr>
          <w:rFonts w:cs="Arial"/>
          <w:iCs/>
          <w:sz w:val="20"/>
          <w:szCs w:val="20"/>
          <w:lang w:val="cs-CZ"/>
        </w:rPr>
        <w:t xml:space="preserve"> DPH</w:t>
      </w:r>
      <w:r w:rsidR="00E86276">
        <w:rPr>
          <w:rFonts w:cs="Arial"/>
          <w:iCs/>
          <w:sz w:val="20"/>
          <w:szCs w:val="20"/>
          <w:lang w:val="cs-CZ"/>
        </w:rPr>
        <w:t xml:space="preserve"> (dále jen „</w:t>
      </w:r>
      <w:r w:rsidR="005605C7">
        <w:rPr>
          <w:rFonts w:cs="Arial"/>
          <w:b/>
          <w:bCs/>
          <w:iCs/>
          <w:sz w:val="20"/>
          <w:szCs w:val="20"/>
          <w:lang w:val="cs-CZ"/>
        </w:rPr>
        <w:t>O</w:t>
      </w:r>
      <w:r w:rsidR="00E86276">
        <w:rPr>
          <w:rFonts w:cs="Arial"/>
          <w:b/>
          <w:bCs/>
          <w:iCs/>
          <w:sz w:val="20"/>
          <w:szCs w:val="20"/>
          <w:lang w:val="cs-CZ"/>
        </w:rPr>
        <w:t>dměna</w:t>
      </w:r>
      <w:r w:rsidR="00E86276">
        <w:rPr>
          <w:rFonts w:cs="Arial"/>
          <w:iCs/>
          <w:sz w:val="20"/>
          <w:szCs w:val="20"/>
          <w:lang w:val="cs-CZ"/>
        </w:rPr>
        <w:t>“)</w:t>
      </w:r>
      <w:r w:rsidR="00441BA8">
        <w:rPr>
          <w:rFonts w:cs="Arial"/>
          <w:iCs/>
          <w:sz w:val="20"/>
          <w:szCs w:val="20"/>
          <w:lang w:val="cs-CZ"/>
        </w:rPr>
        <w:t>.</w:t>
      </w:r>
    </w:p>
    <w:p w14:paraId="43EABA87" w14:textId="0CBD28DC" w:rsidR="00094876" w:rsidRPr="002D0F47" w:rsidRDefault="00094876" w:rsidP="00650DEB">
      <w:pPr>
        <w:pStyle w:val="TSTextlnkuslovan"/>
        <w:numPr>
          <w:ilvl w:val="1"/>
          <w:numId w:val="5"/>
        </w:numPr>
        <w:tabs>
          <w:tab w:val="clear" w:pos="1447"/>
          <w:tab w:val="num" w:pos="567"/>
        </w:tabs>
        <w:spacing w:before="120" w:line="240" w:lineRule="auto"/>
        <w:ind w:left="567" w:hanging="567"/>
        <w:jc w:val="both"/>
        <w:rPr>
          <w:rFonts w:cs="Arial"/>
          <w:iCs/>
          <w:sz w:val="20"/>
          <w:szCs w:val="20"/>
          <w:lang w:val="cs-CZ"/>
        </w:rPr>
      </w:pPr>
      <w:r w:rsidRPr="002D0F47">
        <w:rPr>
          <w:rFonts w:cs="Arial"/>
          <w:iCs/>
          <w:sz w:val="20"/>
          <w:szCs w:val="20"/>
          <w:lang w:val="cs-CZ"/>
        </w:rPr>
        <w:t xml:space="preserve">Smluvní strany se dohodly, že v </w:t>
      </w:r>
      <w:r w:rsidR="005605C7">
        <w:rPr>
          <w:rFonts w:cs="Arial"/>
          <w:iCs/>
          <w:sz w:val="20"/>
          <w:szCs w:val="20"/>
          <w:lang w:val="cs-CZ"/>
        </w:rPr>
        <w:t>O</w:t>
      </w:r>
      <w:r w:rsidRPr="002D0F47">
        <w:rPr>
          <w:rFonts w:cs="Arial"/>
          <w:iCs/>
          <w:sz w:val="20"/>
          <w:szCs w:val="20"/>
          <w:lang w:val="cs-CZ"/>
        </w:rPr>
        <w:t xml:space="preserve">dměně </w:t>
      </w:r>
      <w:r w:rsidR="005605C7">
        <w:rPr>
          <w:rFonts w:cs="Arial"/>
          <w:iCs/>
          <w:sz w:val="20"/>
          <w:szCs w:val="20"/>
          <w:lang w:val="cs-CZ"/>
        </w:rPr>
        <w:t xml:space="preserve">i v odměně dle odst. </w:t>
      </w:r>
      <w:r w:rsidR="005605C7">
        <w:rPr>
          <w:rFonts w:cs="Arial"/>
          <w:iCs/>
          <w:sz w:val="20"/>
          <w:szCs w:val="20"/>
          <w:lang w:val="cs-CZ"/>
        </w:rPr>
        <w:fldChar w:fldCharType="begin"/>
      </w:r>
      <w:r w:rsidR="005605C7">
        <w:rPr>
          <w:rFonts w:cs="Arial"/>
          <w:iCs/>
          <w:sz w:val="20"/>
          <w:szCs w:val="20"/>
          <w:lang w:val="cs-CZ"/>
        </w:rPr>
        <w:instrText xml:space="preserve"> REF _Ref105756417 \r \h </w:instrText>
      </w:r>
      <w:r w:rsidR="005605C7">
        <w:rPr>
          <w:rFonts w:cs="Arial"/>
          <w:iCs/>
          <w:sz w:val="20"/>
          <w:szCs w:val="20"/>
          <w:lang w:val="cs-CZ"/>
        </w:rPr>
      </w:r>
      <w:r w:rsidR="005605C7">
        <w:rPr>
          <w:rFonts w:cs="Arial"/>
          <w:iCs/>
          <w:sz w:val="20"/>
          <w:szCs w:val="20"/>
          <w:lang w:val="cs-CZ"/>
        </w:rPr>
        <w:fldChar w:fldCharType="separate"/>
      </w:r>
      <w:r w:rsidR="005605C7">
        <w:rPr>
          <w:rFonts w:cs="Arial"/>
          <w:iCs/>
          <w:sz w:val="20"/>
          <w:szCs w:val="20"/>
          <w:lang w:val="cs-CZ"/>
        </w:rPr>
        <w:t>4.4</w:t>
      </w:r>
      <w:r w:rsidR="005605C7">
        <w:rPr>
          <w:rFonts w:cs="Arial"/>
          <w:iCs/>
          <w:sz w:val="20"/>
          <w:szCs w:val="20"/>
          <w:lang w:val="cs-CZ"/>
        </w:rPr>
        <w:fldChar w:fldCharType="end"/>
      </w:r>
      <w:r w:rsidR="005605C7">
        <w:rPr>
          <w:rFonts w:cs="Arial"/>
          <w:iCs/>
          <w:sz w:val="20"/>
          <w:szCs w:val="20"/>
          <w:lang w:val="cs-CZ"/>
        </w:rPr>
        <w:t xml:space="preserve"> této Smlouvy </w:t>
      </w:r>
      <w:r w:rsidRPr="002D0F47">
        <w:rPr>
          <w:rFonts w:cs="Arial"/>
          <w:iCs/>
          <w:sz w:val="20"/>
          <w:szCs w:val="20"/>
          <w:lang w:val="cs-CZ"/>
        </w:rPr>
        <w:t xml:space="preserve">jsou zahrnuty veškeré náklady Příkazníka nutně a účelně vynaložené na splnění </w:t>
      </w:r>
      <w:r w:rsidR="00715487" w:rsidRPr="002D0F47">
        <w:rPr>
          <w:rFonts w:cs="Arial"/>
          <w:iCs/>
          <w:sz w:val="20"/>
          <w:szCs w:val="20"/>
          <w:lang w:val="cs-CZ"/>
        </w:rPr>
        <w:t>jeho</w:t>
      </w:r>
      <w:r w:rsidRPr="002D0F47">
        <w:rPr>
          <w:rFonts w:cs="Arial"/>
          <w:iCs/>
          <w:sz w:val="20"/>
          <w:szCs w:val="20"/>
          <w:lang w:val="cs-CZ"/>
        </w:rPr>
        <w:t xml:space="preserve"> povinností vyplývajících z této Smlouvy, a to </w:t>
      </w:r>
      <w:r w:rsidR="00715487" w:rsidRPr="002D0F47">
        <w:rPr>
          <w:rFonts w:cs="Arial"/>
          <w:iCs/>
          <w:sz w:val="20"/>
          <w:szCs w:val="20"/>
          <w:lang w:val="cs-CZ"/>
        </w:rPr>
        <w:t>včetně</w:t>
      </w:r>
      <w:r w:rsidRPr="002D0F47">
        <w:rPr>
          <w:rFonts w:cs="Arial"/>
          <w:iCs/>
          <w:sz w:val="20"/>
          <w:szCs w:val="20"/>
          <w:lang w:val="cs-CZ"/>
        </w:rPr>
        <w:t xml:space="preserve"> doprav</w:t>
      </w:r>
      <w:r w:rsidR="00715487" w:rsidRPr="002D0F47">
        <w:rPr>
          <w:rFonts w:cs="Arial"/>
          <w:iCs/>
          <w:sz w:val="20"/>
          <w:szCs w:val="20"/>
          <w:lang w:val="cs-CZ"/>
        </w:rPr>
        <w:t>y</w:t>
      </w:r>
      <w:r w:rsidRPr="002D0F47">
        <w:rPr>
          <w:rFonts w:cs="Arial"/>
          <w:iCs/>
          <w:sz w:val="20"/>
          <w:szCs w:val="20"/>
          <w:lang w:val="cs-CZ"/>
        </w:rPr>
        <w:t xml:space="preserve"> na staveniště, poplatky za telefon a poplatky za další administrativní činnost související s výkonem činností dle této Smlouvy</w:t>
      </w:r>
      <w:r w:rsidR="00715487" w:rsidRPr="002D0F47">
        <w:rPr>
          <w:rFonts w:cs="Arial"/>
          <w:iCs/>
          <w:sz w:val="20"/>
          <w:szCs w:val="20"/>
          <w:lang w:val="cs-CZ"/>
        </w:rPr>
        <w:t xml:space="preserve">. </w:t>
      </w:r>
      <w:r w:rsidRPr="002D0F47">
        <w:rPr>
          <w:rFonts w:cs="Arial"/>
          <w:iCs/>
          <w:sz w:val="20"/>
          <w:szCs w:val="20"/>
          <w:lang w:val="cs-CZ"/>
        </w:rPr>
        <w:t xml:space="preserve">Příkazník nemá nárok ani na zálohu na tyto náklady; Smluvní strany tak vylučují aplikaci § 2436 </w:t>
      </w:r>
      <w:r w:rsidR="0023524F" w:rsidRPr="0023524F">
        <w:rPr>
          <w:rFonts w:cs="Arial"/>
          <w:iCs/>
          <w:sz w:val="20"/>
          <w:szCs w:val="20"/>
          <w:lang w:val="cs-CZ"/>
        </w:rPr>
        <w:t>zákona č. 89/2012 Sb., občanského zákoníku, ve znění pozdějších předpisů</w:t>
      </w:r>
      <w:r w:rsidR="0023524F">
        <w:rPr>
          <w:rFonts w:cs="Arial"/>
          <w:iCs/>
          <w:sz w:val="20"/>
          <w:szCs w:val="20"/>
          <w:lang w:val="cs-CZ"/>
        </w:rPr>
        <w:t xml:space="preserve"> (dále jen „</w:t>
      </w:r>
      <w:r w:rsidR="0023524F" w:rsidRPr="0023524F">
        <w:rPr>
          <w:rFonts w:cs="Arial"/>
          <w:b/>
          <w:bCs/>
          <w:iCs/>
          <w:sz w:val="20"/>
          <w:szCs w:val="20"/>
          <w:lang w:val="cs-CZ"/>
        </w:rPr>
        <w:t>občanský zákoník</w:t>
      </w:r>
      <w:r w:rsidR="0023524F">
        <w:rPr>
          <w:rFonts w:cs="Arial"/>
          <w:iCs/>
          <w:sz w:val="20"/>
          <w:szCs w:val="20"/>
          <w:lang w:val="cs-CZ"/>
        </w:rPr>
        <w:t>“)</w:t>
      </w:r>
      <w:r w:rsidRPr="002D0F47">
        <w:rPr>
          <w:rFonts w:cs="Arial"/>
          <w:iCs/>
          <w:sz w:val="20"/>
          <w:szCs w:val="20"/>
          <w:lang w:val="cs-CZ"/>
        </w:rPr>
        <w:t xml:space="preserve">. </w:t>
      </w:r>
    </w:p>
    <w:p w14:paraId="4929B87E" w14:textId="4EE869AA" w:rsidR="00A63B06" w:rsidRPr="00C76AD2" w:rsidRDefault="00C76AD2" w:rsidP="00C76AD2">
      <w:pPr>
        <w:pStyle w:val="TSTextlnkuslovan"/>
        <w:numPr>
          <w:ilvl w:val="1"/>
          <w:numId w:val="5"/>
        </w:numPr>
        <w:tabs>
          <w:tab w:val="clear" w:pos="1447"/>
          <w:tab w:val="num" w:pos="567"/>
        </w:tabs>
        <w:spacing w:before="120" w:after="120" w:line="240" w:lineRule="auto"/>
        <w:ind w:left="567" w:hanging="567"/>
        <w:jc w:val="both"/>
        <w:rPr>
          <w:rFonts w:cs="Arial"/>
          <w:iCs/>
          <w:sz w:val="20"/>
          <w:szCs w:val="20"/>
          <w:lang w:val="cs-CZ"/>
        </w:rPr>
      </w:pPr>
      <w:r>
        <w:rPr>
          <w:rFonts w:cs="Arial"/>
          <w:iCs/>
          <w:sz w:val="20"/>
          <w:szCs w:val="20"/>
          <w:lang w:val="cs-CZ"/>
        </w:rPr>
        <w:t>O</w:t>
      </w:r>
      <w:r w:rsidRPr="002D0F47">
        <w:rPr>
          <w:rFonts w:cs="Arial"/>
          <w:iCs/>
          <w:sz w:val="20"/>
          <w:szCs w:val="20"/>
          <w:lang w:val="cs-CZ"/>
        </w:rPr>
        <w:t xml:space="preserve">dměna bude </w:t>
      </w:r>
      <w:r>
        <w:rPr>
          <w:rFonts w:cs="Arial"/>
          <w:iCs/>
          <w:sz w:val="20"/>
          <w:szCs w:val="20"/>
          <w:lang w:val="cs-CZ"/>
        </w:rPr>
        <w:t>Příkazníkem fakturována formou dílčích zdanitelných plnění následovně</w:t>
      </w:r>
      <w:r w:rsidRPr="002D0F47">
        <w:rPr>
          <w:rFonts w:cs="Arial"/>
          <w:iCs/>
          <w:sz w:val="20"/>
          <w:szCs w:val="20"/>
          <w:lang w:val="cs-CZ"/>
        </w:rPr>
        <w:t>:</w:t>
      </w:r>
    </w:p>
    <w:p w14:paraId="74CDDDC5" w14:textId="77777777" w:rsidR="00AB2799" w:rsidRPr="00AB2799" w:rsidRDefault="00AB2799" w:rsidP="00AB2799">
      <w:pPr>
        <w:pStyle w:val="ListParagraph"/>
        <w:numPr>
          <w:ilvl w:val="0"/>
          <w:numId w:val="5"/>
        </w:numPr>
        <w:spacing w:before="120" w:after="120"/>
        <w:jc w:val="both"/>
        <w:rPr>
          <w:rFonts w:ascii="Arial" w:hAnsi="Arial" w:cs="Arial"/>
          <w:iCs/>
          <w:vanish/>
          <w:sz w:val="20"/>
          <w:szCs w:val="20"/>
          <w:lang w:eastAsia="x-none"/>
        </w:rPr>
      </w:pPr>
    </w:p>
    <w:p w14:paraId="5ED58559" w14:textId="77777777" w:rsidR="00AB2799" w:rsidRPr="00AB2799" w:rsidRDefault="00AB2799" w:rsidP="00AB2799">
      <w:pPr>
        <w:pStyle w:val="ListParagraph"/>
        <w:numPr>
          <w:ilvl w:val="0"/>
          <w:numId w:val="5"/>
        </w:numPr>
        <w:spacing w:before="120" w:after="120"/>
        <w:jc w:val="both"/>
        <w:rPr>
          <w:rFonts w:ascii="Arial" w:hAnsi="Arial" w:cs="Arial"/>
          <w:iCs/>
          <w:vanish/>
          <w:sz w:val="20"/>
          <w:szCs w:val="20"/>
          <w:lang w:eastAsia="x-none"/>
        </w:rPr>
      </w:pPr>
    </w:p>
    <w:p w14:paraId="2D0E49D1" w14:textId="77777777" w:rsidR="00AB2799" w:rsidRPr="00AB2799" w:rsidRDefault="00AB2799" w:rsidP="00AB2799">
      <w:pPr>
        <w:pStyle w:val="ListParagraph"/>
        <w:numPr>
          <w:ilvl w:val="0"/>
          <w:numId w:val="5"/>
        </w:numPr>
        <w:spacing w:before="120" w:after="120"/>
        <w:jc w:val="both"/>
        <w:rPr>
          <w:rFonts w:ascii="Arial" w:hAnsi="Arial" w:cs="Arial"/>
          <w:iCs/>
          <w:vanish/>
          <w:sz w:val="20"/>
          <w:szCs w:val="20"/>
          <w:lang w:eastAsia="x-none"/>
        </w:rPr>
      </w:pPr>
    </w:p>
    <w:p w14:paraId="6BE4FEAD" w14:textId="77777777" w:rsidR="00AB2799" w:rsidRPr="00AB2799" w:rsidRDefault="00AB2799" w:rsidP="00AB2799">
      <w:pPr>
        <w:pStyle w:val="ListParagraph"/>
        <w:numPr>
          <w:ilvl w:val="1"/>
          <w:numId w:val="5"/>
        </w:numPr>
        <w:spacing w:before="120" w:after="120"/>
        <w:jc w:val="both"/>
        <w:rPr>
          <w:rFonts w:ascii="Arial" w:hAnsi="Arial" w:cs="Arial"/>
          <w:iCs/>
          <w:vanish/>
          <w:sz w:val="20"/>
          <w:szCs w:val="20"/>
          <w:lang w:eastAsia="x-none"/>
        </w:rPr>
      </w:pPr>
    </w:p>
    <w:p w14:paraId="02E12307" w14:textId="77777777" w:rsidR="00AB2799" w:rsidRPr="00AB2799" w:rsidRDefault="00AB2799" w:rsidP="00AB2799">
      <w:pPr>
        <w:pStyle w:val="ListParagraph"/>
        <w:numPr>
          <w:ilvl w:val="1"/>
          <w:numId w:val="5"/>
        </w:numPr>
        <w:spacing w:before="120" w:after="120"/>
        <w:jc w:val="both"/>
        <w:rPr>
          <w:rFonts w:ascii="Arial" w:hAnsi="Arial" w:cs="Arial"/>
          <w:iCs/>
          <w:vanish/>
          <w:sz w:val="20"/>
          <w:szCs w:val="20"/>
          <w:lang w:eastAsia="x-none"/>
        </w:rPr>
      </w:pPr>
    </w:p>
    <w:p w14:paraId="12A8CFA7" w14:textId="77777777" w:rsidR="00AB2799" w:rsidRPr="00AB2799" w:rsidRDefault="00AB2799" w:rsidP="00AB2799">
      <w:pPr>
        <w:pStyle w:val="ListParagraph"/>
        <w:numPr>
          <w:ilvl w:val="1"/>
          <w:numId w:val="5"/>
        </w:numPr>
        <w:spacing w:before="120" w:after="120"/>
        <w:jc w:val="both"/>
        <w:rPr>
          <w:rFonts w:ascii="Arial" w:hAnsi="Arial" w:cs="Arial"/>
          <w:iCs/>
          <w:vanish/>
          <w:sz w:val="20"/>
          <w:szCs w:val="20"/>
          <w:lang w:eastAsia="x-none"/>
        </w:rPr>
      </w:pPr>
    </w:p>
    <w:p w14:paraId="609796C2" w14:textId="21B77B44" w:rsidR="00A63B06" w:rsidRPr="000157C6" w:rsidRDefault="007B0302" w:rsidP="00650DEB">
      <w:pPr>
        <w:pStyle w:val="TSTextlnkuslovan"/>
        <w:numPr>
          <w:ilvl w:val="2"/>
          <w:numId w:val="5"/>
        </w:numPr>
        <w:spacing w:before="120" w:after="120" w:line="240" w:lineRule="auto"/>
        <w:jc w:val="both"/>
        <w:rPr>
          <w:rFonts w:cs="Arial"/>
          <w:iCs/>
          <w:sz w:val="20"/>
          <w:szCs w:val="20"/>
          <w:lang w:val="cs-CZ"/>
        </w:rPr>
      </w:pPr>
      <w:r>
        <w:rPr>
          <w:rFonts w:cs="Arial"/>
          <w:iCs/>
          <w:sz w:val="20"/>
          <w:szCs w:val="20"/>
          <w:lang w:val="cs-CZ"/>
        </w:rPr>
        <w:t xml:space="preserve">za </w:t>
      </w:r>
      <w:r w:rsidRPr="002D0F47">
        <w:rPr>
          <w:rFonts w:cs="Arial"/>
          <w:iCs/>
          <w:sz w:val="20"/>
          <w:szCs w:val="20"/>
          <w:lang w:val="cs-CZ"/>
        </w:rPr>
        <w:t xml:space="preserve">každý kalendářní měsíc </w:t>
      </w:r>
      <w:r>
        <w:rPr>
          <w:rFonts w:cs="Arial"/>
          <w:iCs/>
          <w:sz w:val="20"/>
          <w:szCs w:val="20"/>
          <w:lang w:val="cs-CZ"/>
        </w:rPr>
        <w:t>provádění</w:t>
      </w:r>
      <w:r w:rsidRPr="002D0F47">
        <w:rPr>
          <w:rFonts w:cs="Arial"/>
          <w:iCs/>
          <w:sz w:val="20"/>
          <w:szCs w:val="20"/>
          <w:lang w:val="cs-CZ"/>
        </w:rPr>
        <w:t xml:space="preserve"> Stavby</w:t>
      </w:r>
      <w:r>
        <w:rPr>
          <w:rFonts w:cs="Arial"/>
          <w:iCs/>
          <w:sz w:val="20"/>
          <w:szCs w:val="20"/>
          <w:lang w:val="cs-CZ"/>
        </w:rPr>
        <w:t xml:space="preserve">, </w:t>
      </w:r>
      <w:r w:rsidRPr="002D0F47">
        <w:rPr>
          <w:rFonts w:cs="Arial"/>
          <w:iCs/>
          <w:sz w:val="20"/>
          <w:szCs w:val="20"/>
          <w:lang w:val="cs-CZ"/>
        </w:rPr>
        <w:t>v</w:t>
      </w:r>
      <w:r>
        <w:rPr>
          <w:rFonts w:cs="Arial"/>
          <w:iCs/>
          <w:sz w:val="20"/>
          <w:szCs w:val="20"/>
          <w:lang w:val="cs-CZ"/>
        </w:rPr>
        <w:t> </w:t>
      </w:r>
      <w:r w:rsidRPr="002D0F47">
        <w:rPr>
          <w:rFonts w:cs="Arial"/>
          <w:iCs/>
          <w:sz w:val="20"/>
          <w:szCs w:val="20"/>
          <w:lang w:val="cs-CZ"/>
        </w:rPr>
        <w:t>němž Příkazník poskytov</w:t>
      </w:r>
      <w:r>
        <w:rPr>
          <w:rFonts w:cs="Arial"/>
          <w:iCs/>
          <w:sz w:val="20"/>
          <w:szCs w:val="20"/>
          <w:lang w:val="cs-CZ"/>
        </w:rPr>
        <w:t>a</w:t>
      </w:r>
      <w:r w:rsidRPr="002D0F47">
        <w:rPr>
          <w:rFonts w:cs="Arial"/>
          <w:iCs/>
          <w:sz w:val="20"/>
          <w:szCs w:val="20"/>
          <w:lang w:val="cs-CZ"/>
        </w:rPr>
        <w:t xml:space="preserve">l Příkazci </w:t>
      </w:r>
      <w:r>
        <w:rPr>
          <w:rFonts w:cs="Arial"/>
          <w:iCs/>
          <w:sz w:val="20"/>
          <w:szCs w:val="20"/>
          <w:lang w:val="cs-CZ"/>
        </w:rPr>
        <w:t>činnosti</w:t>
      </w:r>
      <w:r w:rsidRPr="002D0F47">
        <w:rPr>
          <w:rFonts w:cs="Arial"/>
          <w:iCs/>
          <w:sz w:val="20"/>
          <w:szCs w:val="20"/>
          <w:lang w:val="cs-CZ"/>
        </w:rPr>
        <w:t xml:space="preserve"> dle této Smlouvy</w:t>
      </w:r>
      <w:r>
        <w:rPr>
          <w:rFonts w:cs="Arial"/>
          <w:iCs/>
          <w:sz w:val="20"/>
          <w:szCs w:val="20"/>
          <w:lang w:val="cs-CZ"/>
        </w:rPr>
        <w:t xml:space="preserve">, bude Příkazník fakturovat částku ve výši </w:t>
      </w:r>
      <w:r w:rsidR="007B11DD">
        <w:rPr>
          <w:rFonts w:cs="Arial"/>
          <w:iCs/>
          <w:sz w:val="20"/>
          <w:szCs w:val="20"/>
          <w:lang w:val="cs-CZ"/>
        </w:rPr>
        <w:t>1</w:t>
      </w:r>
      <w:r w:rsidR="00F26B9F">
        <w:rPr>
          <w:rFonts w:cs="Arial"/>
          <w:iCs/>
          <w:sz w:val="20"/>
          <w:szCs w:val="20"/>
          <w:lang w:val="cs-CZ"/>
        </w:rPr>
        <w:t>5</w:t>
      </w:r>
      <w:r w:rsidRPr="00436C84">
        <w:rPr>
          <w:rFonts w:cs="Arial"/>
          <w:iCs/>
          <w:sz w:val="20"/>
          <w:szCs w:val="20"/>
          <w:lang w:val="cs-CZ"/>
        </w:rPr>
        <w:t>%</w:t>
      </w:r>
      <w:r>
        <w:rPr>
          <w:rFonts w:cs="Arial"/>
          <w:iCs/>
          <w:sz w:val="20"/>
          <w:szCs w:val="20"/>
          <w:lang w:val="cs-CZ"/>
        </w:rPr>
        <w:t xml:space="preserve"> Odměny, nejvýše však do výše </w:t>
      </w:r>
      <w:r w:rsidRPr="00C43889">
        <w:rPr>
          <w:rFonts w:cs="Arial"/>
          <w:iCs/>
          <w:sz w:val="20"/>
          <w:szCs w:val="20"/>
          <w:lang w:val="cs-CZ"/>
        </w:rPr>
        <w:t>90</w:t>
      </w:r>
      <w:r>
        <w:rPr>
          <w:rFonts w:cs="Arial"/>
          <w:iCs/>
          <w:sz w:val="20"/>
          <w:szCs w:val="20"/>
          <w:lang w:val="cs-CZ"/>
        </w:rPr>
        <w:t xml:space="preserve"> % Odměny</w:t>
      </w:r>
      <w:r w:rsidRPr="002D0F47">
        <w:rPr>
          <w:rFonts w:cs="Arial"/>
          <w:iCs/>
          <w:sz w:val="20"/>
          <w:szCs w:val="20"/>
          <w:lang w:val="cs-CZ"/>
        </w:rPr>
        <w:t xml:space="preserve">; </w:t>
      </w:r>
      <w:r>
        <w:rPr>
          <w:rFonts w:cs="Arial"/>
          <w:iCs/>
          <w:sz w:val="20"/>
          <w:szCs w:val="20"/>
          <w:lang w:val="cs-CZ"/>
        </w:rPr>
        <w:t>faktura bude vystavena zpětně</w:t>
      </w:r>
      <w:r w:rsidRPr="002D0F47">
        <w:rPr>
          <w:rFonts w:cs="Arial"/>
          <w:iCs/>
          <w:sz w:val="20"/>
          <w:szCs w:val="20"/>
          <w:lang w:val="cs-CZ"/>
        </w:rPr>
        <w:t xml:space="preserve"> </w:t>
      </w:r>
      <w:r>
        <w:rPr>
          <w:rFonts w:cs="Arial"/>
          <w:iCs/>
          <w:sz w:val="20"/>
          <w:szCs w:val="20"/>
          <w:lang w:val="cs-CZ"/>
        </w:rPr>
        <w:t>za předcházející kalendářní měsíc, a to</w:t>
      </w:r>
      <w:r w:rsidRPr="002D0F47">
        <w:rPr>
          <w:rFonts w:cs="Arial"/>
          <w:iCs/>
          <w:sz w:val="20"/>
          <w:szCs w:val="20"/>
          <w:lang w:val="cs-CZ"/>
        </w:rPr>
        <w:t xml:space="preserve"> vždy nejpozději do 10. dne </w:t>
      </w:r>
      <w:r>
        <w:rPr>
          <w:rFonts w:cs="Arial"/>
          <w:iCs/>
          <w:sz w:val="20"/>
          <w:szCs w:val="20"/>
          <w:lang w:val="cs-CZ"/>
        </w:rPr>
        <w:t xml:space="preserve">následujícího </w:t>
      </w:r>
      <w:r w:rsidRPr="002D0F47">
        <w:rPr>
          <w:rFonts w:cs="Arial"/>
          <w:iCs/>
          <w:sz w:val="20"/>
          <w:szCs w:val="20"/>
          <w:lang w:val="cs-CZ"/>
        </w:rPr>
        <w:t>kalendářního měsíce</w:t>
      </w:r>
      <w:r w:rsidR="008523E9">
        <w:rPr>
          <w:rFonts w:cs="Arial"/>
          <w:iCs/>
          <w:sz w:val="20"/>
          <w:szCs w:val="20"/>
          <w:lang w:val="cs-CZ"/>
        </w:rPr>
        <w:t>;</w:t>
      </w:r>
    </w:p>
    <w:p w14:paraId="04D71AFD" w14:textId="278A354B" w:rsidR="007F76D5" w:rsidRPr="000C4AE2" w:rsidRDefault="008C4941" w:rsidP="00650DEB">
      <w:pPr>
        <w:pStyle w:val="TSTextlnkuslovan"/>
        <w:numPr>
          <w:ilvl w:val="2"/>
          <w:numId w:val="5"/>
        </w:numPr>
        <w:spacing w:before="120" w:after="120" w:line="240" w:lineRule="auto"/>
        <w:jc w:val="both"/>
        <w:rPr>
          <w:rFonts w:cs="Arial"/>
          <w:iCs/>
          <w:sz w:val="20"/>
          <w:szCs w:val="20"/>
          <w:lang w:val="cs-CZ"/>
        </w:rPr>
      </w:pPr>
      <w:bookmarkStart w:id="9" w:name="_Ref105757156"/>
      <w:r>
        <w:rPr>
          <w:rFonts w:cs="Arial"/>
          <w:iCs/>
          <w:sz w:val="20"/>
          <w:szCs w:val="20"/>
          <w:lang w:val="cs-CZ"/>
        </w:rPr>
        <w:t xml:space="preserve">zbývající </w:t>
      </w:r>
      <w:r w:rsidR="007A56D8">
        <w:rPr>
          <w:rFonts w:cs="Arial"/>
          <w:iCs/>
          <w:sz w:val="20"/>
          <w:szCs w:val="20"/>
          <w:lang w:val="cs-CZ"/>
        </w:rPr>
        <w:t>(</w:t>
      </w:r>
      <w:r>
        <w:rPr>
          <w:rFonts w:cs="Arial"/>
          <w:iCs/>
          <w:sz w:val="20"/>
          <w:szCs w:val="20"/>
          <w:lang w:val="cs-CZ"/>
        </w:rPr>
        <w:t>do té doby nevyfakturovanou</w:t>
      </w:r>
      <w:r w:rsidR="007A56D8">
        <w:rPr>
          <w:rFonts w:cs="Arial"/>
          <w:iCs/>
          <w:sz w:val="20"/>
          <w:szCs w:val="20"/>
          <w:lang w:val="cs-CZ"/>
        </w:rPr>
        <w:t>)</w:t>
      </w:r>
      <w:r>
        <w:rPr>
          <w:rFonts w:cs="Arial"/>
          <w:iCs/>
          <w:sz w:val="20"/>
          <w:szCs w:val="20"/>
          <w:lang w:val="cs-CZ"/>
        </w:rPr>
        <w:t xml:space="preserve"> </w:t>
      </w:r>
      <w:r w:rsidR="00F44435">
        <w:rPr>
          <w:rFonts w:cs="Arial"/>
          <w:iCs/>
          <w:sz w:val="20"/>
          <w:szCs w:val="20"/>
          <w:lang w:val="cs-CZ"/>
        </w:rPr>
        <w:t>část</w:t>
      </w:r>
      <w:r w:rsidR="007F76D5">
        <w:rPr>
          <w:rFonts w:cs="Arial"/>
          <w:iCs/>
          <w:sz w:val="20"/>
          <w:szCs w:val="20"/>
          <w:lang w:val="cs-CZ"/>
        </w:rPr>
        <w:t xml:space="preserve"> Odměny</w:t>
      </w:r>
      <w:r w:rsidR="00F44435">
        <w:rPr>
          <w:rFonts w:cs="Arial"/>
          <w:iCs/>
          <w:sz w:val="20"/>
          <w:szCs w:val="20"/>
          <w:lang w:val="cs-CZ"/>
        </w:rPr>
        <w:t xml:space="preserve"> bude</w:t>
      </w:r>
      <w:r w:rsidR="00081A2D">
        <w:rPr>
          <w:rFonts w:cs="Arial"/>
          <w:iCs/>
          <w:sz w:val="20"/>
          <w:szCs w:val="20"/>
          <w:lang w:val="cs-CZ"/>
        </w:rPr>
        <w:t xml:space="preserve"> Příkazník</w:t>
      </w:r>
      <w:r w:rsidR="00F44435">
        <w:rPr>
          <w:rFonts w:cs="Arial"/>
          <w:iCs/>
          <w:sz w:val="20"/>
          <w:szCs w:val="20"/>
          <w:lang w:val="cs-CZ"/>
        </w:rPr>
        <w:t xml:space="preserve"> </w:t>
      </w:r>
      <w:r w:rsidR="00CE3F13">
        <w:rPr>
          <w:rFonts w:cs="Arial"/>
          <w:iCs/>
          <w:sz w:val="20"/>
          <w:szCs w:val="20"/>
          <w:lang w:val="cs-CZ"/>
        </w:rPr>
        <w:t>fakturov</w:t>
      </w:r>
      <w:r w:rsidR="00081A2D">
        <w:rPr>
          <w:rFonts w:cs="Arial"/>
          <w:iCs/>
          <w:sz w:val="20"/>
          <w:szCs w:val="20"/>
          <w:lang w:val="cs-CZ"/>
        </w:rPr>
        <w:t>at</w:t>
      </w:r>
      <w:r w:rsidR="00CE3F13">
        <w:rPr>
          <w:rFonts w:cs="Arial"/>
          <w:iCs/>
          <w:sz w:val="20"/>
          <w:szCs w:val="20"/>
          <w:lang w:val="cs-CZ"/>
        </w:rPr>
        <w:t xml:space="preserve"> </w:t>
      </w:r>
      <w:r w:rsidR="00CE3F13" w:rsidRPr="002D0F47">
        <w:rPr>
          <w:rFonts w:cs="Arial"/>
          <w:iCs/>
          <w:sz w:val="20"/>
          <w:szCs w:val="20"/>
          <w:lang w:val="cs-CZ"/>
        </w:rPr>
        <w:t>do 10. dne kalendářního měsíce</w:t>
      </w:r>
      <w:r w:rsidR="00CE3F13" w:rsidDel="009E5463">
        <w:rPr>
          <w:rFonts w:cs="Arial"/>
          <w:iCs/>
          <w:sz w:val="20"/>
          <w:szCs w:val="20"/>
          <w:lang w:val="cs-CZ"/>
        </w:rPr>
        <w:t xml:space="preserve"> </w:t>
      </w:r>
      <w:r w:rsidR="00CE3F13">
        <w:rPr>
          <w:rFonts w:cs="Arial"/>
          <w:iCs/>
          <w:sz w:val="20"/>
          <w:szCs w:val="20"/>
          <w:lang w:val="cs-CZ"/>
        </w:rPr>
        <w:t>následujícího</w:t>
      </w:r>
      <w:r>
        <w:rPr>
          <w:rFonts w:cs="Arial"/>
          <w:iCs/>
          <w:sz w:val="20"/>
          <w:szCs w:val="20"/>
          <w:lang w:val="cs-CZ"/>
        </w:rPr>
        <w:t xml:space="preserve"> po</w:t>
      </w:r>
      <w:r w:rsidR="00CE3F13">
        <w:rPr>
          <w:rFonts w:cs="Arial"/>
          <w:iCs/>
          <w:sz w:val="20"/>
          <w:szCs w:val="20"/>
          <w:lang w:val="cs-CZ"/>
        </w:rPr>
        <w:t xml:space="preserve"> měsíci </w:t>
      </w:r>
      <w:r w:rsidR="00A63B06" w:rsidRPr="002D0F47">
        <w:rPr>
          <w:rFonts w:cs="Arial"/>
          <w:iCs/>
          <w:sz w:val="20"/>
          <w:szCs w:val="20"/>
          <w:lang w:val="cs-CZ"/>
        </w:rPr>
        <w:t>dokončen</w:t>
      </w:r>
      <w:r w:rsidR="000157C6">
        <w:rPr>
          <w:rFonts w:cs="Arial"/>
          <w:iCs/>
          <w:sz w:val="20"/>
          <w:szCs w:val="20"/>
          <w:lang w:val="cs-CZ"/>
        </w:rPr>
        <w:t>í</w:t>
      </w:r>
      <w:r w:rsidR="00A63B06" w:rsidRPr="002D0F47">
        <w:rPr>
          <w:rFonts w:cs="Arial"/>
          <w:iCs/>
          <w:sz w:val="20"/>
          <w:szCs w:val="20"/>
          <w:lang w:val="cs-CZ"/>
        </w:rPr>
        <w:t xml:space="preserve"> Stavby</w:t>
      </w:r>
      <w:r w:rsidR="00AE1068">
        <w:rPr>
          <w:rFonts w:cs="Arial"/>
          <w:iCs/>
          <w:sz w:val="20"/>
          <w:szCs w:val="20"/>
          <w:lang w:val="cs-CZ"/>
        </w:rPr>
        <w:t>,</w:t>
      </w:r>
      <w:r w:rsidR="00A63B06" w:rsidRPr="002D0F47">
        <w:rPr>
          <w:rFonts w:cs="Arial"/>
          <w:iCs/>
          <w:sz w:val="20"/>
          <w:szCs w:val="20"/>
          <w:lang w:val="cs-CZ"/>
        </w:rPr>
        <w:t xml:space="preserve"> odstranění všech vad a nedodělků</w:t>
      </w:r>
      <w:r w:rsidR="00441769">
        <w:rPr>
          <w:rFonts w:cs="Arial"/>
          <w:iCs/>
          <w:sz w:val="20"/>
          <w:szCs w:val="20"/>
          <w:lang w:val="cs-CZ"/>
        </w:rPr>
        <w:t xml:space="preserve"> Stavby</w:t>
      </w:r>
      <w:r w:rsidR="00A63B06" w:rsidRPr="002D0F47">
        <w:rPr>
          <w:rFonts w:cs="Arial"/>
          <w:iCs/>
          <w:sz w:val="20"/>
          <w:szCs w:val="20"/>
          <w:lang w:val="cs-CZ"/>
        </w:rPr>
        <w:t xml:space="preserve"> a </w:t>
      </w:r>
      <w:r w:rsidR="00CE3F13">
        <w:rPr>
          <w:rFonts w:cs="Arial"/>
          <w:iCs/>
          <w:sz w:val="20"/>
          <w:szCs w:val="20"/>
          <w:lang w:val="cs-CZ"/>
        </w:rPr>
        <w:t>převzetí</w:t>
      </w:r>
      <w:r w:rsidR="001658E0" w:rsidRPr="002D0F47">
        <w:rPr>
          <w:rFonts w:cs="Arial"/>
          <w:iCs/>
          <w:sz w:val="20"/>
          <w:szCs w:val="20"/>
          <w:lang w:val="cs-CZ"/>
        </w:rPr>
        <w:t xml:space="preserve"> Stavb</w:t>
      </w:r>
      <w:r w:rsidR="00CE3F13">
        <w:rPr>
          <w:rFonts w:cs="Arial"/>
          <w:iCs/>
          <w:sz w:val="20"/>
          <w:szCs w:val="20"/>
          <w:lang w:val="cs-CZ"/>
        </w:rPr>
        <w:t>y Příkazcem</w:t>
      </w:r>
      <w:r w:rsidR="00A63B06" w:rsidRPr="002D0F47">
        <w:rPr>
          <w:rFonts w:cs="Arial"/>
          <w:iCs/>
          <w:sz w:val="20"/>
          <w:szCs w:val="20"/>
          <w:lang w:val="cs-CZ"/>
        </w:rPr>
        <w:t xml:space="preserve"> (podle toho, co nastane nejpozději).</w:t>
      </w:r>
      <w:bookmarkStart w:id="10" w:name="_Ref105756417"/>
      <w:bookmarkEnd w:id="9"/>
    </w:p>
    <w:p w14:paraId="3D92F1C0" w14:textId="0AE996FC" w:rsidR="00094876" w:rsidRDefault="00094876" w:rsidP="00563B13">
      <w:pPr>
        <w:pStyle w:val="TSTextlnkuslovan"/>
        <w:numPr>
          <w:ilvl w:val="1"/>
          <w:numId w:val="5"/>
        </w:numPr>
        <w:tabs>
          <w:tab w:val="clear" w:pos="1447"/>
          <w:tab w:val="num" w:pos="567"/>
        </w:tabs>
        <w:spacing w:before="120" w:line="240" w:lineRule="auto"/>
        <w:ind w:left="567" w:hanging="567"/>
        <w:jc w:val="both"/>
        <w:rPr>
          <w:rFonts w:cs="Arial"/>
          <w:iCs/>
          <w:sz w:val="20"/>
          <w:szCs w:val="20"/>
          <w:lang w:val="cs-CZ"/>
        </w:rPr>
      </w:pPr>
      <w:r w:rsidRPr="002D0F47">
        <w:rPr>
          <w:rFonts w:cs="Arial"/>
          <w:iCs/>
          <w:sz w:val="20"/>
          <w:szCs w:val="20"/>
          <w:lang w:val="cs-CZ"/>
        </w:rPr>
        <w:t xml:space="preserve">Smluvní strany se dohodly, že </w:t>
      </w:r>
      <w:r w:rsidR="00E502DF" w:rsidRPr="002D0F47">
        <w:rPr>
          <w:rFonts w:cs="Arial"/>
          <w:iCs/>
          <w:sz w:val="20"/>
          <w:szCs w:val="20"/>
          <w:lang w:val="cs-CZ"/>
        </w:rPr>
        <w:t>za</w:t>
      </w:r>
      <w:r w:rsidRPr="002D0F47">
        <w:rPr>
          <w:rFonts w:cs="Arial"/>
          <w:iCs/>
          <w:sz w:val="20"/>
          <w:szCs w:val="20"/>
          <w:lang w:val="cs-CZ"/>
        </w:rPr>
        <w:t> plnění činností dle odst.</w:t>
      </w:r>
      <w:r w:rsidR="006414F7">
        <w:rPr>
          <w:rFonts w:cs="Arial"/>
          <w:iCs/>
          <w:sz w:val="20"/>
          <w:szCs w:val="20"/>
          <w:lang w:val="cs-CZ"/>
        </w:rPr>
        <w:t xml:space="preserve"> </w:t>
      </w:r>
      <w:r w:rsidR="006414F7">
        <w:rPr>
          <w:rFonts w:cs="Arial"/>
          <w:iCs/>
          <w:sz w:val="20"/>
          <w:szCs w:val="20"/>
          <w:lang w:val="cs-CZ"/>
        </w:rPr>
        <w:fldChar w:fldCharType="begin"/>
      </w:r>
      <w:r w:rsidR="006414F7">
        <w:rPr>
          <w:rFonts w:cs="Arial"/>
          <w:iCs/>
          <w:sz w:val="20"/>
          <w:szCs w:val="20"/>
          <w:lang w:val="cs-CZ"/>
        </w:rPr>
        <w:instrText xml:space="preserve"> REF _Ref105757501 \r \h </w:instrText>
      </w:r>
      <w:r w:rsidR="006414F7">
        <w:rPr>
          <w:rFonts w:cs="Arial"/>
          <w:iCs/>
          <w:sz w:val="20"/>
          <w:szCs w:val="20"/>
          <w:lang w:val="cs-CZ"/>
        </w:rPr>
      </w:r>
      <w:r w:rsidR="006414F7">
        <w:rPr>
          <w:rFonts w:cs="Arial"/>
          <w:iCs/>
          <w:sz w:val="20"/>
          <w:szCs w:val="20"/>
          <w:lang w:val="cs-CZ"/>
        </w:rPr>
        <w:fldChar w:fldCharType="separate"/>
      </w:r>
      <w:r w:rsidR="006414F7">
        <w:rPr>
          <w:rFonts w:cs="Arial"/>
          <w:iCs/>
          <w:sz w:val="20"/>
          <w:szCs w:val="20"/>
          <w:lang w:val="cs-CZ"/>
        </w:rPr>
        <w:t>3.1.29</w:t>
      </w:r>
      <w:r w:rsidR="006414F7">
        <w:rPr>
          <w:rFonts w:cs="Arial"/>
          <w:iCs/>
          <w:sz w:val="20"/>
          <w:szCs w:val="20"/>
          <w:lang w:val="cs-CZ"/>
        </w:rPr>
        <w:fldChar w:fldCharType="end"/>
      </w:r>
      <w:r w:rsidR="006414F7">
        <w:rPr>
          <w:rFonts w:cs="Arial"/>
          <w:iCs/>
          <w:sz w:val="20"/>
          <w:szCs w:val="20"/>
          <w:lang w:val="cs-CZ"/>
        </w:rPr>
        <w:t xml:space="preserve"> a</w:t>
      </w:r>
      <w:r w:rsidRPr="002D0F47">
        <w:rPr>
          <w:rFonts w:cs="Arial"/>
          <w:iCs/>
          <w:sz w:val="20"/>
          <w:szCs w:val="20"/>
          <w:lang w:val="cs-CZ"/>
        </w:rPr>
        <w:t xml:space="preserve"> </w:t>
      </w:r>
      <w:r w:rsidRPr="002D0F47">
        <w:rPr>
          <w:rFonts w:cs="Arial"/>
          <w:iCs/>
          <w:sz w:val="20"/>
          <w:szCs w:val="20"/>
          <w:lang w:val="cs-CZ"/>
        </w:rPr>
        <w:fldChar w:fldCharType="begin"/>
      </w:r>
      <w:r w:rsidRPr="002D0F47">
        <w:rPr>
          <w:rFonts w:cs="Arial"/>
          <w:iCs/>
          <w:sz w:val="20"/>
          <w:szCs w:val="20"/>
          <w:lang w:val="cs-CZ"/>
        </w:rPr>
        <w:instrText xml:space="preserve"> REF _Ref97668960 \r \h </w:instrText>
      </w:r>
      <w:r w:rsidRPr="002D0F47">
        <w:rPr>
          <w:rFonts w:cs="Arial"/>
          <w:iCs/>
          <w:sz w:val="20"/>
          <w:szCs w:val="20"/>
          <w:lang w:val="cs-CZ"/>
        </w:rPr>
      </w:r>
      <w:r w:rsidRPr="002D0F47">
        <w:rPr>
          <w:rFonts w:cs="Arial"/>
          <w:iCs/>
          <w:sz w:val="20"/>
          <w:szCs w:val="20"/>
          <w:lang w:val="cs-CZ"/>
        </w:rPr>
        <w:fldChar w:fldCharType="separate"/>
      </w:r>
      <w:r w:rsidR="0023524F">
        <w:rPr>
          <w:rFonts w:cs="Arial"/>
          <w:iCs/>
          <w:sz w:val="20"/>
          <w:szCs w:val="20"/>
          <w:lang w:val="cs-CZ"/>
        </w:rPr>
        <w:t>3.1.37</w:t>
      </w:r>
      <w:r w:rsidRPr="002D0F47">
        <w:rPr>
          <w:rFonts w:cs="Arial"/>
          <w:iCs/>
          <w:sz w:val="20"/>
          <w:szCs w:val="20"/>
          <w:lang w:val="cs-CZ"/>
        </w:rPr>
        <w:fldChar w:fldCharType="end"/>
      </w:r>
      <w:r w:rsidR="00BE5A35">
        <w:rPr>
          <w:rFonts w:cs="Arial"/>
          <w:iCs/>
          <w:sz w:val="20"/>
          <w:szCs w:val="20"/>
          <w:lang w:val="cs-CZ"/>
        </w:rPr>
        <w:t xml:space="preserve"> </w:t>
      </w:r>
      <w:r w:rsidR="006414F7">
        <w:rPr>
          <w:rFonts w:cs="Arial"/>
          <w:iCs/>
          <w:sz w:val="20"/>
          <w:szCs w:val="20"/>
          <w:lang w:val="cs-CZ"/>
        </w:rPr>
        <w:t>této Smlouvy</w:t>
      </w:r>
      <w:r w:rsidRPr="002D0F47">
        <w:rPr>
          <w:rFonts w:cs="Arial"/>
          <w:iCs/>
          <w:sz w:val="20"/>
          <w:szCs w:val="20"/>
          <w:lang w:val="cs-CZ"/>
        </w:rPr>
        <w:t>, pokud bud</w:t>
      </w:r>
      <w:r w:rsidR="00E502DF" w:rsidRPr="002D0F47">
        <w:rPr>
          <w:rFonts w:cs="Arial"/>
          <w:iCs/>
          <w:sz w:val="20"/>
          <w:szCs w:val="20"/>
          <w:lang w:val="cs-CZ"/>
        </w:rPr>
        <w:t>ou</w:t>
      </w:r>
      <w:r w:rsidRPr="002D0F47">
        <w:rPr>
          <w:rFonts w:cs="Arial"/>
          <w:iCs/>
          <w:sz w:val="20"/>
          <w:szCs w:val="20"/>
          <w:lang w:val="cs-CZ"/>
        </w:rPr>
        <w:t xml:space="preserve"> vykonáván</w:t>
      </w:r>
      <w:r w:rsidR="00E502DF" w:rsidRPr="002D0F47">
        <w:rPr>
          <w:rFonts w:cs="Arial"/>
          <w:iCs/>
          <w:sz w:val="20"/>
          <w:szCs w:val="20"/>
          <w:lang w:val="cs-CZ"/>
        </w:rPr>
        <w:t>y</w:t>
      </w:r>
      <w:r w:rsidRPr="002D0F47">
        <w:rPr>
          <w:rFonts w:cs="Arial"/>
          <w:iCs/>
          <w:sz w:val="20"/>
          <w:szCs w:val="20"/>
          <w:lang w:val="cs-CZ"/>
        </w:rPr>
        <w:t xml:space="preserve"> po </w:t>
      </w:r>
      <w:r w:rsidR="001F6B23">
        <w:rPr>
          <w:rFonts w:cs="Arial"/>
          <w:iCs/>
          <w:sz w:val="20"/>
          <w:szCs w:val="20"/>
          <w:lang w:val="cs-CZ"/>
        </w:rPr>
        <w:t>provedení</w:t>
      </w:r>
      <w:r w:rsidR="001F6B23" w:rsidRPr="002D0F47">
        <w:rPr>
          <w:rFonts w:cs="Arial"/>
          <w:iCs/>
          <w:sz w:val="20"/>
          <w:szCs w:val="20"/>
          <w:lang w:val="cs-CZ"/>
        </w:rPr>
        <w:t xml:space="preserve"> </w:t>
      </w:r>
      <w:r w:rsidRPr="002D0F47">
        <w:rPr>
          <w:rFonts w:cs="Arial"/>
          <w:iCs/>
          <w:sz w:val="20"/>
          <w:szCs w:val="20"/>
          <w:lang w:val="cs-CZ"/>
        </w:rPr>
        <w:t xml:space="preserve">Stavby, náleží Příkazníkovi odměna ve výši </w:t>
      </w:r>
      <w:r w:rsidR="0023524F" w:rsidRPr="00B661AF">
        <w:rPr>
          <w:rFonts w:cs="Arial"/>
          <w:iCs/>
          <w:sz w:val="20"/>
          <w:szCs w:val="20"/>
          <w:highlight w:val="yellow"/>
          <w:lang w:val="cs-CZ"/>
        </w:rPr>
        <w:t>[●]</w:t>
      </w:r>
      <w:r w:rsidRPr="002D0F47">
        <w:rPr>
          <w:rFonts w:cs="Arial"/>
          <w:iCs/>
          <w:sz w:val="20"/>
          <w:szCs w:val="20"/>
          <w:lang w:val="cs-CZ"/>
        </w:rPr>
        <w:t xml:space="preserve"> Kč/hod</w:t>
      </w:r>
      <w:r w:rsidR="00F44435">
        <w:rPr>
          <w:rFonts w:cs="Arial"/>
          <w:iCs/>
          <w:sz w:val="20"/>
          <w:szCs w:val="20"/>
          <w:lang w:val="cs-CZ"/>
        </w:rPr>
        <w:t xml:space="preserve"> bez DPH</w:t>
      </w:r>
      <w:r w:rsidRPr="002D0F47">
        <w:rPr>
          <w:rFonts w:cs="Arial"/>
          <w:iCs/>
          <w:sz w:val="20"/>
          <w:szCs w:val="20"/>
          <w:lang w:val="cs-CZ"/>
        </w:rPr>
        <w:t>. Tato činnost bude provedena jen na základě samostatné písemné výzvy</w:t>
      </w:r>
      <w:r w:rsidR="00E502DF" w:rsidRPr="002D0F47">
        <w:rPr>
          <w:rFonts w:cs="Arial"/>
          <w:iCs/>
          <w:sz w:val="20"/>
          <w:szCs w:val="20"/>
          <w:lang w:val="cs-CZ"/>
        </w:rPr>
        <w:t xml:space="preserve"> Příkazce</w:t>
      </w:r>
      <w:r w:rsidRPr="002D0F47">
        <w:rPr>
          <w:rFonts w:cs="Arial"/>
          <w:iCs/>
          <w:sz w:val="20"/>
          <w:szCs w:val="20"/>
          <w:lang w:val="cs-CZ"/>
        </w:rPr>
        <w:t>; bez této výzvy nenáleží Příkazníkovi odměna</w:t>
      </w:r>
      <w:r w:rsidR="001658E0" w:rsidRPr="002D0F47">
        <w:rPr>
          <w:rFonts w:cs="Arial"/>
          <w:iCs/>
          <w:sz w:val="20"/>
          <w:szCs w:val="20"/>
          <w:lang w:val="cs-CZ"/>
        </w:rPr>
        <w:t xml:space="preserve"> sjednaná v tomto odstavci</w:t>
      </w:r>
      <w:r w:rsidRPr="002D0F47">
        <w:rPr>
          <w:rFonts w:cs="Arial"/>
          <w:iCs/>
          <w:sz w:val="20"/>
          <w:szCs w:val="20"/>
          <w:lang w:val="cs-CZ"/>
        </w:rPr>
        <w:t>.</w:t>
      </w:r>
      <w:bookmarkEnd w:id="10"/>
    </w:p>
    <w:p w14:paraId="7EC28AC1" w14:textId="225D5218" w:rsidR="006817E0" w:rsidRPr="002D0F47" w:rsidRDefault="006817E0" w:rsidP="00563B13">
      <w:pPr>
        <w:pStyle w:val="TSTextlnkuslovan"/>
        <w:numPr>
          <w:ilvl w:val="1"/>
          <w:numId w:val="5"/>
        </w:numPr>
        <w:tabs>
          <w:tab w:val="clear" w:pos="1447"/>
          <w:tab w:val="num" w:pos="567"/>
        </w:tabs>
        <w:spacing w:before="120" w:line="240" w:lineRule="auto"/>
        <w:ind w:left="567" w:hanging="567"/>
        <w:jc w:val="both"/>
        <w:rPr>
          <w:rFonts w:cs="Arial"/>
          <w:iCs/>
          <w:sz w:val="20"/>
          <w:szCs w:val="20"/>
          <w:lang w:val="cs-CZ"/>
        </w:rPr>
      </w:pPr>
      <w:r>
        <w:rPr>
          <w:rFonts w:cs="Arial"/>
          <w:iCs/>
          <w:sz w:val="20"/>
          <w:szCs w:val="20"/>
          <w:lang w:val="cs-CZ"/>
        </w:rPr>
        <w:t xml:space="preserve">K platbám dle </w:t>
      </w:r>
      <w:r w:rsidR="00C81268">
        <w:rPr>
          <w:rFonts w:cs="Arial"/>
          <w:iCs/>
          <w:sz w:val="20"/>
          <w:szCs w:val="20"/>
          <w:lang w:val="cs-CZ"/>
        </w:rPr>
        <w:t xml:space="preserve">této Smlouvy </w:t>
      </w:r>
      <w:r w:rsidR="00FE48DD">
        <w:rPr>
          <w:rFonts w:cs="Arial"/>
          <w:iCs/>
          <w:sz w:val="20"/>
          <w:szCs w:val="20"/>
          <w:lang w:val="cs-CZ"/>
        </w:rPr>
        <w:t xml:space="preserve">bude vždy </w:t>
      </w:r>
      <w:r w:rsidR="00C2399C">
        <w:rPr>
          <w:rFonts w:cs="Arial"/>
          <w:iCs/>
          <w:sz w:val="20"/>
          <w:szCs w:val="20"/>
          <w:lang w:val="cs-CZ"/>
        </w:rPr>
        <w:t xml:space="preserve">přičtena DPH </w:t>
      </w:r>
      <w:r w:rsidR="00593DA1">
        <w:rPr>
          <w:rFonts w:cs="Arial"/>
          <w:iCs/>
          <w:sz w:val="20"/>
          <w:szCs w:val="20"/>
          <w:lang w:val="cs-CZ"/>
        </w:rPr>
        <w:t>ve výši dle účinných právních předpisů ke dni uskutečnění zdanitelného plnění.</w:t>
      </w:r>
    </w:p>
    <w:p w14:paraId="5C3D7883" w14:textId="77777777" w:rsidR="0023524F" w:rsidRDefault="00094876" w:rsidP="0023524F">
      <w:pPr>
        <w:pStyle w:val="TSTextlnkuslovan"/>
        <w:numPr>
          <w:ilvl w:val="1"/>
          <w:numId w:val="5"/>
        </w:numPr>
        <w:tabs>
          <w:tab w:val="clear" w:pos="1447"/>
          <w:tab w:val="num" w:pos="567"/>
        </w:tabs>
        <w:spacing w:before="120" w:after="120" w:line="240" w:lineRule="auto"/>
        <w:ind w:left="567" w:hanging="567"/>
        <w:jc w:val="both"/>
        <w:rPr>
          <w:rFonts w:cs="Arial"/>
          <w:iCs/>
          <w:sz w:val="20"/>
          <w:szCs w:val="20"/>
          <w:lang w:val="cs-CZ"/>
        </w:rPr>
      </w:pPr>
      <w:r w:rsidRPr="002D0F47">
        <w:rPr>
          <w:rFonts w:cs="Arial"/>
          <w:iCs/>
          <w:sz w:val="20"/>
          <w:szCs w:val="20"/>
          <w:lang w:val="cs-CZ"/>
        </w:rPr>
        <w:t>Odměna bude vyplacena Příkazníkovi na základě daňového dokladu – faktury, která bude splňovat veškeré náležitosti dle platných právních předpisů.</w:t>
      </w:r>
    </w:p>
    <w:p w14:paraId="1E7FB006" w14:textId="6690F7BC" w:rsidR="0023524F" w:rsidRPr="002D0F47" w:rsidRDefault="0023524F" w:rsidP="0023524F">
      <w:pPr>
        <w:pStyle w:val="TSTextlnkuslovan"/>
        <w:numPr>
          <w:ilvl w:val="1"/>
          <w:numId w:val="5"/>
        </w:numPr>
        <w:tabs>
          <w:tab w:val="clear" w:pos="1447"/>
          <w:tab w:val="num" w:pos="567"/>
        </w:tabs>
        <w:spacing w:before="120" w:after="120" w:line="240" w:lineRule="auto"/>
        <w:ind w:left="567" w:hanging="567"/>
        <w:jc w:val="both"/>
        <w:rPr>
          <w:rFonts w:cs="Arial"/>
          <w:iCs/>
          <w:sz w:val="20"/>
          <w:szCs w:val="20"/>
          <w:lang w:val="cs-CZ"/>
        </w:rPr>
      </w:pPr>
      <w:r w:rsidRPr="002D0F47">
        <w:rPr>
          <w:rFonts w:cs="Arial"/>
          <w:iCs/>
          <w:sz w:val="20"/>
          <w:szCs w:val="20"/>
          <w:lang w:val="cs-CZ"/>
        </w:rPr>
        <w:t xml:space="preserve">Na faktuře pro </w:t>
      </w:r>
      <w:r>
        <w:rPr>
          <w:rFonts w:cs="Arial"/>
          <w:iCs/>
          <w:sz w:val="20"/>
          <w:szCs w:val="20"/>
          <w:lang w:val="cs-CZ"/>
        </w:rPr>
        <w:t>P</w:t>
      </w:r>
      <w:r w:rsidRPr="002D0F47">
        <w:rPr>
          <w:rFonts w:cs="Arial"/>
          <w:iCs/>
          <w:sz w:val="20"/>
          <w:szCs w:val="20"/>
          <w:lang w:val="cs-CZ"/>
        </w:rPr>
        <w:t xml:space="preserve">říkazce bude </w:t>
      </w:r>
      <w:r>
        <w:rPr>
          <w:rFonts w:cs="Arial"/>
          <w:iCs/>
          <w:sz w:val="20"/>
          <w:szCs w:val="20"/>
          <w:lang w:val="cs-CZ"/>
        </w:rPr>
        <w:t>P</w:t>
      </w:r>
      <w:r w:rsidRPr="002D0F47">
        <w:rPr>
          <w:rFonts w:cs="Arial"/>
          <w:iCs/>
          <w:sz w:val="20"/>
          <w:szCs w:val="20"/>
          <w:lang w:val="cs-CZ"/>
        </w:rPr>
        <w:t>říkazník uvádět zejm.:</w:t>
      </w:r>
    </w:p>
    <w:p w14:paraId="23909160" w14:textId="63E78538"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označení Smluvních stran včetně adresy, DIČ, IČO</w:t>
      </w:r>
      <w:r>
        <w:rPr>
          <w:rFonts w:cs="Arial"/>
          <w:iCs/>
          <w:sz w:val="20"/>
          <w:szCs w:val="20"/>
          <w:lang w:val="cs-CZ"/>
        </w:rPr>
        <w:t>,</w:t>
      </w:r>
    </w:p>
    <w:p w14:paraId="7C25D661" w14:textId="68072201"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označení Stavby</w:t>
      </w:r>
      <w:r>
        <w:rPr>
          <w:rFonts w:cs="Arial"/>
          <w:iCs/>
          <w:sz w:val="20"/>
          <w:szCs w:val="20"/>
          <w:lang w:val="cs-CZ"/>
        </w:rPr>
        <w:t>,</w:t>
      </w:r>
    </w:p>
    <w:p w14:paraId="529E4484" w14:textId="74B06EBB"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číslo Smlouvy Příkazce</w:t>
      </w:r>
      <w:r>
        <w:rPr>
          <w:rFonts w:cs="Arial"/>
          <w:iCs/>
          <w:sz w:val="20"/>
          <w:szCs w:val="20"/>
          <w:lang w:val="cs-CZ"/>
        </w:rPr>
        <w:t>,</w:t>
      </w:r>
    </w:p>
    <w:p w14:paraId="1CB770C5" w14:textId="7F0D19BD"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číslo faktury</w:t>
      </w:r>
      <w:r>
        <w:rPr>
          <w:rFonts w:cs="Arial"/>
          <w:iCs/>
          <w:sz w:val="20"/>
          <w:szCs w:val="20"/>
          <w:lang w:val="cs-CZ"/>
        </w:rPr>
        <w:t>,</w:t>
      </w:r>
    </w:p>
    <w:p w14:paraId="446DEFDC" w14:textId="43F3167F"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 xml:space="preserve">den </w:t>
      </w:r>
      <w:r>
        <w:rPr>
          <w:rFonts w:cs="Arial"/>
          <w:iCs/>
          <w:sz w:val="20"/>
          <w:szCs w:val="20"/>
          <w:lang w:val="cs-CZ"/>
        </w:rPr>
        <w:t>vystavení</w:t>
      </w:r>
      <w:r w:rsidRPr="0023524F">
        <w:rPr>
          <w:rFonts w:cs="Arial"/>
          <w:iCs/>
          <w:sz w:val="20"/>
          <w:szCs w:val="20"/>
          <w:lang w:val="cs-CZ"/>
        </w:rPr>
        <w:t xml:space="preserve"> a den splatnosti</w:t>
      </w:r>
      <w:r>
        <w:rPr>
          <w:rFonts w:cs="Arial"/>
          <w:iCs/>
          <w:sz w:val="20"/>
          <w:szCs w:val="20"/>
          <w:lang w:val="cs-CZ"/>
        </w:rPr>
        <w:t>,</w:t>
      </w:r>
    </w:p>
    <w:p w14:paraId="4897B0E6" w14:textId="597910A0" w:rsidR="0023524F" w:rsidRDefault="00B6628D" w:rsidP="0023524F">
      <w:pPr>
        <w:pStyle w:val="TSTextlnkuslovan"/>
        <w:numPr>
          <w:ilvl w:val="0"/>
          <w:numId w:val="7"/>
        </w:numPr>
        <w:spacing w:line="240" w:lineRule="auto"/>
        <w:ind w:left="993" w:hanging="284"/>
        <w:jc w:val="both"/>
        <w:rPr>
          <w:rFonts w:cs="Arial"/>
          <w:iCs/>
          <w:sz w:val="20"/>
          <w:szCs w:val="20"/>
          <w:lang w:val="cs-CZ"/>
        </w:rPr>
      </w:pPr>
      <w:r>
        <w:rPr>
          <w:rFonts w:cs="Arial"/>
          <w:iCs/>
          <w:sz w:val="20"/>
          <w:szCs w:val="20"/>
          <w:lang w:val="cs-CZ"/>
        </w:rPr>
        <w:t>výši měsíční</w:t>
      </w:r>
      <w:r w:rsidR="0023524F" w:rsidRPr="0023524F">
        <w:rPr>
          <w:rFonts w:cs="Arial"/>
          <w:iCs/>
          <w:sz w:val="20"/>
          <w:szCs w:val="20"/>
          <w:lang w:val="cs-CZ"/>
        </w:rPr>
        <w:t xml:space="preserve"> odměn</w:t>
      </w:r>
      <w:r>
        <w:rPr>
          <w:rFonts w:cs="Arial"/>
          <w:iCs/>
          <w:sz w:val="20"/>
          <w:szCs w:val="20"/>
          <w:lang w:val="cs-CZ"/>
        </w:rPr>
        <w:t>y</w:t>
      </w:r>
      <w:r w:rsidR="0023524F" w:rsidRPr="0023524F">
        <w:rPr>
          <w:rFonts w:cs="Arial"/>
          <w:iCs/>
          <w:sz w:val="20"/>
          <w:szCs w:val="20"/>
          <w:lang w:val="cs-CZ"/>
        </w:rPr>
        <w:t>, bez DPH, DPH v zákonné výši a cenu celkem s</w:t>
      </w:r>
      <w:r w:rsidR="0023524F">
        <w:rPr>
          <w:rFonts w:cs="Arial"/>
          <w:iCs/>
          <w:sz w:val="20"/>
          <w:szCs w:val="20"/>
          <w:lang w:val="cs-CZ"/>
        </w:rPr>
        <w:t> </w:t>
      </w:r>
      <w:r w:rsidR="0023524F" w:rsidRPr="0023524F">
        <w:rPr>
          <w:rFonts w:cs="Arial"/>
          <w:iCs/>
          <w:sz w:val="20"/>
          <w:szCs w:val="20"/>
          <w:lang w:val="cs-CZ"/>
        </w:rPr>
        <w:t>DPH</w:t>
      </w:r>
      <w:r w:rsidR="0023524F">
        <w:rPr>
          <w:rFonts w:cs="Arial"/>
          <w:iCs/>
          <w:sz w:val="20"/>
          <w:szCs w:val="20"/>
          <w:lang w:val="cs-CZ"/>
        </w:rPr>
        <w:t>,</w:t>
      </w:r>
    </w:p>
    <w:p w14:paraId="7E6A498F" w14:textId="70548E4D" w:rsidR="0023524F" w:rsidRPr="00307C0C" w:rsidRDefault="0023524F" w:rsidP="00307C0C">
      <w:pPr>
        <w:pStyle w:val="TSTextlnkuslovan"/>
        <w:numPr>
          <w:ilvl w:val="0"/>
          <w:numId w:val="7"/>
        </w:numPr>
        <w:spacing w:line="240" w:lineRule="auto"/>
        <w:ind w:left="993" w:hanging="284"/>
        <w:jc w:val="both"/>
        <w:rPr>
          <w:rFonts w:cs="Arial"/>
          <w:iCs/>
          <w:sz w:val="20"/>
          <w:szCs w:val="20"/>
          <w:lang w:val="cs-CZ"/>
        </w:rPr>
      </w:pPr>
      <w:r w:rsidRPr="00307C0C">
        <w:rPr>
          <w:rFonts w:cs="Arial"/>
          <w:iCs/>
          <w:sz w:val="20"/>
          <w:szCs w:val="20"/>
          <w:lang w:val="cs-CZ"/>
        </w:rPr>
        <w:t>označení peněžního ústavu a číslo účtu Příkazníka, na který se má platit odměna,</w:t>
      </w:r>
    </w:p>
    <w:p w14:paraId="4E94E344" w14:textId="76E410D0"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razítko a podpis oprávněné osoby za Příkazníka</w:t>
      </w:r>
      <w:r>
        <w:rPr>
          <w:rFonts w:cs="Arial"/>
          <w:iCs/>
          <w:sz w:val="20"/>
          <w:szCs w:val="20"/>
          <w:lang w:val="cs-CZ"/>
        </w:rPr>
        <w:t>.</w:t>
      </w:r>
    </w:p>
    <w:p w14:paraId="7AC959D8" w14:textId="7C71120C" w:rsidR="00094876" w:rsidRPr="002D0F47" w:rsidRDefault="00094876" w:rsidP="00563B13">
      <w:pPr>
        <w:pStyle w:val="TSTextlnkuslovan"/>
        <w:numPr>
          <w:ilvl w:val="1"/>
          <w:numId w:val="5"/>
        </w:numPr>
        <w:tabs>
          <w:tab w:val="clear" w:pos="1447"/>
          <w:tab w:val="num" w:pos="567"/>
        </w:tabs>
        <w:spacing w:before="120" w:line="240" w:lineRule="auto"/>
        <w:ind w:left="567" w:hanging="567"/>
        <w:jc w:val="both"/>
        <w:rPr>
          <w:rFonts w:cs="Arial"/>
          <w:iCs/>
          <w:sz w:val="20"/>
          <w:szCs w:val="20"/>
          <w:lang w:val="cs-CZ"/>
        </w:rPr>
      </w:pPr>
      <w:r w:rsidRPr="002D0F47">
        <w:rPr>
          <w:rFonts w:cs="Arial"/>
          <w:iCs/>
          <w:sz w:val="20"/>
          <w:szCs w:val="20"/>
          <w:lang w:val="cs-CZ"/>
        </w:rPr>
        <w:t xml:space="preserve">Splatnost faktury </w:t>
      </w:r>
      <w:r w:rsidR="00A63B06" w:rsidRPr="002D0F47">
        <w:rPr>
          <w:rFonts w:cs="Arial"/>
          <w:iCs/>
          <w:sz w:val="20"/>
          <w:szCs w:val="20"/>
          <w:lang w:val="cs-CZ"/>
        </w:rPr>
        <w:t>je</w:t>
      </w:r>
      <w:r w:rsidRPr="002D0F47">
        <w:rPr>
          <w:rFonts w:cs="Arial"/>
          <w:iCs/>
          <w:sz w:val="20"/>
          <w:szCs w:val="20"/>
          <w:lang w:val="cs-CZ"/>
        </w:rPr>
        <w:t xml:space="preserve"> 21 dnů ode dne doručení </w:t>
      </w:r>
      <w:r w:rsidR="00A63B06" w:rsidRPr="002D0F47">
        <w:rPr>
          <w:rFonts w:cs="Arial"/>
          <w:iCs/>
          <w:sz w:val="20"/>
          <w:szCs w:val="20"/>
          <w:lang w:val="cs-CZ"/>
        </w:rPr>
        <w:t>faktury Příkazci</w:t>
      </w:r>
      <w:r w:rsidRPr="002D0F47">
        <w:rPr>
          <w:rFonts w:cs="Arial"/>
          <w:iCs/>
          <w:sz w:val="20"/>
          <w:szCs w:val="20"/>
          <w:lang w:val="cs-CZ"/>
        </w:rPr>
        <w:t xml:space="preserve">. </w:t>
      </w:r>
      <w:r w:rsidR="00A63B06" w:rsidRPr="002D0F47">
        <w:rPr>
          <w:rFonts w:cs="Arial"/>
          <w:iCs/>
          <w:sz w:val="20"/>
          <w:szCs w:val="20"/>
          <w:lang w:val="cs-CZ"/>
        </w:rPr>
        <w:t>Odměna</w:t>
      </w:r>
      <w:r w:rsidRPr="002D0F47">
        <w:rPr>
          <w:rFonts w:cs="Arial"/>
          <w:iCs/>
          <w:sz w:val="20"/>
          <w:szCs w:val="20"/>
          <w:lang w:val="cs-CZ"/>
        </w:rPr>
        <w:t xml:space="preserve"> </w:t>
      </w:r>
      <w:r w:rsidR="00A63B06" w:rsidRPr="002D0F47">
        <w:rPr>
          <w:rFonts w:cs="Arial"/>
          <w:iCs/>
          <w:sz w:val="20"/>
          <w:szCs w:val="20"/>
          <w:lang w:val="cs-CZ"/>
        </w:rPr>
        <w:t xml:space="preserve">(či její část) </w:t>
      </w:r>
      <w:r w:rsidRPr="002D0F47">
        <w:rPr>
          <w:rFonts w:cs="Arial"/>
          <w:iCs/>
          <w:sz w:val="20"/>
          <w:szCs w:val="20"/>
          <w:lang w:val="cs-CZ"/>
        </w:rPr>
        <w:t xml:space="preserve">se považuje </w:t>
      </w:r>
      <w:r w:rsidR="00A63B06" w:rsidRPr="002D0F47">
        <w:rPr>
          <w:rFonts w:cs="Arial"/>
          <w:iCs/>
          <w:sz w:val="20"/>
          <w:szCs w:val="20"/>
          <w:lang w:val="cs-CZ"/>
        </w:rPr>
        <w:t>za uhrazenou</w:t>
      </w:r>
      <w:r w:rsidRPr="002D0F47">
        <w:rPr>
          <w:rFonts w:cs="Arial"/>
          <w:iCs/>
          <w:sz w:val="20"/>
          <w:szCs w:val="20"/>
          <w:lang w:val="cs-CZ"/>
        </w:rPr>
        <w:t xml:space="preserve"> dnem předání příkazu k úhradě </w:t>
      </w:r>
      <w:r w:rsidR="00A63B06" w:rsidRPr="002D0F47">
        <w:rPr>
          <w:rFonts w:cs="Arial"/>
          <w:iCs/>
          <w:sz w:val="20"/>
          <w:szCs w:val="20"/>
          <w:lang w:val="cs-CZ"/>
        </w:rPr>
        <w:t xml:space="preserve">dané částky ve prospěch účtu Příkazníka </w:t>
      </w:r>
      <w:r w:rsidRPr="002D0F47">
        <w:rPr>
          <w:rFonts w:cs="Arial"/>
          <w:iCs/>
          <w:sz w:val="20"/>
          <w:szCs w:val="20"/>
          <w:lang w:val="cs-CZ"/>
        </w:rPr>
        <w:t xml:space="preserve">peněžnímu ústavu </w:t>
      </w:r>
      <w:r w:rsidR="00A63B06" w:rsidRPr="002D0F47">
        <w:rPr>
          <w:rFonts w:cs="Arial"/>
          <w:iCs/>
          <w:sz w:val="20"/>
          <w:szCs w:val="20"/>
          <w:lang w:val="cs-CZ"/>
        </w:rPr>
        <w:t>Příkazce.</w:t>
      </w:r>
    </w:p>
    <w:p w14:paraId="368B4554" w14:textId="72A89A02" w:rsidR="00094876" w:rsidRPr="002D0F47" w:rsidRDefault="00094876" w:rsidP="00563B13">
      <w:pPr>
        <w:pStyle w:val="TSTextlnkuslovan"/>
        <w:numPr>
          <w:ilvl w:val="1"/>
          <w:numId w:val="5"/>
        </w:numPr>
        <w:tabs>
          <w:tab w:val="clear" w:pos="1447"/>
          <w:tab w:val="num" w:pos="567"/>
        </w:tabs>
        <w:spacing w:before="120" w:line="240" w:lineRule="auto"/>
        <w:ind w:left="567" w:hanging="567"/>
        <w:jc w:val="both"/>
        <w:rPr>
          <w:rFonts w:cs="Arial"/>
          <w:iCs/>
          <w:sz w:val="20"/>
          <w:szCs w:val="20"/>
          <w:lang w:val="cs-CZ"/>
        </w:rPr>
      </w:pPr>
      <w:r w:rsidRPr="002D0F47">
        <w:rPr>
          <w:rFonts w:cs="Arial"/>
          <w:bCs/>
          <w:iCs/>
          <w:sz w:val="20"/>
          <w:szCs w:val="20"/>
          <w:lang w:val="cs-CZ"/>
        </w:rPr>
        <w:t xml:space="preserve">Příkazce je oprávněn fakturu vrátit </w:t>
      </w:r>
      <w:r w:rsidR="00A63B06" w:rsidRPr="002D0F47">
        <w:rPr>
          <w:rFonts w:cs="Arial"/>
          <w:bCs/>
          <w:iCs/>
          <w:sz w:val="20"/>
          <w:szCs w:val="20"/>
          <w:lang w:val="cs-CZ"/>
        </w:rPr>
        <w:t xml:space="preserve">Příkazníkovi </w:t>
      </w:r>
      <w:r w:rsidRPr="002D0F47">
        <w:rPr>
          <w:rFonts w:cs="Arial"/>
          <w:bCs/>
          <w:iCs/>
          <w:sz w:val="20"/>
          <w:szCs w:val="20"/>
          <w:lang w:val="cs-CZ"/>
        </w:rPr>
        <w:t xml:space="preserve">ve lhůtě její splatnosti v případě, že bude </w:t>
      </w:r>
      <w:r w:rsidRPr="002D0F47">
        <w:rPr>
          <w:rFonts w:cs="Arial"/>
          <w:iCs/>
          <w:sz w:val="20"/>
          <w:szCs w:val="20"/>
          <w:lang w:val="cs-CZ"/>
        </w:rPr>
        <w:t>obsahovat</w:t>
      </w:r>
      <w:r w:rsidRPr="002D0F47">
        <w:rPr>
          <w:rFonts w:cs="Arial"/>
          <w:bCs/>
          <w:iCs/>
          <w:sz w:val="20"/>
          <w:szCs w:val="20"/>
          <w:lang w:val="cs-CZ"/>
        </w:rPr>
        <w:t xml:space="preserve"> nesprávné údaje nebo bude neúplná. K proplacení </w:t>
      </w:r>
      <w:r w:rsidR="00A63B06" w:rsidRPr="002D0F47">
        <w:rPr>
          <w:rFonts w:cs="Arial"/>
          <w:bCs/>
          <w:iCs/>
          <w:sz w:val="20"/>
          <w:szCs w:val="20"/>
          <w:lang w:val="cs-CZ"/>
        </w:rPr>
        <w:t xml:space="preserve">fakturované částky </w:t>
      </w:r>
      <w:r w:rsidRPr="002D0F47">
        <w:rPr>
          <w:rFonts w:cs="Arial"/>
          <w:bCs/>
          <w:iCs/>
          <w:sz w:val="20"/>
          <w:szCs w:val="20"/>
          <w:lang w:val="cs-CZ"/>
        </w:rPr>
        <w:t xml:space="preserve">dojde až po odstranění nesprávných údajů či jejich doplnění a lhůta splatnosti začne plynout dnem doručení </w:t>
      </w:r>
      <w:r w:rsidR="00A63B06" w:rsidRPr="002D0F47">
        <w:rPr>
          <w:rFonts w:cs="Arial"/>
          <w:bCs/>
          <w:iCs/>
          <w:sz w:val="20"/>
          <w:szCs w:val="20"/>
          <w:lang w:val="cs-CZ"/>
        </w:rPr>
        <w:t>bezvadné</w:t>
      </w:r>
      <w:r w:rsidRPr="002D0F47">
        <w:rPr>
          <w:rFonts w:cs="Arial"/>
          <w:bCs/>
          <w:iCs/>
          <w:sz w:val="20"/>
          <w:szCs w:val="20"/>
          <w:lang w:val="cs-CZ"/>
        </w:rPr>
        <w:t xml:space="preserve"> faktury </w:t>
      </w:r>
      <w:r w:rsidR="00A63B06" w:rsidRPr="002D0F47">
        <w:rPr>
          <w:rFonts w:cs="Arial"/>
          <w:bCs/>
          <w:iCs/>
          <w:sz w:val="20"/>
          <w:szCs w:val="20"/>
          <w:lang w:val="cs-CZ"/>
        </w:rPr>
        <w:t>P</w:t>
      </w:r>
      <w:r w:rsidRPr="002D0F47">
        <w:rPr>
          <w:rFonts w:cs="Arial"/>
          <w:bCs/>
          <w:iCs/>
          <w:sz w:val="20"/>
          <w:szCs w:val="20"/>
          <w:lang w:val="cs-CZ"/>
        </w:rPr>
        <w:t xml:space="preserve">říkazci. </w:t>
      </w:r>
    </w:p>
    <w:p w14:paraId="3C62E2F6" w14:textId="2EE8FD70" w:rsidR="00094876" w:rsidRPr="002D0F47" w:rsidRDefault="00094876" w:rsidP="00563B13">
      <w:pPr>
        <w:pStyle w:val="TSTextlnkuslovan"/>
        <w:numPr>
          <w:ilvl w:val="1"/>
          <w:numId w:val="5"/>
        </w:numPr>
        <w:tabs>
          <w:tab w:val="clear" w:pos="1447"/>
          <w:tab w:val="num" w:pos="567"/>
        </w:tabs>
        <w:spacing w:before="120" w:line="240" w:lineRule="auto"/>
        <w:ind w:left="567" w:hanging="567"/>
        <w:jc w:val="both"/>
        <w:rPr>
          <w:rFonts w:cs="Arial"/>
          <w:color w:val="000000" w:themeColor="text1"/>
          <w:sz w:val="20"/>
          <w:szCs w:val="20"/>
          <w:lang w:val="cs-CZ"/>
        </w:rPr>
      </w:pPr>
      <w:r w:rsidRPr="002D0F47">
        <w:rPr>
          <w:rFonts w:cs="Arial"/>
          <w:iCs/>
          <w:color w:val="000000" w:themeColor="text1"/>
          <w:sz w:val="20"/>
          <w:szCs w:val="20"/>
          <w:lang w:val="cs-CZ"/>
        </w:rPr>
        <w:t>Smluvní</w:t>
      </w:r>
      <w:r w:rsidRPr="002D0F47">
        <w:rPr>
          <w:rFonts w:cs="Arial"/>
          <w:color w:val="000000" w:themeColor="text1"/>
          <w:sz w:val="20"/>
          <w:szCs w:val="20"/>
          <w:lang w:val="cs-CZ"/>
        </w:rPr>
        <w:t xml:space="preserve"> strany se dohodly, že </w:t>
      </w:r>
      <w:r w:rsidR="00715487" w:rsidRPr="002D0F47">
        <w:rPr>
          <w:rFonts w:cs="Arial"/>
          <w:color w:val="000000" w:themeColor="text1"/>
          <w:sz w:val="20"/>
          <w:szCs w:val="20"/>
          <w:lang w:val="cs-CZ"/>
        </w:rPr>
        <w:t>Příkazce je oprávněn</w:t>
      </w:r>
      <w:r w:rsidRPr="002D0F47">
        <w:rPr>
          <w:rFonts w:cs="Arial"/>
          <w:color w:val="000000" w:themeColor="text1"/>
          <w:sz w:val="20"/>
          <w:szCs w:val="20"/>
          <w:lang w:val="cs-CZ"/>
        </w:rPr>
        <w:t xml:space="preserve"> </w:t>
      </w:r>
      <w:r w:rsidR="00715487" w:rsidRPr="002D0F47">
        <w:rPr>
          <w:rFonts w:cs="Arial"/>
          <w:color w:val="000000" w:themeColor="text1"/>
          <w:sz w:val="20"/>
          <w:szCs w:val="20"/>
          <w:lang w:val="cs-CZ"/>
        </w:rPr>
        <w:t xml:space="preserve">jednostranně </w:t>
      </w:r>
      <w:r w:rsidRPr="002D0F47">
        <w:rPr>
          <w:rFonts w:cs="Arial"/>
          <w:color w:val="000000" w:themeColor="text1"/>
          <w:sz w:val="20"/>
          <w:szCs w:val="20"/>
          <w:lang w:val="cs-CZ"/>
        </w:rPr>
        <w:t xml:space="preserve">započítat </w:t>
      </w:r>
      <w:r w:rsidR="00715487" w:rsidRPr="002D0F47">
        <w:rPr>
          <w:rFonts w:cs="Arial"/>
          <w:color w:val="000000" w:themeColor="text1"/>
          <w:sz w:val="20"/>
          <w:szCs w:val="20"/>
          <w:lang w:val="cs-CZ"/>
        </w:rPr>
        <w:t xml:space="preserve">své pohledávky na </w:t>
      </w:r>
      <w:r w:rsidRPr="002D0F47">
        <w:rPr>
          <w:rFonts w:cs="Arial"/>
          <w:color w:val="000000" w:themeColor="text1"/>
          <w:sz w:val="20"/>
          <w:szCs w:val="20"/>
          <w:lang w:val="cs-CZ"/>
        </w:rPr>
        <w:t>pohledávky</w:t>
      </w:r>
      <w:r w:rsidR="00715487" w:rsidRPr="002D0F47">
        <w:rPr>
          <w:rFonts w:cs="Arial"/>
          <w:color w:val="000000" w:themeColor="text1"/>
          <w:sz w:val="20"/>
          <w:szCs w:val="20"/>
          <w:lang w:val="cs-CZ"/>
        </w:rPr>
        <w:t xml:space="preserve"> Příkazníka, které eviduje; zavazuje se to však Příkazníkovi oznámit. Příkazník není oprávněn k postupu dle § 1982 </w:t>
      </w:r>
      <w:r w:rsidR="0023524F">
        <w:rPr>
          <w:rFonts w:cs="Arial"/>
          <w:color w:val="000000" w:themeColor="text1"/>
          <w:sz w:val="20"/>
          <w:szCs w:val="20"/>
          <w:lang w:val="cs-CZ"/>
        </w:rPr>
        <w:t>o</w:t>
      </w:r>
      <w:r w:rsidR="00715487" w:rsidRPr="002D0F47">
        <w:rPr>
          <w:rFonts w:cs="Arial"/>
          <w:color w:val="000000" w:themeColor="text1"/>
          <w:sz w:val="20"/>
          <w:szCs w:val="20"/>
          <w:lang w:val="cs-CZ"/>
        </w:rPr>
        <w:t>bčanského zákoníku.</w:t>
      </w:r>
    </w:p>
    <w:p w14:paraId="3ABBA76B" w14:textId="16C365A8" w:rsidR="00094876" w:rsidRPr="002D0F47" w:rsidRDefault="00094876" w:rsidP="00D958C0">
      <w:pPr>
        <w:pStyle w:val="Heading1"/>
      </w:pPr>
      <w:bookmarkStart w:id="11" w:name="_Hlk106111959"/>
      <w:r w:rsidRPr="002D0F47">
        <w:t>Povinnosti Příkazníka</w:t>
      </w:r>
    </w:p>
    <w:p w14:paraId="78D8A9B7" w14:textId="7223C4AF" w:rsidR="00094876" w:rsidRPr="002D0F47" w:rsidRDefault="00094876" w:rsidP="00563B13">
      <w:pPr>
        <w:pStyle w:val="TSTextlnkuslovan"/>
        <w:numPr>
          <w:ilvl w:val="1"/>
          <w:numId w:val="8"/>
        </w:numPr>
        <w:spacing w:before="120" w:line="240" w:lineRule="auto"/>
        <w:ind w:left="567" w:hanging="567"/>
        <w:jc w:val="both"/>
        <w:rPr>
          <w:rFonts w:cs="Arial"/>
          <w:sz w:val="20"/>
          <w:szCs w:val="20"/>
          <w:lang w:val="cs-CZ"/>
        </w:rPr>
      </w:pPr>
      <w:r w:rsidRPr="002D0F47">
        <w:rPr>
          <w:rFonts w:cs="Arial"/>
          <w:iCs/>
          <w:sz w:val="20"/>
          <w:szCs w:val="20"/>
          <w:lang w:val="cs-CZ"/>
        </w:rPr>
        <w:t>Příkazník</w:t>
      </w:r>
      <w:r w:rsidRPr="002D0F47">
        <w:rPr>
          <w:rFonts w:cs="Arial"/>
          <w:sz w:val="20"/>
          <w:szCs w:val="20"/>
          <w:lang w:val="cs-CZ"/>
        </w:rPr>
        <w:t xml:space="preserve"> se zavazuje plnit své povinnosti ze Smlouvy </w:t>
      </w:r>
      <w:r w:rsidR="001658E0" w:rsidRPr="002D0F47">
        <w:rPr>
          <w:rFonts w:cs="Arial"/>
          <w:sz w:val="20"/>
          <w:szCs w:val="20"/>
          <w:lang w:val="cs-CZ"/>
        </w:rPr>
        <w:t xml:space="preserve">odborně, </w:t>
      </w:r>
      <w:r w:rsidRPr="002D0F47">
        <w:rPr>
          <w:rFonts w:cs="Arial"/>
          <w:sz w:val="20"/>
          <w:szCs w:val="20"/>
          <w:lang w:val="cs-CZ"/>
        </w:rPr>
        <w:t xml:space="preserve">poctivě a pečlivě podle svých odborných </w:t>
      </w:r>
      <w:r w:rsidRPr="002D0F47">
        <w:rPr>
          <w:rFonts w:cs="Arial"/>
          <w:iCs/>
          <w:sz w:val="20"/>
          <w:szCs w:val="20"/>
          <w:lang w:val="cs-CZ"/>
        </w:rPr>
        <w:t>znalostí</w:t>
      </w:r>
      <w:r w:rsidRPr="002D0F47">
        <w:rPr>
          <w:rFonts w:cs="Arial"/>
          <w:sz w:val="20"/>
          <w:szCs w:val="20"/>
          <w:lang w:val="cs-CZ"/>
        </w:rPr>
        <w:t xml:space="preserve"> a schopností</w:t>
      </w:r>
      <w:r w:rsidR="0023524F">
        <w:rPr>
          <w:rFonts w:cs="Arial"/>
          <w:sz w:val="20"/>
          <w:szCs w:val="20"/>
          <w:lang w:val="cs-CZ"/>
        </w:rPr>
        <w:t>.</w:t>
      </w:r>
      <w:r w:rsidRPr="002D0F47">
        <w:rPr>
          <w:rFonts w:cs="Arial"/>
          <w:sz w:val="20"/>
          <w:szCs w:val="20"/>
          <w:lang w:val="cs-CZ"/>
        </w:rPr>
        <w:t xml:space="preserve"> Příkazník prohlašuje, že je</w:t>
      </w:r>
      <w:r w:rsidR="0023524F">
        <w:rPr>
          <w:rFonts w:cs="Arial"/>
          <w:sz w:val="20"/>
          <w:szCs w:val="20"/>
          <w:lang w:val="cs-CZ"/>
        </w:rPr>
        <w:t xml:space="preserve"> schopný a</w:t>
      </w:r>
      <w:r w:rsidRPr="002D0F47">
        <w:rPr>
          <w:rFonts w:cs="Arial"/>
          <w:sz w:val="20"/>
          <w:szCs w:val="20"/>
          <w:lang w:val="cs-CZ"/>
        </w:rPr>
        <w:t xml:space="preserve"> odborně způsobilý k výkonu činností dle této Smlouvy</w:t>
      </w:r>
      <w:r w:rsidR="0023524F">
        <w:rPr>
          <w:rFonts w:cs="Arial"/>
          <w:sz w:val="20"/>
          <w:szCs w:val="20"/>
          <w:lang w:val="cs-CZ"/>
        </w:rPr>
        <w:t xml:space="preserve"> a bude </w:t>
      </w:r>
      <w:r w:rsidR="0023524F" w:rsidRPr="002D0F47">
        <w:rPr>
          <w:rFonts w:cs="Arial"/>
          <w:iCs/>
          <w:sz w:val="20"/>
          <w:szCs w:val="20"/>
          <w:lang w:val="cs-CZ"/>
        </w:rPr>
        <w:t>své povinnosti ze Smlouvy</w:t>
      </w:r>
      <w:r w:rsidR="0023524F">
        <w:rPr>
          <w:rFonts w:cs="Arial"/>
          <w:iCs/>
          <w:sz w:val="20"/>
          <w:szCs w:val="20"/>
          <w:lang w:val="cs-CZ"/>
        </w:rPr>
        <w:t xml:space="preserve"> plnit </w:t>
      </w:r>
      <w:r w:rsidR="0023524F" w:rsidRPr="002D0F47">
        <w:rPr>
          <w:rFonts w:cs="Arial"/>
          <w:iCs/>
          <w:sz w:val="20"/>
          <w:szCs w:val="20"/>
          <w:lang w:val="cs-CZ"/>
        </w:rPr>
        <w:t>řádně a včas</w:t>
      </w:r>
      <w:r w:rsidRPr="002D0F47">
        <w:rPr>
          <w:rFonts w:cs="Arial"/>
          <w:sz w:val="20"/>
          <w:szCs w:val="20"/>
          <w:lang w:val="cs-CZ"/>
        </w:rPr>
        <w:t>.</w:t>
      </w:r>
    </w:p>
    <w:p w14:paraId="356A0467" w14:textId="5DD206F7" w:rsidR="00715487" w:rsidRPr="002D0F47" w:rsidRDefault="00715487" w:rsidP="00715487">
      <w:pPr>
        <w:pStyle w:val="TSTextlnkuslovan"/>
        <w:numPr>
          <w:ilvl w:val="1"/>
          <w:numId w:val="8"/>
        </w:numPr>
        <w:spacing w:before="120" w:line="240" w:lineRule="auto"/>
        <w:ind w:left="567" w:hanging="567"/>
        <w:jc w:val="both"/>
        <w:rPr>
          <w:rFonts w:cs="Arial"/>
          <w:sz w:val="20"/>
          <w:szCs w:val="20"/>
          <w:lang w:val="cs-CZ"/>
        </w:rPr>
      </w:pPr>
      <w:r w:rsidRPr="002D0F47">
        <w:rPr>
          <w:rFonts w:cs="Arial"/>
          <w:sz w:val="20"/>
          <w:szCs w:val="20"/>
          <w:lang w:val="cs-CZ"/>
        </w:rPr>
        <w:t>P</w:t>
      </w:r>
      <w:r w:rsidRPr="002D0F47">
        <w:rPr>
          <w:rFonts w:cs="Arial"/>
          <w:bCs/>
          <w:sz w:val="20"/>
          <w:szCs w:val="20"/>
          <w:lang w:val="cs-CZ"/>
        </w:rPr>
        <w:t>říkazník</w:t>
      </w:r>
      <w:r w:rsidRPr="002D0F47">
        <w:rPr>
          <w:rFonts w:cs="Arial"/>
          <w:sz w:val="20"/>
          <w:szCs w:val="20"/>
          <w:lang w:val="cs-CZ"/>
        </w:rPr>
        <w:t xml:space="preserve"> se zavazuje dodržovat </w:t>
      </w:r>
      <w:r w:rsidR="0023524F" w:rsidRPr="002D0F47">
        <w:rPr>
          <w:rFonts w:cs="Arial"/>
          <w:sz w:val="20"/>
          <w:szCs w:val="20"/>
          <w:lang w:val="cs-CZ"/>
        </w:rPr>
        <w:t>veškeré právní předpisy vztahující se k činnostem dle této Smlouvy</w:t>
      </w:r>
      <w:r w:rsidRPr="002D0F47">
        <w:rPr>
          <w:rFonts w:cs="Arial"/>
          <w:sz w:val="20"/>
          <w:szCs w:val="20"/>
          <w:lang w:val="cs-CZ"/>
        </w:rPr>
        <w:t xml:space="preserve">, normy ČSN, </w:t>
      </w:r>
      <w:r w:rsidR="0023524F">
        <w:rPr>
          <w:rFonts w:cs="Arial"/>
          <w:sz w:val="20"/>
          <w:szCs w:val="20"/>
          <w:lang w:val="cs-CZ"/>
        </w:rPr>
        <w:t xml:space="preserve">vč. těch, </w:t>
      </w:r>
      <w:r w:rsidRPr="002D0F47">
        <w:rPr>
          <w:rFonts w:cs="Arial"/>
          <w:sz w:val="20"/>
          <w:szCs w:val="20"/>
          <w:lang w:val="cs-CZ"/>
        </w:rPr>
        <w:t xml:space="preserve">které jsou </w:t>
      </w:r>
      <w:r w:rsidR="0023524F">
        <w:rPr>
          <w:rFonts w:cs="Arial"/>
          <w:sz w:val="20"/>
          <w:szCs w:val="20"/>
          <w:lang w:val="cs-CZ"/>
        </w:rPr>
        <w:t xml:space="preserve">pouze </w:t>
      </w:r>
      <w:r w:rsidRPr="002D0F47">
        <w:rPr>
          <w:rFonts w:cs="Arial"/>
          <w:sz w:val="20"/>
          <w:szCs w:val="20"/>
          <w:lang w:val="cs-CZ"/>
        </w:rPr>
        <w:t>doporučované</w:t>
      </w:r>
      <w:r w:rsidR="0023524F">
        <w:rPr>
          <w:rFonts w:cs="Arial"/>
          <w:sz w:val="20"/>
          <w:szCs w:val="20"/>
          <w:lang w:val="cs-CZ"/>
        </w:rPr>
        <w:t>, stavební standardy</w:t>
      </w:r>
      <w:r w:rsidR="0023524F" w:rsidRPr="0023524F">
        <w:rPr>
          <w:rFonts w:cs="Arial"/>
          <w:sz w:val="20"/>
          <w:szCs w:val="20"/>
          <w:lang w:val="cs-CZ"/>
        </w:rPr>
        <w:t xml:space="preserve"> </w:t>
      </w:r>
      <w:r w:rsidR="0023524F">
        <w:rPr>
          <w:rFonts w:cs="Arial"/>
          <w:sz w:val="20"/>
          <w:szCs w:val="20"/>
          <w:lang w:val="cs-CZ"/>
        </w:rPr>
        <w:t xml:space="preserve">a </w:t>
      </w:r>
      <w:r w:rsidR="0023524F" w:rsidRPr="002D0F47">
        <w:rPr>
          <w:rFonts w:cs="Arial"/>
          <w:sz w:val="20"/>
          <w:szCs w:val="20"/>
          <w:lang w:val="cs-CZ"/>
        </w:rPr>
        <w:t>dotační pravidla vztahující se ke Stavbě</w:t>
      </w:r>
      <w:r w:rsidRPr="002D0F47">
        <w:rPr>
          <w:rFonts w:cs="Arial"/>
          <w:sz w:val="20"/>
          <w:szCs w:val="20"/>
          <w:lang w:val="cs-CZ"/>
        </w:rPr>
        <w:t>.</w:t>
      </w:r>
      <w:r w:rsidRPr="002D0F47">
        <w:rPr>
          <w:rFonts w:cs="Arial"/>
          <w:bCs/>
          <w:sz w:val="20"/>
          <w:szCs w:val="20"/>
          <w:lang w:val="cs-CZ"/>
        </w:rPr>
        <w:t xml:space="preserve"> Příkazník</w:t>
      </w:r>
      <w:r w:rsidRPr="002D0F47">
        <w:rPr>
          <w:rFonts w:cs="Arial"/>
          <w:sz w:val="20"/>
          <w:szCs w:val="20"/>
          <w:lang w:val="cs-CZ"/>
        </w:rPr>
        <w:t xml:space="preserve"> se </w:t>
      </w:r>
      <w:r w:rsidRPr="002D0F47">
        <w:rPr>
          <w:rFonts w:cs="Arial"/>
          <w:bCs/>
          <w:sz w:val="20"/>
          <w:szCs w:val="20"/>
          <w:lang w:val="cs-CZ"/>
        </w:rPr>
        <w:t xml:space="preserve">dále </w:t>
      </w:r>
      <w:r w:rsidRPr="002D0F47">
        <w:rPr>
          <w:rFonts w:cs="Arial"/>
          <w:sz w:val="20"/>
          <w:szCs w:val="20"/>
          <w:lang w:val="cs-CZ"/>
        </w:rPr>
        <w:t>zavazuje</w:t>
      </w:r>
      <w:r w:rsidRPr="002D0F47">
        <w:rPr>
          <w:rFonts w:cs="Arial"/>
          <w:bCs/>
          <w:sz w:val="20"/>
          <w:szCs w:val="20"/>
          <w:lang w:val="cs-CZ"/>
        </w:rPr>
        <w:t xml:space="preserve"> </w:t>
      </w:r>
      <w:r w:rsidRPr="002D0F47">
        <w:rPr>
          <w:rFonts w:cs="Arial"/>
          <w:sz w:val="20"/>
          <w:szCs w:val="20"/>
          <w:lang w:val="cs-CZ"/>
        </w:rPr>
        <w:t xml:space="preserve">řídit </w:t>
      </w:r>
      <w:r w:rsidRPr="002D0F47">
        <w:rPr>
          <w:rFonts w:cs="Arial"/>
          <w:bCs/>
          <w:sz w:val="20"/>
          <w:szCs w:val="20"/>
          <w:lang w:val="cs-CZ"/>
        </w:rPr>
        <w:t xml:space="preserve">se </w:t>
      </w:r>
      <w:r w:rsidRPr="002D0F47">
        <w:rPr>
          <w:rFonts w:cs="Arial"/>
          <w:sz w:val="20"/>
          <w:szCs w:val="20"/>
          <w:lang w:val="cs-CZ"/>
        </w:rPr>
        <w:t xml:space="preserve">podklady </w:t>
      </w:r>
      <w:r w:rsidRPr="002D0F47">
        <w:rPr>
          <w:rFonts w:cs="Arial"/>
          <w:bCs/>
          <w:sz w:val="20"/>
          <w:szCs w:val="20"/>
          <w:lang w:val="cs-CZ"/>
        </w:rPr>
        <w:t>Příkazce</w:t>
      </w:r>
      <w:r w:rsidRPr="002D0F47">
        <w:rPr>
          <w:rFonts w:cs="Arial"/>
          <w:sz w:val="20"/>
          <w:szCs w:val="20"/>
          <w:lang w:val="cs-CZ"/>
        </w:rPr>
        <w:t xml:space="preserve">, které mu byly předány, pokyny </w:t>
      </w:r>
      <w:r w:rsidRPr="002D0F47">
        <w:rPr>
          <w:rFonts w:cs="Arial"/>
          <w:bCs/>
          <w:sz w:val="20"/>
          <w:szCs w:val="20"/>
          <w:lang w:val="cs-CZ"/>
        </w:rPr>
        <w:t xml:space="preserve">Příkazce </w:t>
      </w:r>
      <w:r w:rsidRPr="002D0F47">
        <w:rPr>
          <w:rFonts w:cs="Arial"/>
          <w:sz w:val="20"/>
          <w:szCs w:val="20"/>
          <w:lang w:val="cs-CZ"/>
        </w:rPr>
        <w:t xml:space="preserve">a vyjádřeními veřejnoprávních orgánů, vždy v souladu se zájmy </w:t>
      </w:r>
      <w:r w:rsidRPr="002D0F47">
        <w:rPr>
          <w:rFonts w:cs="Arial"/>
          <w:bCs/>
          <w:sz w:val="20"/>
          <w:szCs w:val="20"/>
          <w:lang w:val="cs-CZ"/>
        </w:rPr>
        <w:t>Příkazce</w:t>
      </w:r>
      <w:r w:rsidRPr="002D0F47">
        <w:rPr>
          <w:rFonts w:cs="Arial"/>
          <w:sz w:val="20"/>
          <w:szCs w:val="20"/>
          <w:lang w:val="cs-CZ"/>
        </w:rPr>
        <w:t xml:space="preserve">. V případě pochybnosti o obsahu pokynu </w:t>
      </w:r>
      <w:r w:rsidRPr="002D0F47">
        <w:rPr>
          <w:rFonts w:cs="Arial"/>
          <w:bCs/>
          <w:sz w:val="20"/>
          <w:szCs w:val="20"/>
          <w:lang w:val="cs-CZ"/>
        </w:rPr>
        <w:t>Příkazce</w:t>
      </w:r>
      <w:r w:rsidRPr="002D0F47">
        <w:rPr>
          <w:rFonts w:cs="Arial"/>
          <w:sz w:val="20"/>
          <w:szCs w:val="20"/>
          <w:lang w:val="cs-CZ"/>
        </w:rPr>
        <w:t xml:space="preserve"> je </w:t>
      </w:r>
      <w:r w:rsidRPr="002D0F47">
        <w:rPr>
          <w:rFonts w:cs="Arial"/>
          <w:bCs/>
          <w:sz w:val="20"/>
          <w:szCs w:val="20"/>
          <w:lang w:val="cs-CZ"/>
        </w:rPr>
        <w:t>Příkazník</w:t>
      </w:r>
      <w:r w:rsidRPr="002D0F47">
        <w:rPr>
          <w:rFonts w:cs="Arial"/>
          <w:sz w:val="20"/>
          <w:szCs w:val="20"/>
          <w:lang w:val="cs-CZ"/>
        </w:rPr>
        <w:t xml:space="preserve"> povinen si vyžádat stanovisko</w:t>
      </w:r>
      <w:r w:rsidR="001658E0" w:rsidRPr="002D0F47">
        <w:rPr>
          <w:rFonts w:cs="Arial"/>
          <w:sz w:val="20"/>
          <w:szCs w:val="20"/>
          <w:lang w:val="cs-CZ"/>
        </w:rPr>
        <w:t xml:space="preserve"> (vysvětlení)</w:t>
      </w:r>
      <w:r w:rsidRPr="002D0F47">
        <w:rPr>
          <w:rFonts w:cs="Arial"/>
          <w:sz w:val="20"/>
          <w:szCs w:val="20"/>
          <w:lang w:val="cs-CZ"/>
        </w:rPr>
        <w:t xml:space="preserve"> </w:t>
      </w:r>
      <w:r w:rsidRPr="002D0F47">
        <w:rPr>
          <w:rFonts w:cs="Arial"/>
          <w:bCs/>
          <w:sz w:val="20"/>
          <w:szCs w:val="20"/>
          <w:lang w:val="cs-CZ"/>
        </w:rPr>
        <w:t>Příkazce</w:t>
      </w:r>
      <w:r w:rsidRPr="002D0F47">
        <w:rPr>
          <w:rFonts w:cs="Arial"/>
          <w:sz w:val="20"/>
          <w:szCs w:val="20"/>
          <w:lang w:val="cs-CZ"/>
        </w:rPr>
        <w:t>.</w:t>
      </w:r>
    </w:p>
    <w:p w14:paraId="6A8E5848" w14:textId="3007F894" w:rsidR="00715487" w:rsidRPr="002D0F47" w:rsidRDefault="00715487" w:rsidP="00715487">
      <w:pPr>
        <w:pStyle w:val="TSTextlnkuslovan"/>
        <w:numPr>
          <w:ilvl w:val="1"/>
          <w:numId w:val="8"/>
        </w:numPr>
        <w:spacing w:before="120" w:line="240" w:lineRule="auto"/>
        <w:ind w:left="567" w:hanging="567"/>
        <w:jc w:val="both"/>
        <w:rPr>
          <w:rFonts w:cs="Arial"/>
          <w:iCs/>
          <w:sz w:val="20"/>
          <w:szCs w:val="20"/>
          <w:lang w:val="cs-CZ"/>
        </w:rPr>
      </w:pPr>
      <w:r w:rsidRPr="002D0F47">
        <w:rPr>
          <w:rFonts w:cs="Arial"/>
          <w:iCs/>
          <w:sz w:val="20"/>
          <w:szCs w:val="20"/>
          <w:lang w:val="cs-CZ"/>
        </w:rPr>
        <w:t>Příkazník prohlašuje, že se seznámil s dokumenty týkající</w:t>
      </w:r>
      <w:r w:rsidR="0023524F">
        <w:rPr>
          <w:rFonts w:cs="Arial"/>
          <w:iCs/>
          <w:sz w:val="20"/>
          <w:szCs w:val="20"/>
          <w:lang w:val="cs-CZ"/>
        </w:rPr>
        <w:t>mi</w:t>
      </w:r>
      <w:r w:rsidRPr="002D0F47">
        <w:rPr>
          <w:rFonts w:cs="Arial"/>
          <w:iCs/>
          <w:sz w:val="20"/>
          <w:szCs w:val="20"/>
          <w:lang w:val="cs-CZ"/>
        </w:rPr>
        <w:t xml:space="preserve"> se Stavby a se Stavbou související</w:t>
      </w:r>
      <w:r w:rsidR="0023524F">
        <w:rPr>
          <w:rFonts w:cs="Arial"/>
          <w:iCs/>
          <w:sz w:val="20"/>
          <w:szCs w:val="20"/>
          <w:lang w:val="cs-CZ"/>
        </w:rPr>
        <w:t>mi</w:t>
      </w:r>
      <w:r w:rsidRPr="002D0F47">
        <w:rPr>
          <w:rFonts w:cs="Arial"/>
          <w:iCs/>
          <w:sz w:val="20"/>
          <w:szCs w:val="20"/>
          <w:lang w:val="cs-CZ"/>
        </w:rPr>
        <w:t xml:space="preserve">, zejména s projektovou dokumentací, veřejnoprávními </w:t>
      </w:r>
      <w:r w:rsidR="00377238">
        <w:rPr>
          <w:rFonts w:cs="Arial"/>
          <w:iCs/>
          <w:sz w:val="20"/>
          <w:szCs w:val="20"/>
          <w:lang w:val="cs-CZ"/>
        </w:rPr>
        <w:t xml:space="preserve">rozhodnutími a povoleními </w:t>
      </w:r>
      <w:r w:rsidRPr="002D0F47">
        <w:rPr>
          <w:rFonts w:cs="Arial"/>
          <w:iCs/>
          <w:sz w:val="20"/>
          <w:szCs w:val="20"/>
          <w:lang w:val="cs-CZ"/>
        </w:rPr>
        <w:t>a se smlouvou o dílo na zhotovení Stavby</w:t>
      </w:r>
      <w:r w:rsidR="0023524F">
        <w:rPr>
          <w:rFonts w:cs="Arial"/>
          <w:iCs/>
          <w:sz w:val="20"/>
          <w:szCs w:val="20"/>
          <w:lang w:val="cs-CZ"/>
        </w:rPr>
        <w:t xml:space="preserve"> a </w:t>
      </w:r>
      <w:r w:rsidRPr="002D0F47">
        <w:rPr>
          <w:rFonts w:cs="Arial"/>
          <w:iCs/>
          <w:sz w:val="20"/>
          <w:szCs w:val="20"/>
          <w:lang w:val="cs-CZ"/>
        </w:rPr>
        <w:t xml:space="preserve">na </w:t>
      </w:r>
      <w:r w:rsidR="0023524F">
        <w:rPr>
          <w:rFonts w:cs="Arial"/>
          <w:iCs/>
          <w:sz w:val="20"/>
          <w:szCs w:val="20"/>
          <w:lang w:val="cs-CZ"/>
        </w:rPr>
        <w:t xml:space="preserve">jejich </w:t>
      </w:r>
      <w:r w:rsidRPr="002D0F47">
        <w:rPr>
          <w:rFonts w:cs="Arial"/>
          <w:iCs/>
          <w:sz w:val="20"/>
          <w:szCs w:val="20"/>
          <w:lang w:val="cs-CZ"/>
        </w:rPr>
        <w:t>základě je schopen</w:t>
      </w:r>
      <w:r w:rsidR="001658E0" w:rsidRPr="002D0F47">
        <w:rPr>
          <w:rFonts w:cs="Arial"/>
          <w:iCs/>
          <w:sz w:val="20"/>
          <w:szCs w:val="20"/>
          <w:lang w:val="cs-CZ"/>
        </w:rPr>
        <w:t xml:space="preserve"> řádně</w:t>
      </w:r>
      <w:r w:rsidRPr="002D0F47">
        <w:rPr>
          <w:rFonts w:cs="Arial"/>
          <w:iCs/>
          <w:sz w:val="20"/>
          <w:szCs w:val="20"/>
          <w:lang w:val="cs-CZ"/>
        </w:rPr>
        <w:t xml:space="preserve"> plnit své povinnosti ze Smlouvy.</w:t>
      </w:r>
    </w:p>
    <w:p w14:paraId="224258D4" w14:textId="16A60AD4" w:rsidR="00726D5F" w:rsidRPr="002D0F47" w:rsidRDefault="00094876" w:rsidP="00563B13">
      <w:pPr>
        <w:pStyle w:val="TSTextlnkuslovan"/>
        <w:numPr>
          <w:ilvl w:val="1"/>
          <w:numId w:val="8"/>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Příkazník se může od Příkazcových </w:t>
      </w:r>
      <w:r w:rsidR="0023524F">
        <w:rPr>
          <w:rFonts w:cs="Arial"/>
          <w:sz w:val="20"/>
          <w:szCs w:val="20"/>
          <w:lang w:val="cs-CZ"/>
        </w:rPr>
        <w:t xml:space="preserve">pokynů </w:t>
      </w:r>
      <w:r w:rsidRPr="002D0F47">
        <w:rPr>
          <w:rFonts w:cs="Arial"/>
          <w:sz w:val="20"/>
          <w:szCs w:val="20"/>
          <w:lang w:val="cs-CZ"/>
        </w:rPr>
        <w:t>odchýlit, pokud to je nezbytné v zájmu příkazce a pokud nemůže včas obdržet jeho souhlas. Příkazník se však zavazuje učinit vše pro to, aby Příkazce mohl souhlas udělit, tj. zejména se zavazuje informovat Příkazce včas a poskytnout mu k tomu veškeré nezbytné informace a/nebo podklady a vysvětlení.</w:t>
      </w:r>
    </w:p>
    <w:p w14:paraId="0837F2D3" w14:textId="46E356C5" w:rsidR="00726D5F" w:rsidRPr="002D0F47" w:rsidRDefault="00726D5F" w:rsidP="00563B13">
      <w:pPr>
        <w:pStyle w:val="TSTextlnkuslovan"/>
        <w:numPr>
          <w:ilvl w:val="1"/>
          <w:numId w:val="8"/>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Příkazník je povinen při všech právních jednáních uvádět, že jedná jménem Příkazce. </w:t>
      </w:r>
    </w:p>
    <w:p w14:paraId="55DE3CBF" w14:textId="1A84A1D4" w:rsidR="00094876" w:rsidRPr="002D0F47" w:rsidRDefault="00094876" w:rsidP="00563B13">
      <w:pPr>
        <w:pStyle w:val="TSTextlnkuslovan"/>
        <w:numPr>
          <w:ilvl w:val="1"/>
          <w:numId w:val="8"/>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Obdrží-li Příkazník od Příkazce pokyn zřejmě nesprávný, je povinen jej na to písemně neprodleně upozornit. </w:t>
      </w:r>
    </w:p>
    <w:p w14:paraId="6D4108D2" w14:textId="0F926C57" w:rsidR="00726D5F" w:rsidRPr="002D0F47" w:rsidRDefault="00726D5F" w:rsidP="00563B13">
      <w:pPr>
        <w:pStyle w:val="TSTextlnkuslovan"/>
        <w:numPr>
          <w:ilvl w:val="1"/>
          <w:numId w:val="8"/>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Příkazník se zavazuje na vyžádání Příkazce </w:t>
      </w:r>
      <w:r w:rsidR="0023524F" w:rsidRPr="002D0F47">
        <w:rPr>
          <w:rFonts w:cs="Arial"/>
          <w:sz w:val="20"/>
          <w:szCs w:val="20"/>
          <w:lang w:val="cs-CZ"/>
        </w:rPr>
        <w:t>bez zbytečného odkladu poskytnout</w:t>
      </w:r>
      <w:r w:rsidR="0023524F">
        <w:rPr>
          <w:rFonts w:cs="Arial"/>
          <w:sz w:val="20"/>
          <w:szCs w:val="20"/>
          <w:lang w:val="cs-CZ"/>
        </w:rPr>
        <w:t xml:space="preserve"> Příkazci</w:t>
      </w:r>
      <w:r w:rsidR="0023524F" w:rsidRPr="002D0F47">
        <w:rPr>
          <w:rFonts w:cs="Arial"/>
          <w:sz w:val="20"/>
          <w:szCs w:val="20"/>
          <w:lang w:val="cs-CZ"/>
        </w:rPr>
        <w:t xml:space="preserve"> </w:t>
      </w:r>
      <w:r w:rsidRPr="002D0F47">
        <w:rPr>
          <w:rFonts w:cs="Arial"/>
          <w:sz w:val="20"/>
          <w:szCs w:val="20"/>
          <w:lang w:val="cs-CZ"/>
        </w:rPr>
        <w:t>informace o všech právních jednání, která učinil jménem Příkazce, jakož i o stavu plnění povinností Příkazníka dle této Smlouvy.</w:t>
      </w:r>
    </w:p>
    <w:p w14:paraId="0B6288FF" w14:textId="09368F98" w:rsidR="00094876" w:rsidRPr="002D0F47" w:rsidRDefault="00094876" w:rsidP="00563B13">
      <w:pPr>
        <w:pStyle w:val="TSTextlnkuslovan"/>
        <w:numPr>
          <w:ilvl w:val="1"/>
          <w:numId w:val="8"/>
        </w:numPr>
        <w:tabs>
          <w:tab w:val="num" w:pos="1447"/>
        </w:tabs>
        <w:spacing w:before="120" w:line="240" w:lineRule="auto"/>
        <w:ind w:left="567" w:hanging="567"/>
        <w:jc w:val="both"/>
        <w:rPr>
          <w:rFonts w:cs="Arial"/>
          <w:bCs/>
          <w:sz w:val="20"/>
          <w:szCs w:val="20"/>
          <w:lang w:val="cs-CZ"/>
        </w:rPr>
      </w:pPr>
      <w:r w:rsidRPr="002D0F47">
        <w:rPr>
          <w:rFonts w:cs="Arial"/>
          <w:sz w:val="20"/>
          <w:szCs w:val="20"/>
          <w:lang w:val="cs-CZ"/>
        </w:rPr>
        <w:t xml:space="preserve">Příkazník se zavazuje postupovat osobně. Svěří-li provedení činností dle Smlouvy jinému, odpovídá, jako by plnil sám; </w:t>
      </w:r>
      <w:r w:rsidRPr="002D0F47">
        <w:rPr>
          <w:rFonts w:cs="Arial"/>
          <w:bCs/>
          <w:sz w:val="20"/>
          <w:szCs w:val="20"/>
          <w:lang w:val="cs-CZ"/>
        </w:rPr>
        <w:t>Smluvní strany se výslovně dohodly na vyloučení aplikace</w:t>
      </w:r>
      <w:r w:rsidR="00715487" w:rsidRPr="002D0F47">
        <w:rPr>
          <w:rFonts w:cs="Arial"/>
          <w:bCs/>
          <w:sz w:val="20"/>
          <w:szCs w:val="20"/>
          <w:lang w:val="cs-CZ"/>
        </w:rPr>
        <w:t xml:space="preserve"> části</w:t>
      </w:r>
      <w:r w:rsidRPr="002D0F47">
        <w:rPr>
          <w:rFonts w:cs="Arial"/>
          <w:bCs/>
          <w:sz w:val="20"/>
          <w:szCs w:val="20"/>
          <w:lang w:val="cs-CZ"/>
        </w:rPr>
        <w:t xml:space="preserve"> </w:t>
      </w:r>
      <w:r w:rsidR="0023524F">
        <w:rPr>
          <w:rFonts w:cs="Arial"/>
          <w:bCs/>
          <w:sz w:val="20"/>
          <w:szCs w:val="20"/>
          <w:lang w:val="cs-CZ"/>
        </w:rPr>
        <w:t xml:space="preserve">druhé věty </w:t>
      </w:r>
      <w:r w:rsidRPr="002D0F47">
        <w:rPr>
          <w:rFonts w:cs="Arial"/>
          <w:bCs/>
          <w:sz w:val="20"/>
          <w:szCs w:val="20"/>
          <w:lang w:val="cs-CZ"/>
        </w:rPr>
        <w:t>§</w:t>
      </w:r>
      <w:r w:rsidR="0023524F">
        <w:rPr>
          <w:rFonts w:cs="Arial"/>
          <w:bCs/>
          <w:sz w:val="20"/>
          <w:szCs w:val="20"/>
          <w:lang w:val="cs-CZ"/>
        </w:rPr>
        <w:t> </w:t>
      </w:r>
      <w:r w:rsidRPr="002D0F47">
        <w:rPr>
          <w:rFonts w:cs="Arial"/>
          <w:bCs/>
          <w:sz w:val="20"/>
          <w:szCs w:val="20"/>
          <w:lang w:val="cs-CZ"/>
        </w:rPr>
        <w:t>2434 Občanského zákoníku</w:t>
      </w:r>
      <w:r w:rsidR="00715487" w:rsidRPr="002D0F47">
        <w:rPr>
          <w:rFonts w:cs="Arial"/>
          <w:bCs/>
          <w:sz w:val="20"/>
          <w:szCs w:val="20"/>
          <w:lang w:val="cs-CZ"/>
        </w:rPr>
        <w:t xml:space="preserve"> za středníkem</w:t>
      </w:r>
      <w:r w:rsidRPr="002D0F47">
        <w:rPr>
          <w:rFonts w:cs="Arial"/>
          <w:bCs/>
          <w:sz w:val="20"/>
          <w:szCs w:val="20"/>
          <w:lang w:val="cs-CZ"/>
        </w:rPr>
        <w:t xml:space="preserve">. </w:t>
      </w:r>
    </w:p>
    <w:p w14:paraId="54CA65C2" w14:textId="2C921942" w:rsidR="00094876" w:rsidRPr="002D0F47" w:rsidRDefault="00094876" w:rsidP="00563B13">
      <w:pPr>
        <w:pStyle w:val="TSTextlnkuslovan"/>
        <w:numPr>
          <w:ilvl w:val="1"/>
          <w:numId w:val="8"/>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Příkazník se zavazuje pravidelně informovat Příkazce o postupu Stavby; v případě zjištění jakýchkoliv nedostatků nebo postupu, který není řádný nebo včasný, </w:t>
      </w:r>
      <w:r w:rsidR="00715487" w:rsidRPr="002D0F47">
        <w:rPr>
          <w:rFonts w:cs="Arial"/>
          <w:sz w:val="20"/>
          <w:szCs w:val="20"/>
          <w:lang w:val="cs-CZ"/>
        </w:rPr>
        <w:t xml:space="preserve">se </w:t>
      </w:r>
      <w:r w:rsidRPr="002D0F47">
        <w:rPr>
          <w:rFonts w:cs="Arial"/>
          <w:sz w:val="20"/>
          <w:szCs w:val="20"/>
          <w:lang w:val="cs-CZ"/>
        </w:rPr>
        <w:t xml:space="preserve">zavazuje o tom informovat Příkazce ihned a </w:t>
      </w:r>
      <w:r w:rsidR="001658E0" w:rsidRPr="002D0F47">
        <w:rPr>
          <w:rFonts w:cs="Arial"/>
          <w:sz w:val="20"/>
          <w:szCs w:val="20"/>
          <w:lang w:val="cs-CZ"/>
        </w:rPr>
        <w:t>současně</w:t>
      </w:r>
      <w:r w:rsidRPr="002D0F47">
        <w:rPr>
          <w:rFonts w:cs="Arial"/>
          <w:sz w:val="20"/>
          <w:szCs w:val="20"/>
          <w:lang w:val="cs-CZ"/>
        </w:rPr>
        <w:t xml:space="preserve"> tuto informaci zaznamenat do stavebního deníku. </w:t>
      </w:r>
    </w:p>
    <w:p w14:paraId="511D2688" w14:textId="680F69F5" w:rsidR="007F0987" w:rsidRPr="002D0F47" w:rsidRDefault="007F0987" w:rsidP="00563B13">
      <w:pPr>
        <w:pStyle w:val="TSTextlnkuslovan"/>
        <w:numPr>
          <w:ilvl w:val="1"/>
          <w:numId w:val="8"/>
        </w:numPr>
        <w:tabs>
          <w:tab w:val="num" w:pos="567"/>
        </w:tabs>
        <w:spacing w:before="120" w:line="240" w:lineRule="auto"/>
        <w:ind w:left="567" w:hanging="567"/>
        <w:jc w:val="both"/>
        <w:rPr>
          <w:rFonts w:cs="Arial"/>
          <w:sz w:val="20"/>
          <w:szCs w:val="20"/>
          <w:lang w:val="cs-CZ"/>
        </w:rPr>
      </w:pPr>
      <w:bookmarkStart w:id="12" w:name="_Hlk106112022"/>
      <w:bookmarkEnd w:id="11"/>
      <w:r w:rsidRPr="002D0F47">
        <w:rPr>
          <w:rFonts w:cs="Arial"/>
          <w:sz w:val="20"/>
          <w:szCs w:val="20"/>
          <w:lang w:val="cs-CZ"/>
        </w:rPr>
        <w:t xml:space="preserve">Příkazník se zavazuje jednat vždy v zájmu Příkazce a respektovat hledisko hospodárnosti a bezpečnosti </w:t>
      </w:r>
      <w:r w:rsidR="00715487" w:rsidRPr="002D0F47">
        <w:rPr>
          <w:rFonts w:cs="Arial"/>
          <w:sz w:val="20"/>
          <w:szCs w:val="20"/>
          <w:lang w:val="cs-CZ"/>
        </w:rPr>
        <w:t>na</w:t>
      </w:r>
      <w:r w:rsidRPr="002D0F47">
        <w:rPr>
          <w:rFonts w:cs="Arial"/>
          <w:sz w:val="20"/>
          <w:szCs w:val="20"/>
          <w:lang w:val="cs-CZ"/>
        </w:rPr>
        <w:t xml:space="preserve"> Stavbě.</w:t>
      </w:r>
    </w:p>
    <w:p w14:paraId="509D548B" w14:textId="38407B31" w:rsidR="001D30D5" w:rsidRPr="002D0F47" w:rsidRDefault="001D30D5" w:rsidP="00563B13">
      <w:pPr>
        <w:pStyle w:val="TSTextlnkuslovan"/>
        <w:numPr>
          <w:ilvl w:val="1"/>
          <w:numId w:val="8"/>
        </w:numPr>
        <w:tabs>
          <w:tab w:val="num" w:pos="567"/>
        </w:tabs>
        <w:spacing w:before="120" w:line="240" w:lineRule="auto"/>
        <w:ind w:left="567" w:hanging="567"/>
        <w:jc w:val="both"/>
        <w:rPr>
          <w:rFonts w:cs="Arial"/>
          <w:sz w:val="20"/>
          <w:szCs w:val="20"/>
          <w:lang w:val="cs-CZ"/>
        </w:rPr>
      </w:pPr>
      <w:r w:rsidRPr="002D0F47">
        <w:rPr>
          <w:rFonts w:cs="Arial"/>
          <w:sz w:val="20"/>
          <w:szCs w:val="20"/>
          <w:lang w:val="cs-CZ"/>
        </w:rPr>
        <w:t xml:space="preserve">Příkazník se zavazuje předkládat Příkazci účetní doklady vztahující se ke Stavbě k úhradě po jejich kontrole a odsouhlasení s dostatečným předstihem před lhůtou jejich splatnosti, vždy však </w:t>
      </w:r>
      <w:r w:rsidRPr="0023524F">
        <w:rPr>
          <w:rFonts w:cs="Arial"/>
          <w:sz w:val="20"/>
          <w:szCs w:val="20"/>
          <w:lang w:val="cs-CZ"/>
        </w:rPr>
        <w:t>alespoň 10 dní před</w:t>
      </w:r>
      <w:r w:rsidRPr="002D0F47">
        <w:rPr>
          <w:rFonts w:cs="Arial"/>
          <w:sz w:val="20"/>
          <w:szCs w:val="20"/>
          <w:lang w:val="cs-CZ"/>
        </w:rPr>
        <w:t xml:space="preserve"> uplynutím této lhůty.</w:t>
      </w:r>
    </w:p>
    <w:p w14:paraId="6E53BB71" w14:textId="2AB11C39" w:rsidR="00094876" w:rsidRPr="002D0F47" w:rsidRDefault="00094876" w:rsidP="0023524F">
      <w:pPr>
        <w:pStyle w:val="TSTextlnkuslovan"/>
        <w:numPr>
          <w:ilvl w:val="1"/>
          <w:numId w:val="8"/>
        </w:numPr>
        <w:spacing w:before="120" w:after="120" w:line="240" w:lineRule="auto"/>
        <w:ind w:left="567" w:hanging="567"/>
        <w:jc w:val="both"/>
        <w:rPr>
          <w:rFonts w:cs="Arial"/>
          <w:sz w:val="20"/>
          <w:szCs w:val="20"/>
          <w:lang w:val="cs-CZ"/>
        </w:rPr>
      </w:pPr>
      <w:bookmarkStart w:id="13" w:name="_Ref105760577"/>
      <w:r w:rsidRPr="002D0F47">
        <w:rPr>
          <w:rFonts w:cs="Arial"/>
          <w:sz w:val="20"/>
          <w:szCs w:val="20"/>
          <w:lang w:val="cs-CZ"/>
        </w:rPr>
        <w:t>Na plnění povinností Příkazníka ze Smlouvy se budou podílet následující osoby v rozsahu svých autorizací:</w:t>
      </w:r>
      <w:bookmarkEnd w:id="13"/>
    </w:p>
    <w:p w14:paraId="1D4AC768" w14:textId="281FA3A4" w:rsidR="00094876" w:rsidRPr="002D0F47" w:rsidRDefault="00094876" w:rsidP="00094876">
      <w:pPr>
        <w:pStyle w:val="TSTextlnkuslovan"/>
        <w:spacing w:line="240" w:lineRule="auto"/>
        <w:ind w:left="567"/>
        <w:jc w:val="both"/>
        <w:rPr>
          <w:rFonts w:cs="Arial"/>
          <w:sz w:val="20"/>
          <w:szCs w:val="20"/>
          <w:lang w:val="cs-CZ"/>
        </w:rPr>
      </w:pPr>
      <w:r w:rsidRPr="002D0F47">
        <w:rPr>
          <w:rFonts w:cs="Arial"/>
          <w:b/>
          <w:sz w:val="20"/>
          <w:szCs w:val="20"/>
          <w:highlight w:val="yellow"/>
          <w:lang w:val="cs-CZ"/>
        </w:rPr>
        <w:t>[DOPLNIT]</w:t>
      </w:r>
      <w:r w:rsidR="0023524F">
        <w:rPr>
          <w:rFonts w:cs="Arial"/>
          <w:b/>
          <w:sz w:val="20"/>
          <w:szCs w:val="20"/>
          <w:lang w:val="cs-CZ"/>
        </w:rPr>
        <w:tab/>
      </w:r>
      <w:r w:rsidRPr="002D0F47">
        <w:rPr>
          <w:rFonts w:cs="Arial"/>
          <w:sz w:val="20"/>
          <w:szCs w:val="20"/>
          <w:lang w:val="cs-CZ"/>
        </w:rPr>
        <w:t xml:space="preserve">ČKAIT č. autorizace v oboru pozemních staveb: </w:t>
      </w:r>
      <w:r w:rsidRPr="002D0F47">
        <w:rPr>
          <w:rFonts w:cs="Arial"/>
          <w:b/>
          <w:sz w:val="20"/>
          <w:szCs w:val="20"/>
          <w:highlight w:val="yellow"/>
          <w:lang w:val="cs-CZ"/>
        </w:rPr>
        <w:t>[DOPLNIT]</w:t>
      </w:r>
      <w:r w:rsidRPr="002D0F47">
        <w:rPr>
          <w:rFonts w:cs="Arial"/>
          <w:bCs/>
          <w:sz w:val="20"/>
          <w:szCs w:val="20"/>
          <w:lang w:val="cs-CZ"/>
        </w:rPr>
        <w:t>,</w:t>
      </w:r>
    </w:p>
    <w:p w14:paraId="5B500149" w14:textId="13230F86" w:rsidR="00ED75D0" w:rsidRPr="00ED75D0" w:rsidRDefault="00DE5025" w:rsidP="00650DEB">
      <w:pPr>
        <w:pStyle w:val="TSTextlnkuslovan"/>
        <w:numPr>
          <w:ilvl w:val="1"/>
          <w:numId w:val="8"/>
        </w:numPr>
        <w:spacing w:before="120" w:line="240" w:lineRule="auto"/>
        <w:ind w:left="567" w:hanging="567"/>
        <w:jc w:val="both"/>
        <w:rPr>
          <w:rFonts w:cs="Arial"/>
          <w:sz w:val="20"/>
          <w:szCs w:val="20"/>
        </w:rPr>
      </w:pPr>
      <w:r w:rsidRPr="00650DEB">
        <w:rPr>
          <w:rFonts w:cs="Arial"/>
          <w:sz w:val="20"/>
          <w:szCs w:val="20"/>
          <w:lang w:val="cs-CZ"/>
        </w:rPr>
        <w:t xml:space="preserve">Změna osob uvedených v odst. </w:t>
      </w:r>
      <w:r w:rsidRPr="00650DEB">
        <w:rPr>
          <w:rFonts w:cs="Arial"/>
          <w:sz w:val="20"/>
          <w:szCs w:val="20"/>
          <w:lang w:val="cs-CZ"/>
        </w:rPr>
        <w:fldChar w:fldCharType="begin"/>
      </w:r>
      <w:r w:rsidRPr="00650DEB">
        <w:rPr>
          <w:rFonts w:cs="Arial"/>
          <w:sz w:val="20"/>
          <w:szCs w:val="20"/>
          <w:lang w:val="cs-CZ"/>
        </w:rPr>
        <w:instrText xml:space="preserve"> REF _Ref105760577 \r \h </w:instrText>
      </w:r>
      <w:r w:rsidR="00ED75D0">
        <w:rPr>
          <w:rFonts w:cs="Arial"/>
          <w:sz w:val="20"/>
          <w:szCs w:val="20"/>
          <w:lang w:val="cs-CZ"/>
        </w:rPr>
        <w:instrText xml:space="preserve"> \* MERGEFORMAT </w:instrText>
      </w:r>
      <w:r w:rsidRPr="00650DEB">
        <w:rPr>
          <w:rFonts w:cs="Arial"/>
          <w:sz w:val="20"/>
          <w:szCs w:val="20"/>
          <w:lang w:val="cs-CZ"/>
        </w:rPr>
      </w:r>
      <w:r w:rsidRPr="00650DEB">
        <w:rPr>
          <w:rFonts w:cs="Arial"/>
          <w:sz w:val="20"/>
          <w:szCs w:val="20"/>
          <w:lang w:val="cs-CZ"/>
        </w:rPr>
        <w:fldChar w:fldCharType="separate"/>
      </w:r>
      <w:r w:rsidRPr="00650DEB">
        <w:rPr>
          <w:rFonts w:cs="Arial"/>
          <w:sz w:val="20"/>
          <w:szCs w:val="20"/>
          <w:lang w:val="cs-CZ"/>
        </w:rPr>
        <w:t>5.12</w:t>
      </w:r>
      <w:r w:rsidRPr="00650DEB">
        <w:rPr>
          <w:rFonts w:cs="Arial"/>
          <w:sz w:val="20"/>
          <w:szCs w:val="20"/>
          <w:lang w:val="cs-CZ"/>
        </w:rPr>
        <w:fldChar w:fldCharType="end"/>
      </w:r>
      <w:r w:rsidRPr="00650DEB">
        <w:rPr>
          <w:rFonts w:cs="Arial"/>
          <w:sz w:val="20"/>
          <w:szCs w:val="20"/>
          <w:lang w:val="cs-CZ"/>
        </w:rPr>
        <w:t xml:space="preserve"> této Smlouvy je možná </w:t>
      </w:r>
      <w:r w:rsidR="002B34D9" w:rsidRPr="00650DEB">
        <w:rPr>
          <w:rFonts w:cs="Arial"/>
          <w:sz w:val="20"/>
          <w:szCs w:val="20"/>
          <w:lang w:val="cs-CZ"/>
        </w:rPr>
        <w:t>pouze</w:t>
      </w:r>
      <w:r w:rsidR="00642C19">
        <w:rPr>
          <w:rFonts w:cs="Arial"/>
          <w:sz w:val="20"/>
          <w:szCs w:val="20"/>
          <w:lang w:val="cs-CZ"/>
        </w:rPr>
        <w:t xml:space="preserve"> v souladu </w:t>
      </w:r>
      <w:r w:rsidR="00962CB7">
        <w:rPr>
          <w:rFonts w:cs="Arial"/>
          <w:sz w:val="20"/>
          <w:szCs w:val="20"/>
          <w:lang w:val="cs-CZ"/>
        </w:rPr>
        <w:t>se zákonem č. </w:t>
      </w:r>
      <w:r w:rsidR="00962CB7" w:rsidRPr="00962CB7">
        <w:rPr>
          <w:rFonts w:cs="Arial"/>
          <w:sz w:val="20"/>
          <w:szCs w:val="20"/>
          <w:lang w:val="cs-CZ"/>
        </w:rPr>
        <w:t>134/2016 Sb</w:t>
      </w:r>
      <w:r w:rsidR="00962CB7">
        <w:rPr>
          <w:rFonts w:cs="Arial"/>
          <w:sz w:val="20"/>
          <w:szCs w:val="20"/>
          <w:lang w:val="cs-CZ"/>
        </w:rPr>
        <w:t>., o zadávání veřejných zakázek a</w:t>
      </w:r>
      <w:r w:rsidR="002B34D9" w:rsidRPr="00650DEB">
        <w:rPr>
          <w:rFonts w:cs="Arial"/>
          <w:sz w:val="20"/>
          <w:szCs w:val="20"/>
          <w:lang w:val="cs-CZ"/>
        </w:rPr>
        <w:t xml:space="preserve"> po předchozím písemném odsouhlasení Příkazcem</w:t>
      </w:r>
      <w:r w:rsidR="00ED75D0">
        <w:rPr>
          <w:rFonts w:cs="Arial"/>
          <w:sz w:val="20"/>
          <w:szCs w:val="20"/>
          <w:lang w:val="cs-CZ"/>
        </w:rPr>
        <w:t>, a to za předpokladu, že</w:t>
      </w:r>
      <w:r w:rsidR="002B34D9" w:rsidRPr="00650DEB">
        <w:rPr>
          <w:rFonts w:cs="Arial"/>
          <w:sz w:val="20"/>
          <w:szCs w:val="20"/>
          <w:lang w:val="cs-CZ"/>
        </w:rPr>
        <w:t xml:space="preserve"> </w:t>
      </w:r>
      <w:r w:rsidR="00ED75D0" w:rsidRPr="00ED75D0">
        <w:rPr>
          <w:rFonts w:cs="Arial"/>
          <w:sz w:val="20"/>
          <w:szCs w:val="20"/>
          <w:lang w:val="cs-CZ"/>
        </w:rPr>
        <w:t xml:space="preserve">nahrazující osoba </w:t>
      </w:r>
      <w:r w:rsidR="00760600">
        <w:rPr>
          <w:rFonts w:cs="Arial"/>
          <w:sz w:val="20"/>
          <w:szCs w:val="20"/>
          <w:lang w:val="cs-CZ"/>
        </w:rPr>
        <w:t xml:space="preserve">bude </w:t>
      </w:r>
      <w:r w:rsidR="00ED75D0" w:rsidRPr="00ED75D0">
        <w:rPr>
          <w:rFonts w:cs="Arial"/>
          <w:sz w:val="20"/>
          <w:szCs w:val="20"/>
          <w:lang w:val="cs-CZ"/>
        </w:rPr>
        <w:t>splňovat kvalifikační předpoklad</w:t>
      </w:r>
      <w:r w:rsidR="00E07A39">
        <w:rPr>
          <w:rFonts w:cs="Arial"/>
          <w:sz w:val="20"/>
          <w:szCs w:val="20"/>
          <w:lang w:val="cs-CZ"/>
        </w:rPr>
        <w:t>y</w:t>
      </w:r>
      <w:r w:rsidR="00ED75D0" w:rsidRPr="00ED75D0">
        <w:rPr>
          <w:rFonts w:cs="Arial"/>
          <w:sz w:val="20"/>
          <w:szCs w:val="20"/>
          <w:lang w:val="cs-CZ"/>
        </w:rPr>
        <w:t xml:space="preserve"> požadovan</w:t>
      </w:r>
      <w:r w:rsidR="00E07A39">
        <w:rPr>
          <w:rFonts w:cs="Arial"/>
          <w:sz w:val="20"/>
          <w:szCs w:val="20"/>
          <w:lang w:val="cs-CZ"/>
        </w:rPr>
        <w:t>é</w:t>
      </w:r>
      <w:r w:rsidR="00ED75D0" w:rsidRPr="00ED75D0">
        <w:rPr>
          <w:rFonts w:cs="Arial"/>
          <w:sz w:val="20"/>
          <w:szCs w:val="20"/>
          <w:lang w:val="cs-CZ"/>
        </w:rPr>
        <w:t xml:space="preserve"> dle zadávací dokumentace </w:t>
      </w:r>
      <w:r w:rsidR="00E07A39">
        <w:rPr>
          <w:rFonts w:cs="Arial"/>
          <w:sz w:val="20"/>
          <w:szCs w:val="20"/>
          <w:lang w:val="cs-CZ"/>
        </w:rPr>
        <w:t xml:space="preserve">veřejné zakázky, na jejímž základě byla uzavřena tato Smlouva, </w:t>
      </w:r>
      <w:r w:rsidR="00ED75D0" w:rsidRPr="00ED75D0">
        <w:rPr>
          <w:rFonts w:cs="Arial"/>
          <w:sz w:val="20"/>
          <w:szCs w:val="20"/>
          <w:lang w:val="cs-CZ"/>
        </w:rPr>
        <w:t>pro osobu, kterou</w:t>
      </w:r>
      <w:r w:rsidR="00523C0C">
        <w:rPr>
          <w:rFonts w:cs="Arial"/>
          <w:sz w:val="20"/>
          <w:szCs w:val="20"/>
          <w:lang w:val="cs-CZ"/>
        </w:rPr>
        <w:t xml:space="preserve"> tato osoba</w:t>
      </w:r>
      <w:r w:rsidR="00ED75D0" w:rsidRPr="00ED75D0">
        <w:rPr>
          <w:rFonts w:cs="Arial"/>
          <w:sz w:val="20"/>
          <w:szCs w:val="20"/>
          <w:lang w:val="cs-CZ"/>
        </w:rPr>
        <w:t xml:space="preserve"> nahrazuje</w:t>
      </w:r>
      <w:r w:rsidR="00FE048A">
        <w:rPr>
          <w:rFonts w:cs="Arial"/>
          <w:sz w:val="20"/>
          <w:szCs w:val="20"/>
          <w:lang w:val="cs-CZ"/>
        </w:rPr>
        <w:t xml:space="preserve">. Splnění kvalifikačních předpokladů musí být </w:t>
      </w:r>
      <w:r w:rsidR="00327F35">
        <w:rPr>
          <w:rFonts w:cs="Arial"/>
          <w:sz w:val="20"/>
          <w:szCs w:val="20"/>
          <w:lang w:val="cs-CZ"/>
        </w:rPr>
        <w:t>Příkazníkem</w:t>
      </w:r>
      <w:r w:rsidR="00ED75D0" w:rsidRPr="00ED75D0">
        <w:rPr>
          <w:rFonts w:cs="Arial"/>
          <w:sz w:val="20"/>
          <w:szCs w:val="20"/>
          <w:lang w:val="cs-CZ"/>
        </w:rPr>
        <w:t xml:space="preserve"> prokázáno předložením obdobných dokumentů, </w:t>
      </w:r>
      <w:r w:rsidR="00F31F25">
        <w:rPr>
          <w:rFonts w:cs="Arial"/>
          <w:sz w:val="20"/>
          <w:szCs w:val="20"/>
          <w:lang w:val="cs-CZ"/>
        </w:rPr>
        <w:t>které</w:t>
      </w:r>
      <w:r w:rsidR="00ED75D0" w:rsidRPr="00ED75D0">
        <w:rPr>
          <w:rFonts w:cs="Arial"/>
          <w:sz w:val="20"/>
          <w:szCs w:val="20"/>
          <w:lang w:val="cs-CZ"/>
        </w:rPr>
        <w:t xml:space="preserve"> byly </w:t>
      </w:r>
      <w:r w:rsidR="00F31F25">
        <w:rPr>
          <w:rFonts w:cs="Arial"/>
          <w:sz w:val="20"/>
          <w:szCs w:val="20"/>
          <w:lang w:val="cs-CZ"/>
        </w:rPr>
        <w:t xml:space="preserve">u nahrazované osoby </w:t>
      </w:r>
      <w:r w:rsidR="00ED75D0" w:rsidRPr="00ED75D0">
        <w:rPr>
          <w:rFonts w:cs="Arial"/>
          <w:sz w:val="20"/>
          <w:szCs w:val="20"/>
          <w:lang w:val="cs-CZ"/>
        </w:rPr>
        <w:t xml:space="preserve">předloženy do nabídky </w:t>
      </w:r>
      <w:r w:rsidR="00F31F25">
        <w:rPr>
          <w:rFonts w:cs="Arial"/>
          <w:sz w:val="20"/>
          <w:szCs w:val="20"/>
          <w:lang w:val="cs-CZ"/>
        </w:rPr>
        <w:t>na</w:t>
      </w:r>
      <w:r w:rsidR="00427E98">
        <w:rPr>
          <w:rFonts w:cs="Arial"/>
          <w:sz w:val="20"/>
          <w:szCs w:val="20"/>
          <w:lang w:val="cs-CZ"/>
        </w:rPr>
        <w:t xml:space="preserve"> veřejn</w:t>
      </w:r>
      <w:r w:rsidR="00F31F25">
        <w:rPr>
          <w:rFonts w:cs="Arial"/>
          <w:sz w:val="20"/>
          <w:szCs w:val="20"/>
          <w:lang w:val="cs-CZ"/>
        </w:rPr>
        <w:t>ou</w:t>
      </w:r>
      <w:r w:rsidR="00427E98">
        <w:rPr>
          <w:rFonts w:cs="Arial"/>
          <w:sz w:val="20"/>
          <w:szCs w:val="20"/>
          <w:lang w:val="cs-CZ"/>
        </w:rPr>
        <w:t xml:space="preserve"> zakázk</w:t>
      </w:r>
      <w:r w:rsidR="00F31F25">
        <w:rPr>
          <w:rFonts w:cs="Arial"/>
          <w:sz w:val="20"/>
          <w:szCs w:val="20"/>
          <w:lang w:val="cs-CZ"/>
        </w:rPr>
        <w:t>u</w:t>
      </w:r>
      <w:r w:rsidR="00ED75D0" w:rsidRPr="00ED75D0">
        <w:rPr>
          <w:rFonts w:cs="Arial"/>
          <w:sz w:val="20"/>
          <w:szCs w:val="20"/>
          <w:lang w:val="cs-CZ"/>
        </w:rPr>
        <w:t>.</w:t>
      </w:r>
      <w:r w:rsidR="001815CC">
        <w:rPr>
          <w:rFonts w:cs="Arial"/>
          <w:sz w:val="20"/>
          <w:szCs w:val="20"/>
          <w:lang w:val="cs-CZ"/>
        </w:rPr>
        <w:t xml:space="preserve"> </w:t>
      </w:r>
      <w:r w:rsidR="001815CC" w:rsidRPr="001815CC">
        <w:rPr>
          <w:rFonts w:cs="Arial"/>
          <w:sz w:val="20"/>
          <w:szCs w:val="20"/>
          <w:lang w:val="cs-CZ"/>
        </w:rPr>
        <w:t>V případě změny osoby</w:t>
      </w:r>
      <w:r w:rsidR="006E7242">
        <w:rPr>
          <w:rFonts w:cs="Arial"/>
          <w:sz w:val="20"/>
          <w:szCs w:val="20"/>
          <w:lang w:val="cs-CZ"/>
        </w:rPr>
        <w:t>, jejíž zkušenosti</w:t>
      </w:r>
      <w:r w:rsidR="001815CC" w:rsidRPr="001815CC">
        <w:rPr>
          <w:rFonts w:cs="Arial"/>
          <w:sz w:val="20"/>
          <w:szCs w:val="20"/>
          <w:lang w:val="cs-CZ"/>
        </w:rPr>
        <w:t xml:space="preserve"> byly předmětem hodnocení nabídek, musí</w:t>
      </w:r>
      <w:r w:rsidR="00254829">
        <w:rPr>
          <w:rFonts w:cs="Arial"/>
          <w:sz w:val="20"/>
          <w:szCs w:val="20"/>
          <w:lang w:val="cs-CZ"/>
        </w:rPr>
        <w:t xml:space="preserve"> zkušenosti nahrazující osoby </w:t>
      </w:r>
      <w:r w:rsidR="00DC7F3E">
        <w:rPr>
          <w:rFonts w:cs="Arial"/>
          <w:sz w:val="20"/>
          <w:szCs w:val="20"/>
          <w:lang w:val="cs-CZ"/>
        </w:rPr>
        <w:t xml:space="preserve">(např. </w:t>
      </w:r>
      <w:r w:rsidR="00DC7F3E" w:rsidRPr="001815CC">
        <w:rPr>
          <w:rFonts w:cs="Arial"/>
          <w:sz w:val="20"/>
          <w:szCs w:val="20"/>
          <w:lang w:val="cs-CZ"/>
        </w:rPr>
        <w:t>počet</w:t>
      </w:r>
      <w:r w:rsidR="00DC7F3E">
        <w:rPr>
          <w:rFonts w:cs="Arial"/>
          <w:sz w:val="20"/>
          <w:szCs w:val="20"/>
          <w:lang w:val="cs-CZ"/>
        </w:rPr>
        <w:t xml:space="preserve"> a rozsah</w:t>
      </w:r>
      <w:r w:rsidR="00DC7F3E" w:rsidRPr="001815CC">
        <w:rPr>
          <w:rFonts w:cs="Arial"/>
          <w:sz w:val="20"/>
          <w:szCs w:val="20"/>
          <w:lang w:val="cs-CZ"/>
        </w:rPr>
        <w:t xml:space="preserve"> referenčních zakázek, na nichž se tato osoba podílela</w:t>
      </w:r>
      <w:r w:rsidR="00DC7F3E">
        <w:rPr>
          <w:rFonts w:cs="Arial"/>
          <w:sz w:val="20"/>
          <w:szCs w:val="20"/>
          <w:lang w:val="cs-CZ"/>
        </w:rPr>
        <w:t xml:space="preserve">) </w:t>
      </w:r>
      <w:r w:rsidR="00254829">
        <w:rPr>
          <w:rFonts w:cs="Arial"/>
          <w:sz w:val="20"/>
          <w:szCs w:val="20"/>
          <w:lang w:val="cs-CZ"/>
        </w:rPr>
        <w:t xml:space="preserve">být </w:t>
      </w:r>
      <w:r w:rsidR="007A59EC">
        <w:rPr>
          <w:rFonts w:cs="Arial"/>
          <w:sz w:val="20"/>
          <w:szCs w:val="20"/>
          <w:lang w:val="cs-CZ"/>
        </w:rPr>
        <w:t>na</w:t>
      </w:r>
      <w:r w:rsidR="00254829">
        <w:rPr>
          <w:rFonts w:cs="Arial"/>
          <w:sz w:val="20"/>
          <w:szCs w:val="20"/>
          <w:lang w:val="cs-CZ"/>
        </w:rPr>
        <w:t xml:space="preserve"> stejné </w:t>
      </w:r>
      <w:r w:rsidR="007A59EC">
        <w:rPr>
          <w:rFonts w:cs="Arial"/>
          <w:sz w:val="20"/>
          <w:szCs w:val="20"/>
          <w:lang w:val="cs-CZ"/>
        </w:rPr>
        <w:t xml:space="preserve">nebo vyšší </w:t>
      </w:r>
      <w:r w:rsidR="00254829">
        <w:rPr>
          <w:rFonts w:cs="Arial"/>
          <w:sz w:val="20"/>
          <w:szCs w:val="20"/>
          <w:lang w:val="cs-CZ"/>
        </w:rPr>
        <w:t>úrovni</w:t>
      </w:r>
      <w:r w:rsidR="007A59EC">
        <w:rPr>
          <w:rFonts w:cs="Arial"/>
          <w:sz w:val="20"/>
          <w:szCs w:val="20"/>
          <w:lang w:val="cs-CZ"/>
        </w:rPr>
        <w:t>, n</w:t>
      </w:r>
      <w:r w:rsidR="00642C19">
        <w:rPr>
          <w:rFonts w:cs="Arial"/>
          <w:sz w:val="20"/>
          <w:szCs w:val="20"/>
          <w:lang w:val="cs-CZ"/>
        </w:rPr>
        <w:t>ež u nahrazované osoby</w:t>
      </w:r>
      <w:r w:rsidR="00DC7F3E">
        <w:rPr>
          <w:rFonts w:cs="Arial"/>
          <w:sz w:val="20"/>
          <w:szCs w:val="20"/>
          <w:lang w:val="cs-CZ"/>
        </w:rPr>
        <w:t>, a to</w:t>
      </w:r>
      <w:r w:rsidR="008E2595">
        <w:rPr>
          <w:rFonts w:cs="Arial"/>
          <w:sz w:val="20"/>
          <w:szCs w:val="20"/>
          <w:lang w:val="cs-CZ"/>
        </w:rPr>
        <w:t xml:space="preserve"> tak, </w:t>
      </w:r>
      <w:r w:rsidR="008E2595" w:rsidRPr="008E2595">
        <w:rPr>
          <w:rFonts w:cs="Arial"/>
          <w:sz w:val="20"/>
          <w:szCs w:val="20"/>
          <w:lang w:val="cs-CZ"/>
        </w:rPr>
        <w:t>aby</w:t>
      </w:r>
      <w:r w:rsidR="008E2595">
        <w:rPr>
          <w:rFonts w:cs="Arial"/>
          <w:sz w:val="20"/>
          <w:szCs w:val="20"/>
          <w:lang w:val="cs-CZ"/>
        </w:rPr>
        <w:t xml:space="preserve"> nahrazující osoba v hodnocení</w:t>
      </w:r>
      <w:r w:rsidR="008E2595" w:rsidRPr="008E2595">
        <w:rPr>
          <w:rFonts w:cs="Arial"/>
          <w:sz w:val="20"/>
          <w:szCs w:val="20"/>
          <w:lang w:val="cs-CZ"/>
        </w:rPr>
        <w:t xml:space="preserve"> dosáhla stejného bodového hodnocení </w:t>
      </w:r>
      <w:r w:rsidR="00DC7F3E">
        <w:rPr>
          <w:rFonts w:cs="Arial"/>
          <w:sz w:val="20"/>
          <w:szCs w:val="20"/>
          <w:lang w:val="cs-CZ"/>
        </w:rPr>
        <w:t>jako nahrazovaná osoba</w:t>
      </w:r>
      <w:r w:rsidR="001815CC">
        <w:rPr>
          <w:rFonts w:cs="Arial"/>
          <w:sz w:val="20"/>
          <w:szCs w:val="20"/>
          <w:lang w:val="cs-CZ"/>
        </w:rPr>
        <w:t>.</w:t>
      </w:r>
      <w:r w:rsidR="00ED75D0" w:rsidRPr="00ED75D0">
        <w:rPr>
          <w:rFonts w:cs="Arial"/>
          <w:sz w:val="20"/>
          <w:szCs w:val="20"/>
          <w:lang w:val="cs-CZ"/>
        </w:rPr>
        <w:t xml:space="preserve"> </w:t>
      </w:r>
      <w:r w:rsidR="00BE342B">
        <w:rPr>
          <w:rFonts w:cs="Arial"/>
          <w:sz w:val="20"/>
          <w:szCs w:val="20"/>
          <w:lang w:val="cs-CZ"/>
        </w:rPr>
        <w:t>Splnění této podmínky musí být Příkazníkem</w:t>
      </w:r>
      <w:r w:rsidR="00BE342B" w:rsidRPr="0003488A">
        <w:rPr>
          <w:rFonts w:cs="Arial"/>
          <w:sz w:val="20"/>
          <w:szCs w:val="20"/>
          <w:lang w:val="cs-CZ"/>
        </w:rPr>
        <w:t xml:space="preserve"> prokázáno předložením obdobných dokumentů, </w:t>
      </w:r>
      <w:r w:rsidR="00BE342B">
        <w:rPr>
          <w:rFonts w:cs="Arial"/>
          <w:sz w:val="20"/>
          <w:szCs w:val="20"/>
          <w:lang w:val="cs-CZ"/>
        </w:rPr>
        <w:t>které</w:t>
      </w:r>
      <w:r w:rsidR="00BE342B" w:rsidRPr="0003488A">
        <w:rPr>
          <w:rFonts w:cs="Arial"/>
          <w:sz w:val="20"/>
          <w:szCs w:val="20"/>
          <w:lang w:val="cs-CZ"/>
        </w:rPr>
        <w:t xml:space="preserve"> byly </w:t>
      </w:r>
      <w:r w:rsidR="00BE342B">
        <w:rPr>
          <w:rFonts w:cs="Arial"/>
          <w:sz w:val="20"/>
          <w:szCs w:val="20"/>
          <w:lang w:val="cs-CZ"/>
        </w:rPr>
        <w:t xml:space="preserve">u nahrazované osoby </w:t>
      </w:r>
      <w:r w:rsidR="00BE342B" w:rsidRPr="0003488A">
        <w:rPr>
          <w:rFonts w:cs="Arial"/>
          <w:sz w:val="20"/>
          <w:szCs w:val="20"/>
          <w:lang w:val="cs-CZ"/>
        </w:rPr>
        <w:t xml:space="preserve">předloženy do nabídky </w:t>
      </w:r>
      <w:r w:rsidR="00BE342B">
        <w:rPr>
          <w:rFonts w:cs="Arial"/>
          <w:sz w:val="20"/>
          <w:szCs w:val="20"/>
          <w:lang w:val="cs-CZ"/>
        </w:rPr>
        <w:t>na veřejnou zakázku</w:t>
      </w:r>
      <w:r w:rsidR="00BE342B" w:rsidRPr="0003488A">
        <w:rPr>
          <w:rFonts w:cs="Arial"/>
          <w:sz w:val="20"/>
          <w:szCs w:val="20"/>
          <w:lang w:val="cs-CZ"/>
        </w:rPr>
        <w:t>.</w:t>
      </w:r>
    </w:p>
    <w:p w14:paraId="6A5B4655" w14:textId="625280A4" w:rsidR="00A54ED8" w:rsidRPr="007B0302" w:rsidRDefault="007B0302" w:rsidP="007B0302">
      <w:pPr>
        <w:pStyle w:val="TSTextlnkuslovan"/>
        <w:numPr>
          <w:ilvl w:val="1"/>
          <w:numId w:val="8"/>
        </w:numPr>
        <w:spacing w:before="120" w:line="240" w:lineRule="auto"/>
        <w:ind w:left="567" w:hanging="567"/>
        <w:jc w:val="both"/>
        <w:rPr>
          <w:rFonts w:cs="Arial"/>
          <w:sz w:val="20"/>
          <w:szCs w:val="20"/>
          <w:lang w:val="cs-CZ"/>
        </w:rPr>
      </w:pPr>
      <w:r w:rsidRPr="002D0F47">
        <w:rPr>
          <w:rFonts w:cs="Arial"/>
          <w:sz w:val="20"/>
          <w:szCs w:val="20"/>
          <w:lang w:val="cs-CZ"/>
        </w:rPr>
        <w:t xml:space="preserve">Příkazník prohlašuje, že má uzavřenou smlouvu o pojištění profesní odpovědnosti </w:t>
      </w:r>
      <w:r>
        <w:rPr>
          <w:rFonts w:cs="Arial"/>
          <w:sz w:val="20"/>
          <w:szCs w:val="20"/>
          <w:lang w:val="cs-CZ"/>
        </w:rPr>
        <w:t xml:space="preserve">za újmu </w:t>
      </w:r>
      <w:r w:rsidRPr="002D0F47">
        <w:rPr>
          <w:rFonts w:cs="Arial"/>
          <w:sz w:val="20"/>
          <w:szCs w:val="20"/>
          <w:lang w:val="cs-CZ"/>
        </w:rPr>
        <w:t xml:space="preserve">způsobenou Příkazníkem třetí osobě v souvislosti s výkonem jeho činnosti dle této Smlouvy a zavazuje se mít </w:t>
      </w:r>
      <w:r>
        <w:rPr>
          <w:rFonts w:cs="Arial"/>
          <w:sz w:val="20"/>
          <w:szCs w:val="20"/>
          <w:lang w:val="cs-CZ"/>
        </w:rPr>
        <w:t xml:space="preserve">pojištění sjednáno </w:t>
      </w:r>
      <w:r w:rsidRPr="002D0F47">
        <w:rPr>
          <w:rFonts w:cs="Arial"/>
          <w:sz w:val="20"/>
          <w:szCs w:val="20"/>
          <w:lang w:val="cs-CZ"/>
        </w:rPr>
        <w:t>po celou dobu plnění této Smlouvy</w:t>
      </w:r>
      <w:r>
        <w:rPr>
          <w:rFonts w:cs="Arial"/>
          <w:sz w:val="20"/>
          <w:szCs w:val="20"/>
          <w:lang w:val="cs-CZ"/>
        </w:rPr>
        <w:t>, a to s minimální výší pojistného plnění</w:t>
      </w:r>
      <w:r w:rsidRPr="002D0F47">
        <w:rPr>
          <w:rFonts w:cs="Arial"/>
          <w:sz w:val="20"/>
          <w:szCs w:val="20"/>
          <w:lang w:val="cs-CZ"/>
        </w:rPr>
        <w:t xml:space="preserve"> </w:t>
      </w:r>
      <w:r w:rsidR="006869A0">
        <w:rPr>
          <w:rFonts w:cs="Arial"/>
          <w:sz w:val="20"/>
          <w:szCs w:val="20"/>
          <w:lang w:val="cs-CZ"/>
        </w:rPr>
        <w:t>15</w:t>
      </w:r>
      <w:r>
        <w:rPr>
          <w:rFonts w:cs="Arial"/>
          <w:sz w:val="20"/>
          <w:szCs w:val="20"/>
          <w:lang w:val="cs-CZ"/>
        </w:rPr>
        <w:t> 000 000</w:t>
      </w:r>
      <w:r w:rsidRPr="002D0F47">
        <w:rPr>
          <w:rFonts w:cs="Arial"/>
          <w:sz w:val="20"/>
          <w:szCs w:val="20"/>
          <w:lang w:val="cs-CZ"/>
        </w:rPr>
        <w:t xml:space="preserve"> Kč. </w:t>
      </w:r>
      <w:r>
        <w:rPr>
          <w:rFonts w:cs="Arial"/>
          <w:sz w:val="20"/>
          <w:szCs w:val="20"/>
          <w:lang w:val="cs-CZ"/>
        </w:rPr>
        <w:t>S</w:t>
      </w:r>
      <w:r w:rsidRPr="002D0F47">
        <w:rPr>
          <w:rFonts w:cs="Arial"/>
          <w:sz w:val="20"/>
          <w:szCs w:val="20"/>
          <w:lang w:val="cs-CZ"/>
        </w:rPr>
        <w:t xml:space="preserve">mlouva o pojištění profesní odpovědnosti bude </w:t>
      </w:r>
      <w:r>
        <w:rPr>
          <w:rFonts w:cs="Arial"/>
          <w:sz w:val="20"/>
          <w:szCs w:val="20"/>
          <w:lang w:val="cs-CZ"/>
        </w:rPr>
        <w:t xml:space="preserve">Příkazci </w:t>
      </w:r>
      <w:r w:rsidRPr="002D0F47">
        <w:rPr>
          <w:rFonts w:cs="Arial"/>
          <w:sz w:val="20"/>
          <w:szCs w:val="20"/>
          <w:lang w:val="cs-CZ"/>
        </w:rPr>
        <w:t xml:space="preserve">doložena </w:t>
      </w:r>
      <w:r>
        <w:rPr>
          <w:rFonts w:cs="Arial"/>
          <w:sz w:val="20"/>
          <w:szCs w:val="20"/>
          <w:lang w:val="cs-CZ"/>
        </w:rPr>
        <w:t>při</w:t>
      </w:r>
      <w:r w:rsidRPr="002D0F47">
        <w:rPr>
          <w:rFonts w:cs="Arial"/>
          <w:sz w:val="20"/>
          <w:szCs w:val="20"/>
          <w:lang w:val="cs-CZ"/>
        </w:rPr>
        <w:t xml:space="preserve"> podpis</w:t>
      </w:r>
      <w:r>
        <w:rPr>
          <w:rFonts w:cs="Arial"/>
          <w:sz w:val="20"/>
          <w:szCs w:val="20"/>
          <w:lang w:val="cs-CZ"/>
        </w:rPr>
        <w:t>u</w:t>
      </w:r>
      <w:r w:rsidRPr="002D0F47">
        <w:rPr>
          <w:rFonts w:cs="Arial"/>
          <w:sz w:val="20"/>
          <w:szCs w:val="20"/>
          <w:lang w:val="cs-CZ"/>
        </w:rPr>
        <w:t xml:space="preserve"> této Smlouvy a</w:t>
      </w:r>
      <w:r>
        <w:rPr>
          <w:rFonts w:cs="Arial"/>
          <w:sz w:val="20"/>
          <w:szCs w:val="20"/>
          <w:lang w:val="cs-CZ"/>
        </w:rPr>
        <w:t xml:space="preserve"> následně </w:t>
      </w:r>
      <w:r w:rsidRPr="002D0F47">
        <w:rPr>
          <w:rFonts w:cs="Arial"/>
          <w:sz w:val="20"/>
          <w:szCs w:val="20"/>
          <w:lang w:val="cs-CZ"/>
        </w:rPr>
        <w:t>kdykoliv na vyžádání Příkazce</w:t>
      </w:r>
      <w:r>
        <w:rPr>
          <w:rFonts w:cs="Arial"/>
          <w:sz w:val="20"/>
          <w:szCs w:val="20"/>
          <w:lang w:val="cs-CZ"/>
        </w:rPr>
        <w:t>, a to ve lhůtě jím stanovené</w:t>
      </w:r>
      <w:r w:rsidRPr="002D0F47">
        <w:rPr>
          <w:rFonts w:cs="Arial"/>
          <w:sz w:val="20"/>
          <w:szCs w:val="20"/>
          <w:lang w:val="cs-CZ"/>
        </w:rPr>
        <w:t xml:space="preserve">. </w:t>
      </w:r>
      <w:r>
        <w:rPr>
          <w:rFonts w:cs="Arial"/>
          <w:sz w:val="20"/>
          <w:szCs w:val="20"/>
          <w:lang w:val="cs-CZ"/>
        </w:rPr>
        <w:t xml:space="preserve">Pokud Příkazník Příkazci smlouvu o pojištění </w:t>
      </w:r>
      <w:r w:rsidRPr="002D0F47">
        <w:rPr>
          <w:rFonts w:cs="Arial"/>
          <w:sz w:val="20"/>
          <w:szCs w:val="20"/>
          <w:lang w:val="cs-CZ"/>
        </w:rPr>
        <w:t>profesní odpovědnosti</w:t>
      </w:r>
      <w:r>
        <w:rPr>
          <w:rFonts w:cs="Arial"/>
          <w:sz w:val="20"/>
          <w:szCs w:val="20"/>
          <w:lang w:val="cs-CZ"/>
        </w:rPr>
        <w:t xml:space="preserve"> ve stanovené lhůtě nepředloží, uhradí Příkazci smluvní pokutu ve </w:t>
      </w:r>
      <w:r w:rsidRPr="00E9098E">
        <w:rPr>
          <w:rFonts w:cs="Arial"/>
          <w:sz w:val="20"/>
          <w:szCs w:val="20"/>
          <w:lang w:val="cs-CZ"/>
        </w:rPr>
        <w:t>výši 5 000 Kč</w:t>
      </w:r>
      <w:r>
        <w:rPr>
          <w:rFonts w:cs="Arial"/>
          <w:sz w:val="20"/>
          <w:szCs w:val="20"/>
          <w:lang w:val="cs-CZ"/>
        </w:rPr>
        <w:t xml:space="preserve"> za každý den prodlení s předložením pojistné smlouvy</w:t>
      </w:r>
      <w:r w:rsidR="0023524F" w:rsidRPr="007B0302">
        <w:rPr>
          <w:rFonts w:cs="Arial"/>
          <w:sz w:val="20"/>
          <w:szCs w:val="20"/>
          <w:lang w:val="cs-CZ"/>
        </w:rPr>
        <w:t>.</w:t>
      </w:r>
    </w:p>
    <w:p w14:paraId="2C8E4E36" w14:textId="39EE782D" w:rsidR="00A54ED8" w:rsidRPr="002D0F47" w:rsidRDefault="00A54ED8" w:rsidP="00563B13">
      <w:pPr>
        <w:pStyle w:val="TSTextlnkuslovan"/>
        <w:numPr>
          <w:ilvl w:val="1"/>
          <w:numId w:val="8"/>
        </w:numPr>
        <w:spacing w:before="120" w:line="240" w:lineRule="auto"/>
        <w:ind w:left="567" w:hanging="567"/>
        <w:jc w:val="both"/>
        <w:rPr>
          <w:rFonts w:cs="Arial"/>
          <w:sz w:val="20"/>
          <w:szCs w:val="20"/>
          <w:lang w:val="cs-CZ"/>
        </w:rPr>
      </w:pPr>
      <w:r w:rsidRPr="002D0F47">
        <w:rPr>
          <w:rFonts w:cs="Arial"/>
          <w:sz w:val="20"/>
          <w:szCs w:val="20"/>
          <w:lang w:val="cs-CZ"/>
        </w:rPr>
        <w:t>V případě změny pojištění</w:t>
      </w:r>
      <w:r w:rsidR="0023524F" w:rsidRPr="0023524F">
        <w:rPr>
          <w:rFonts w:cs="Arial"/>
          <w:sz w:val="20"/>
          <w:szCs w:val="20"/>
          <w:lang w:val="cs-CZ"/>
        </w:rPr>
        <w:t xml:space="preserve"> </w:t>
      </w:r>
      <w:r w:rsidR="0023524F" w:rsidRPr="002D0F47">
        <w:rPr>
          <w:rFonts w:cs="Arial"/>
          <w:sz w:val="20"/>
          <w:szCs w:val="20"/>
          <w:lang w:val="cs-CZ"/>
        </w:rPr>
        <w:t>profesní odpovědnosti</w:t>
      </w:r>
      <w:r w:rsidRPr="002D0F47">
        <w:rPr>
          <w:rFonts w:cs="Arial"/>
          <w:sz w:val="20"/>
          <w:szCs w:val="20"/>
          <w:lang w:val="cs-CZ"/>
        </w:rPr>
        <w:t xml:space="preserve"> předloží Příkazník bezodkladně objednateli nový doklad prokazující uzavření příslušné pojistné smlouvy. </w:t>
      </w:r>
    </w:p>
    <w:p w14:paraId="38A63189" w14:textId="19ECAD1C" w:rsidR="001658E0" w:rsidRDefault="001658E0" w:rsidP="00563B13">
      <w:pPr>
        <w:pStyle w:val="TSTextlnkuslovan"/>
        <w:numPr>
          <w:ilvl w:val="1"/>
          <w:numId w:val="8"/>
        </w:numPr>
        <w:spacing w:before="120" w:line="240" w:lineRule="auto"/>
        <w:ind w:left="567" w:hanging="567"/>
        <w:jc w:val="both"/>
        <w:rPr>
          <w:rFonts w:cs="Arial"/>
          <w:sz w:val="20"/>
          <w:szCs w:val="20"/>
          <w:lang w:val="cs-CZ"/>
        </w:rPr>
      </w:pPr>
      <w:r w:rsidRPr="002D0F47">
        <w:rPr>
          <w:rFonts w:cs="Arial"/>
          <w:sz w:val="20"/>
          <w:szCs w:val="20"/>
          <w:lang w:val="cs-CZ"/>
        </w:rPr>
        <w:t>Příkazník prohlašuje, že mu bylo uděleno oprávnění k provádění činností dle této Smlouvy a tímto platným oprávněním disponuje ke dni podpisu této Smlouvy a zavazuje se jím disponovat po celou dobu plnění Smlouvy. V případě, že v průběhu účinnosti Smlouvy dojde k jakékoliv změně v oprávnění či odborné způsobilosti Příkazníka, zavazuje se to neprodleně oznámit Příkazci.</w:t>
      </w:r>
    </w:p>
    <w:p w14:paraId="27B9C0D3" w14:textId="26DF87DA" w:rsidR="00A954F6" w:rsidRPr="002D0F47" w:rsidRDefault="00A954F6" w:rsidP="00563B13">
      <w:pPr>
        <w:pStyle w:val="TSTextlnkuslovan"/>
        <w:numPr>
          <w:ilvl w:val="1"/>
          <w:numId w:val="8"/>
        </w:numPr>
        <w:spacing w:before="120" w:line="240" w:lineRule="auto"/>
        <w:ind w:left="567" w:hanging="567"/>
        <w:jc w:val="both"/>
        <w:rPr>
          <w:rFonts w:cs="Arial"/>
          <w:sz w:val="20"/>
          <w:szCs w:val="20"/>
          <w:lang w:val="cs-CZ"/>
        </w:rPr>
      </w:pPr>
      <w:r>
        <w:rPr>
          <w:rFonts w:cs="Arial"/>
          <w:sz w:val="20"/>
          <w:szCs w:val="20"/>
          <w:lang w:val="cs-CZ"/>
        </w:rPr>
        <w:t xml:space="preserve">Příkazník se zavazuje </w:t>
      </w:r>
      <w:r w:rsidR="009417F5">
        <w:rPr>
          <w:rFonts w:cs="Arial"/>
          <w:sz w:val="20"/>
          <w:szCs w:val="20"/>
          <w:lang w:val="cs-CZ"/>
        </w:rPr>
        <w:t xml:space="preserve">nezpřístupnit třetí osobě jakékoliv </w:t>
      </w:r>
      <w:r w:rsidR="005F691C">
        <w:rPr>
          <w:rFonts w:cs="Arial"/>
          <w:sz w:val="20"/>
          <w:szCs w:val="20"/>
          <w:lang w:val="cs-CZ"/>
        </w:rPr>
        <w:t>informac</w:t>
      </w:r>
      <w:r w:rsidR="0019286C">
        <w:rPr>
          <w:rFonts w:cs="Arial"/>
          <w:sz w:val="20"/>
          <w:szCs w:val="20"/>
          <w:lang w:val="cs-CZ"/>
        </w:rPr>
        <w:t>e a</w:t>
      </w:r>
      <w:r w:rsidR="005F691C">
        <w:rPr>
          <w:rFonts w:cs="Arial"/>
          <w:sz w:val="20"/>
          <w:szCs w:val="20"/>
          <w:lang w:val="cs-CZ"/>
        </w:rPr>
        <w:t xml:space="preserve"> skutečnost</w:t>
      </w:r>
      <w:r w:rsidR="0019286C">
        <w:rPr>
          <w:rFonts w:cs="Arial"/>
          <w:sz w:val="20"/>
          <w:szCs w:val="20"/>
          <w:lang w:val="cs-CZ"/>
        </w:rPr>
        <w:t>i</w:t>
      </w:r>
      <w:r w:rsidR="00246F0D">
        <w:rPr>
          <w:rFonts w:cs="Arial"/>
          <w:sz w:val="20"/>
          <w:szCs w:val="20"/>
          <w:lang w:val="cs-CZ"/>
        </w:rPr>
        <w:t xml:space="preserve">, o kterých se dozvěděl v souvislosti s uzavřením nebo plněním </w:t>
      </w:r>
      <w:r w:rsidR="005A246B">
        <w:rPr>
          <w:rFonts w:cs="Arial"/>
          <w:sz w:val="20"/>
          <w:szCs w:val="20"/>
          <w:lang w:val="cs-CZ"/>
        </w:rPr>
        <w:t>této smlouvy</w:t>
      </w:r>
      <w:r w:rsidR="0019286C">
        <w:rPr>
          <w:rFonts w:cs="Arial"/>
          <w:sz w:val="20"/>
          <w:szCs w:val="20"/>
          <w:lang w:val="cs-CZ"/>
        </w:rPr>
        <w:t xml:space="preserve"> a dále zavazuje nezpřístupnit třetí osobě</w:t>
      </w:r>
      <w:r w:rsidR="003B3E89">
        <w:rPr>
          <w:rFonts w:cs="Arial"/>
          <w:sz w:val="20"/>
          <w:szCs w:val="20"/>
          <w:lang w:val="cs-CZ"/>
        </w:rPr>
        <w:t xml:space="preserve"> ani</w:t>
      </w:r>
      <w:r w:rsidR="0019286C">
        <w:rPr>
          <w:rFonts w:cs="Arial"/>
          <w:sz w:val="20"/>
          <w:szCs w:val="20"/>
          <w:lang w:val="cs-CZ"/>
        </w:rPr>
        <w:t xml:space="preserve"> jakékoliv </w:t>
      </w:r>
      <w:r w:rsidR="003B3E89">
        <w:rPr>
          <w:rFonts w:cs="Arial"/>
          <w:sz w:val="20"/>
          <w:szCs w:val="20"/>
          <w:lang w:val="cs-CZ"/>
        </w:rPr>
        <w:t>dokumenty nebo podklady, které dostal do dispozice v souvislosti s plněním této Smlouvy</w:t>
      </w:r>
      <w:r w:rsidR="005A246B">
        <w:rPr>
          <w:rFonts w:cs="Arial"/>
          <w:sz w:val="20"/>
          <w:szCs w:val="20"/>
          <w:lang w:val="cs-CZ"/>
        </w:rPr>
        <w:t xml:space="preserve">. </w:t>
      </w:r>
      <w:r w:rsidR="003B3E89">
        <w:rPr>
          <w:rFonts w:cs="Arial"/>
          <w:sz w:val="20"/>
          <w:szCs w:val="20"/>
          <w:lang w:val="cs-CZ"/>
        </w:rPr>
        <w:t>P</w:t>
      </w:r>
      <w:r w:rsidR="005A246B">
        <w:rPr>
          <w:rFonts w:cs="Arial"/>
          <w:sz w:val="20"/>
          <w:szCs w:val="20"/>
          <w:lang w:val="cs-CZ"/>
        </w:rPr>
        <w:t>ovinnost</w:t>
      </w:r>
      <w:r w:rsidR="003B3E89">
        <w:rPr>
          <w:rFonts w:cs="Arial"/>
          <w:sz w:val="20"/>
          <w:szCs w:val="20"/>
          <w:lang w:val="cs-CZ"/>
        </w:rPr>
        <w:t xml:space="preserve"> dle před</w:t>
      </w:r>
      <w:r w:rsidR="007F57B1">
        <w:rPr>
          <w:rFonts w:cs="Arial"/>
          <w:sz w:val="20"/>
          <w:szCs w:val="20"/>
          <w:lang w:val="cs-CZ"/>
        </w:rPr>
        <w:t>chozí věty</w:t>
      </w:r>
      <w:r w:rsidR="005A246B">
        <w:rPr>
          <w:rFonts w:cs="Arial"/>
          <w:sz w:val="20"/>
          <w:szCs w:val="20"/>
          <w:lang w:val="cs-CZ"/>
        </w:rPr>
        <w:t xml:space="preserve"> se nevztahuje na případy, kdy zpřístupnění </w:t>
      </w:r>
      <w:r w:rsidR="00602922">
        <w:rPr>
          <w:rFonts w:cs="Arial"/>
          <w:sz w:val="20"/>
          <w:szCs w:val="20"/>
          <w:lang w:val="cs-CZ"/>
        </w:rPr>
        <w:t>informací</w:t>
      </w:r>
      <w:r w:rsidR="007F57B1">
        <w:rPr>
          <w:rFonts w:cs="Arial"/>
          <w:sz w:val="20"/>
          <w:szCs w:val="20"/>
          <w:lang w:val="cs-CZ"/>
        </w:rPr>
        <w:t xml:space="preserve">, </w:t>
      </w:r>
      <w:r w:rsidR="00602922">
        <w:rPr>
          <w:rFonts w:cs="Arial"/>
          <w:sz w:val="20"/>
          <w:szCs w:val="20"/>
          <w:lang w:val="cs-CZ"/>
        </w:rPr>
        <w:t>skutečností</w:t>
      </w:r>
      <w:r w:rsidR="007F57B1">
        <w:rPr>
          <w:rFonts w:cs="Arial"/>
          <w:sz w:val="20"/>
          <w:szCs w:val="20"/>
          <w:lang w:val="cs-CZ"/>
        </w:rPr>
        <w:t xml:space="preserve">, dokumentů nebo podkladů </w:t>
      </w:r>
      <w:r w:rsidR="00602922">
        <w:rPr>
          <w:rFonts w:cs="Arial"/>
          <w:sz w:val="20"/>
          <w:szCs w:val="20"/>
          <w:lang w:val="cs-CZ"/>
        </w:rPr>
        <w:t xml:space="preserve">je nezbytné k plnění této Smlouvy. </w:t>
      </w:r>
      <w:r w:rsidR="00116DA6">
        <w:rPr>
          <w:rFonts w:cs="Arial"/>
          <w:sz w:val="20"/>
          <w:szCs w:val="20"/>
          <w:lang w:val="cs-CZ"/>
        </w:rPr>
        <w:t xml:space="preserve">Za porušení povinnosti </w:t>
      </w:r>
      <w:r w:rsidR="00D51F86">
        <w:rPr>
          <w:rFonts w:cs="Arial"/>
          <w:sz w:val="20"/>
          <w:szCs w:val="20"/>
          <w:lang w:val="cs-CZ"/>
        </w:rPr>
        <w:t xml:space="preserve">zachování důvěrnosti </w:t>
      </w:r>
      <w:r w:rsidR="00116DA6">
        <w:rPr>
          <w:rFonts w:cs="Arial"/>
          <w:sz w:val="20"/>
          <w:szCs w:val="20"/>
          <w:lang w:val="cs-CZ"/>
        </w:rPr>
        <w:t xml:space="preserve">dle tohoto odstavce Smlouvy se Příkazník zavazuje </w:t>
      </w:r>
      <w:r w:rsidR="00D51F86">
        <w:rPr>
          <w:rFonts w:cs="Arial"/>
          <w:sz w:val="20"/>
          <w:szCs w:val="20"/>
          <w:lang w:val="cs-CZ"/>
        </w:rPr>
        <w:t>P</w:t>
      </w:r>
      <w:r w:rsidR="00116DA6">
        <w:rPr>
          <w:rFonts w:cs="Arial"/>
          <w:sz w:val="20"/>
          <w:szCs w:val="20"/>
          <w:lang w:val="cs-CZ"/>
        </w:rPr>
        <w:t xml:space="preserve">říkazci zaplatit smluvní pokutu vy </w:t>
      </w:r>
      <w:r w:rsidR="00116DA6" w:rsidRPr="00E9098E">
        <w:rPr>
          <w:rFonts w:cs="Arial"/>
          <w:sz w:val="20"/>
          <w:szCs w:val="20"/>
          <w:lang w:val="cs-CZ"/>
        </w:rPr>
        <w:t xml:space="preserve">výši </w:t>
      </w:r>
      <w:r w:rsidR="00E9098E" w:rsidRPr="00E9098E">
        <w:rPr>
          <w:rFonts w:cs="Arial"/>
          <w:sz w:val="20"/>
          <w:szCs w:val="20"/>
          <w:lang w:val="cs-CZ"/>
        </w:rPr>
        <w:t>5</w:t>
      </w:r>
      <w:r w:rsidR="00116DA6" w:rsidRPr="00E9098E">
        <w:rPr>
          <w:rFonts w:cs="Arial"/>
          <w:sz w:val="20"/>
          <w:szCs w:val="20"/>
          <w:lang w:val="cs-CZ"/>
        </w:rPr>
        <w:t>0 000 Kč.</w:t>
      </w:r>
      <w:r w:rsidR="00116DA6">
        <w:rPr>
          <w:rFonts w:cs="Arial"/>
          <w:sz w:val="20"/>
          <w:szCs w:val="20"/>
          <w:lang w:val="cs-CZ"/>
        </w:rPr>
        <w:t xml:space="preserve"> </w:t>
      </w:r>
    </w:p>
    <w:p w14:paraId="5B989D10" w14:textId="70D125EF" w:rsidR="003F0DBE" w:rsidRPr="002D0F47" w:rsidRDefault="003F0DBE" w:rsidP="003F0DBE">
      <w:pPr>
        <w:pStyle w:val="Heading1"/>
      </w:pPr>
      <w:bookmarkStart w:id="14" w:name="_Hlk106112082"/>
      <w:bookmarkEnd w:id="12"/>
      <w:r w:rsidRPr="002D0F47">
        <w:t>Povinnosti Příkazce</w:t>
      </w:r>
    </w:p>
    <w:p w14:paraId="694F6E9D" w14:textId="0222765A" w:rsidR="003F0DBE" w:rsidRPr="002D0F47" w:rsidRDefault="003F0DBE" w:rsidP="00563B13">
      <w:pPr>
        <w:pStyle w:val="TSTextlnkuslovan"/>
        <w:numPr>
          <w:ilvl w:val="1"/>
          <w:numId w:val="9"/>
        </w:numPr>
        <w:spacing w:before="120" w:line="240" w:lineRule="auto"/>
        <w:ind w:left="567" w:hanging="567"/>
        <w:jc w:val="both"/>
        <w:rPr>
          <w:rFonts w:cs="Arial"/>
          <w:sz w:val="20"/>
          <w:szCs w:val="20"/>
          <w:lang w:val="cs-CZ"/>
        </w:rPr>
      </w:pPr>
      <w:r w:rsidRPr="002D0F47">
        <w:rPr>
          <w:rFonts w:cs="Arial"/>
          <w:sz w:val="20"/>
          <w:szCs w:val="20"/>
          <w:lang w:val="cs-CZ"/>
        </w:rPr>
        <w:t xml:space="preserve">Vyžaduje-li </w:t>
      </w:r>
      <w:r w:rsidR="00695D3E" w:rsidRPr="002D0F47">
        <w:rPr>
          <w:rFonts w:cs="Arial"/>
          <w:sz w:val="20"/>
          <w:szCs w:val="20"/>
          <w:lang w:val="cs-CZ"/>
        </w:rPr>
        <w:t>splnění jakékoliv povinnosti Příkazníka dle této Smlouvy</w:t>
      </w:r>
      <w:r w:rsidRPr="002D0F47">
        <w:rPr>
          <w:rFonts w:cs="Arial"/>
          <w:sz w:val="20"/>
          <w:szCs w:val="20"/>
          <w:lang w:val="cs-CZ"/>
        </w:rPr>
        <w:t xml:space="preserve">, aby </w:t>
      </w:r>
      <w:r w:rsidR="00695D3E" w:rsidRPr="002D0F47">
        <w:rPr>
          <w:rFonts w:cs="Arial"/>
          <w:sz w:val="20"/>
          <w:szCs w:val="20"/>
          <w:lang w:val="cs-CZ"/>
        </w:rPr>
        <w:t>P</w:t>
      </w:r>
      <w:r w:rsidRPr="002D0F47">
        <w:rPr>
          <w:rFonts w:cs="Arial"/>
          <w:sz w:val="20"/>
          <w:szCs w:val="20"/>
          <w:lang w:val="cs-CZ"/>
        </w:rPr>
        <w:t xml:space="preserve">říkazník za </w:t>
      </w:r>
      <w:r w:rsidR="00695D3E" w:rsidRPr="002D0F47">
        <w:rPr>
          <w:rFonts w:cs="Arial"/>
          <w:sz w:val="20"/>
          <w:szCs w:val="20"/>
          <w:lang w:val="cs-CZ"/>
        </w:rPr>
        <w:t>P</w:t>
      </w:r>
      <w:r w:rsidRPr="002D0F47">
        <w:rPr>
          <w:rFonts w:cs="Arial"/>
          <w:sz w:val="20"/>
          <w:szCs w:val="20"/>
          <w:lang w:val="cs-CZ"/>
        </w:rPr>
        <w:t xml:space="preserve">říkazce právně jednal, </w:t>
      </w:r>
      <w:r w:rsidR="00695D3E" w:rsidRPr="002D0F47">
        <w:rPr>
          <w:rFonts w:cs="Arial"/>
          <w:sz w:val="20"/>
          <w:szCs w:val="20"/>
          <w:lang w:val="cs-CZ"/>
        </w:rPr>
        <w:t xml:space="preserve">zavazuje se Příkazce k tomu </w:t>
      </w:r>
      <w:r w:rsidR="0023524F">
        <w:rPr>
          <w:rFonts w:cs="Arial"/>
          <w:sz w:val="20"/>
          <w:szCs w:val="20"/>
          <w:lang w:val="cs-CZ"/>
        </w:rPr>
        <w:t xml:space="preserve">Příkazníkovi na jeho písemnou výzvu </w:t>
      </w:r>
      <w:r w:rsidR="00695D3E" w:rsidRPr="002D0F47">
        <w:rPr>
          <w:rFonts w:cs="Arial"/>
          <w:sz w:val="20"/>
          <w:szCs w:val="20"/>
          <w:lang w:val="cs-CZ"/>
        </w:rPr>
        <w:t xml:space="preserve">vystavit speciální </w:t>
      </w:r>
      <w:r w:rsidRPr="002D0F47">
        <w:rPr>
          <w:rFonts w:cs="Arial"/>
          <w:sz w:val="20"/>
          <w:szCs w:val="20"/>
          <w:lang w:val="cs-CZ"/>
        </w:rPr>
        <w:t xml:space="preserve">plnou moc. </w:t>
      </w:r>
    </w:p>
    <w:p w14:paraId="479E7F31" w14:textId="7E4CF64B" w:rsidR="00695D3E" w:rsidRPr="00E24539" w:rsidRDefault="00695D3E" w:rsidP="00650DEB">
      <w:pPr>
        <w:pStyle w:val="TSTextlnkuslovan"/>
        <w:numPr>
          <w:ilvl w:val="1"/>
          <w:numId w:val="9"/>
        </w:numPr>
        <w:spacing w:before="120" w:line="240" w:lineRule="auto"/>
        <w:ind w:left="567" w:hanging="567"/>
        <w:jc w:val="both"/>
        <w:rPr>
          <w:rFonts w:cs="Arial"/>
          <w:sz w:val="20"/>
          <w:szCs w:val="20"/>
          <w:lang w:val="cs-CZ"/>
        </w:rPr>
      </w:pPr>
      <w:bookmarkStart w:id="15" w:name="_Ref376501855"/>
      <w:r w:rsidRPr="00E24539">
        <w:rPr>
          <w:rFonts w:cs="Arial"/>
          <w:sz w:val="20"/>
          <w:szCs w:val="20"/>
          <w:lang w:val="cs-CZ"/>
        </w:rPr>
        <w:t>Příkazce se</w:t>
      </w:r>
      <w:r w:rsidRPr="002D0F47">
        <w:rPr>
          <w:rFonts w:cs="Arial"/>
          <w:sz w:val="20"/>
          <w:szCs w:val="20"/>
          <w:lang w:val="cs-CZ"/>
        </w:rPr>
        <w:t xml:space="preserve"> zavazuje, že </w:t>
      </w:r>
      <w:r w:rsidRPr="00E24539">
        <w:rPr>
          <w:rFonts w:cs="Arial"/>
          <w:sz w:val="20"/>
          <w:szCs w:val="20"/>
          <w:lang w:val="cs-CZ"/>
        </w:rPr>
        <w:t>poskytne Příkazníkovi</w:t>
      </w:r>
      <w:r w:rsidRPr="002D0F47">
        <w:rPr>
          <w:rFonts w:cs="Arial"/>
          <w:sz w:val="20"/>
          <w:szCs w:val="20"/>
          <w:lang w:val="cs-CZ"/>
        </w:rPr>
        <w:t xml:space="preserve"> na vyzvání</w:t>
      </w:r>
      <w:r w:rsidRPr="00E24539" w:rsidDel="00E5106E">
        <w:rPr>
          <w:rFonts w:cs="Arial"/>
          <w:sz w:val="20"/>
          <w:szCs w:val="20"/>
          <w:lang w:val="cs-CZ"/>
        </w:rPr>
        <w:t xml:space="preserve"> </w:t>
      </w:r>
      <w:r w:rsidRPr="00E24539">
        <w:rPr>
          <w:rFonts w:cs="Arial"/>
          <w:sz w:val="20"/>
          <w:szCs w:val="20"/>
          <w:lang w:val="cs-CZ"/>
        </w:rPr>
        <w:t>součinnost nezbytnou pro</w:t>
      </w:r>
      <w:r w:rsidRPr="002D0F47">
        <w:rPr>
          <w:rFonts w:cs="Arial"/>
          <w:sz w:val="20"/>
          <w:szCs w:val="20"/>
          <w:lang w:val="cs-CZ"/>
        </w:rPr>
        <w:t xml:space="preserve"> zajištění podkladů, doplňujících údajů, informací, upřesnění, vyjádření a stanovisek, </w:t>
      </w:r>
      <w:r w:rsidRPr="00E24539">
        <w:rPr>
          <w:rFonts w:cs="Arial"/>
          <w:sz w:val="20"/>
          <w:szCs w:val="20"/>
          <w:lang w:val="cs-CZ"/>
        </w:rPr>
        <w:t>jejichž</w:t>
      </w:r>
      <w:r w:rsidRPr="002D0F47">
        <w:rPr>
          <w:rFonts w:cs="Arial"/>
          <w:sz w:val="20"/>
          <w:szCs w:val="20"/>
          <w:lang w:val="cs-CZ"/>
        </w:rPr>
        <w:t xml:space="preserve"> potřeba vznikne v průběhu trvání této Smlouvy</w:t>
      </w:r>
      <w:bookmarkStart w:id="16" w:name="_Ref376503882"/>
      <w:bookmarkEnd w:id="15"/>
      <w:r w:rsidR="00A36DF2">
        <w:rPr>
          <w:rFonts w:cs="Arial"/>
          <w:sz w:val="20"/>
          <w:szCs w:val="20"/>
          <w:lang w:val="cs-CZ"/>
        </w:rPr>
        <w:t>, a to vždy ve</w:t>
      </w:r>
      <w:r w:rsidRPr="002D0F47">
        <w:rPr>
          <w:rFonts w:cs="Arial"/>
          <w:sz w:val="20"/>
          <w:szCs w:val="20"/>
          <w:lang w:val="cs-CZ"/>
        </w:rPr>
        <w:t xml:space="preserve"> lhůtě, která bude </w:t>
      </w:r>
      <w:r w:rsidR="00622F71" w:rsidRPr="002D0F47">
        <w:rPr>
          <w:rFonts w:cs="Arial"/>
          <w:sz w:val="20"/>
          <w:szCs w:val="20"/>
          <w:lang w:val="cs-CZ"/>
        </w:rPr>
        <w:t>přiměřená</w:t>
      </w:r>
      <w:r w:rsidRPr="002D0F47">
        <w:rPr>
          <w:rFonts w:cs="Arial"/>
          <w:sz w:val="20"/>
          <w:szCs w:val="20"/>
          <w:lang w:val="cs-CZ"/>
        </w:rPr>
        <w:t xml:space="preserve"> charakteru požadavku a objektivní</w:t>
      </w:r>
      <w:r w:rsidR="001658E0" w:rsidRPr="002D0F47">
        <w:rPr>
          <w:rFonts w:cs="Arial"/>
          <w:sz w:val="20"/>
          <w:szCs w:val="20"/>
          <w:lang w:val="cs-CZ"/>
        </w:rPr>
        <w:t>m</w:t>
      </w:r>
      <w:r w:rsidRPr="002D0F47">
        <w:rPr>
          <w:rFonts w:cs="Arial"/>
          <w:sz w:val="20"/>
          <w:szCs w:val="20"/>
          <w:lang w:val="cs-CZ"/>
        </w:rPr>
        <w:t xml:space="preserve"> schopnost</w:t>
      </w:r>
      <w:r w:rsidR="001658E0" w:rsidRPr="002D0F47">
        <w:rPr>
          <w:rFonts w:cs="Arial"/>
          <w:sz w:val="20"/>
          <w:szCs w:val="20"/>
          <w:lang w:val="cs-CZ"/>
        </w:rPr>
        <w:t>em</w:t>
      </w:r>
      <w:r w:rsidRPr="002D0F47">
        <w:rPr>
          <w:rFonts w:cs="Arial"/>
          <w:sz w:val="20"/>
          <w:szCs w:val="20"/>
          <w:lang w:val="cs-CZ"/>
        </w:rPr>
        <w:t xml:space="preserve"> Příkazce k jeho splnění.</w:t>
      </w:r>
    </w:p>
    <w:p w14:paraId="2682662D" w14:textId="6A7A3E36" w:rsidR="00695D3E" w:rsidRPr="00E24539" w:rsidRDefault="00695D3E" w:rsidP="00650DEB">
      <w:pPr>
        <w:pStyle w:val="TSTextlnkuslovan"/>
        <w:numPr>
          <w:ilvl w:val="1"/>
          <w:numId w:val="9"/>
        </w:numPr>
        <w:spacing w:before="120" w:line="240" w:lineRule="auto"/>
        <w:ind w:left="567" w:hanging="567"/>
        <w:jc w:val="both"/>
        <w:rPr>
          <w:rFonts w:cs="Arial"/>
          <w:sz w:val="20"/>
          <w:szCs w:val="20"/>
          <w:lang w:val="cs-CZ"/>
        </w:rPr>
      </w:pPr>
      <w:r w:rsidRPr="00E24539">
        <w:rPr>
          <w:rFonts w:cs="Arial"/>
          <w:sz w:val="20"/>
          <w:szCs w:val="20"/>
          <w:lang w:val="cs-CZ"/>
        </w:rPr>
        <w:t>V případě, že Příkazce neposkytne Příkazníkovi součinnost dle předchozího odstavce,</w:t>
      </w:r>
      <w:r w:rsidR="00A36DF2" w:rsidRPr="00E24539">
        <w:rPr>
          <w:rFonts w:cs="Arial"/>
          <w:sz w:val="20"/>
          <w:szCs w:val="20"/>
          <w:lang w:val="cs-CZ"/>
        </w:rPr>
        <w:t xml:space="preserve"> </w:t>
      </w:r>
      <w:r w:rsidRPr="00E24539">
        <w:rPr>
          <w:rFonts w:cs="Arial"/>
          <w:sz w:val="20"/>
          <w:szCs w:val="20"/>
          <w:lang w:val="cs-CZ"/>
        </w:rPr>
        <w:t>Příkazník písemně vyzv</w:t>
      </w:r>
      <w:r w:rsidR="00A36DF2" w:rsidRPr="00E24539">
        <w:rPr>
          <w:rFonts w:cs="Arial"/>
          <w:sz w:val="20"/>
          <w:szCs w:val="20"/>
          <w:lang w:val="cs-CZ"/>
        </w:rPr>
        <w:t>e</w:t>
      </w:r>
      <w:r w:rsidRPr="00E24539">
        <w:rPr>
          <w:rFonts w:cs="Arial"/>
          <w:sz w:val="20"/>
          <w:szCs w:val="20"/>
          <w:lang w:val="cs-CZ"/>
        </w:rPr>
        <w:t xml:space="preserve"> Příkazce k poskytnutí této součinnosti v přiměřené dodatečné lhůtě, která však nesmí být kratší než </w:t>
      </w:r>
      <w:r w:rsidR="00A36DF2" w:rsidRPr="00E24539">
        <w:rPr>
          <w:rFonts w:cs="Arial"/>
          <w:sz w:val="20"/>
          <w:szCs w:val="20"/>
          <w:lang w:val="cs-CZ"/>
        </w:rPr>
        <w:t>7</w:t>
      </w:r>
      <w:r w:rsidRPr="00E24539">
        <w:rPr>
          <w:rFonts w:cs="Arial"/>
          <w:sz w:val="20"/>
          <w:szCs w:val="20"/>
          <w:lang w:val="cs-CZ"/>
        </w:rPr>
        <w:t xml:space="preserve"> pracovních dní.</w:t>
      </w:r>
      <w:bookmarkEnd w:id="16"/>
    </w:p>
    <w:p w14:paraId="04713E39" w14:textId="4CA66870" w:rsidR="001D30D5" w:rsidRPr="00E24539" w:rsidRDefault="001D30D5" w:rsidP="00650DEB">
      <w:pPr>
        <w:pStyle w:val="TSTextlnkuslovan"/>
        <w:numPr>
          <w:ilvl w:val="1"/>
          <w:numId w:val="9"/>
        </w:numPr>
        <w:spacing w:before="120" w:line="240" w:lineRule="auto"/>
        <w:ind w:left="567" w:hanging="567"/>
        <w:jc w:val="both"/>
        <w:rPr>
          <w:rFonts w:cs="Arial"/>
          <w:sz w:val="20"/>
          <w:szCs w:val="20"/>
          <w:lang w:val="cs-CZ"/>
        </w:rPr>
      </w:pPr>
      <w:r w:rsidRPr="00E24539">
        <w:rPr>
          <w:rFonts w:cs="Arial"/>
          <w:sz w:val="20"/>
          <w:szCs w:val="20"/>
          <w:lang w:val="cs-CZ"/>
        </w:rPr>
        <w:t>Příkazce se zúčastní předání a převzetí Stavby, nedohodnou-li se Smluvní strany jinak.</w:t>
      </w:r>
    </w:p>
    <w:p w14:paraId="7D25DBEA" w14:textId="15FE9535" w:rsidR="00A54ED8" w:rsidRPr="002D0F47" w:rsidRDefault="00A54ED8" w:rsidP="00A54ED8">
      <w:pPr>
        <w:pStyle w:val="Heading1"/>
      </w:pPr>
      <w:r w:rsidRPr="002D0F47">
        <w:t>Práva z vadného plnění</w:t>
      </w:r>
      <w:r w:rsidR="00B6628D">
        <w:t xml:space="preserve"> a odpovědnost za škodu</w:t>
      </w:r>
    </w:p>
    <w:p w14:paraId="18E34D46" w14:textId="67C0B211" w:rsidR="001D30D5" w:rsidRPr="00A36DF2" w:rsidRDefault="00A54ED8" w:rsidP="00A36DF2">
      <w:pPr>
        <w:pStyle w:val="TSTextlnkuslovan"/>
        <w:numPr>
          <w:ilvl w:val="1"/>
          <w:numId w:val="12"/>
        </w:numPr>
        <w:tabs>
          <w:tab w:val="num" w:pos="567"/>
        </w:tabs>
        <w:spacing w:before="120" w:line="240" w:lineRule="auto"/>
        <w:ind w:left="567" w:hanging="567"/>
        <w:jc w:val="both"/>
        <w:rPr>
          <w:sz w:val="20"/>
          <w:szCs w:val="21"/>
          <w:lang w:val="cs-CZ"/>
        </w:rPr>
      </w:pPr>
      <w:r w:rsidRPr="002D0F47">
        <w:rPr>
          <w:sz w:val="20"/>
          <w:szCs w:val="21"/>
          <w:lang w:val="cs-CZ"/>
        </w:rPr>
        <w:t>Příkazník odpovídá za řádné a včasné provedení činností dle této Smlouvy.</w:t>
      </w:r>
      <w:r w:rsidR="00A36DF2">
        <w:rPr>
          <w:sz w:val="20"/>
          <w:szCs w:val="21"/>
          <w:lang w:val="cs-CZ"/>
        </w:rPr>
        <w:t xml:space="preserve"> </w:t>
      </w:r>
      <w:r w:rsidR="001D30D5" w:rsidRPr="00A36DF2">
        <w:rPr>
          <w:sz w:val="20"/>
          <w:szCs w:val="21"/>
          <w:lang w:val="cs-CZ"/>
        </w:rPr>
        <w:t>Vadou činnosti Příkazníka se rozumí postup Příkazníka nebo výsledek jeho činnosti,</w:t>
      </w:r>
      <w:r w:rsidR="00035665" w:rsidRPr="00A36DF2">
        <w:rPr>
          <w:sz w:val="20"/>
          <w:szCs w:val="21"/>
          <w:lang w:val="cs-CZ"/>
        </w:rPr>
        <w:t xml:space="preserve"> </w:t>
      </w:r>
      <w:r w:rsidR="001658E0" w:rsidRPr="00A36DF2">
        <w:rPr>
          <w:sz w:val="20"/>
          <w:szCs w:val="21"/>
          <w:lang w:val="cs-CZ"/>
        </w:rPr>
        <w:t>který vykazuje</w:t>
      </w:r>
      <w:r w:rsidR="00EE5922" w:rsidRPr="00A36DF2">
        <w:rPr>
          <w:sz w:val="20"/>
          <w:szCs w:val="21"/>
          <w:lang w:val="cs-CZ"/>
        </w:rPr>
        <w:t xml:space="preserve"> </w:t>
      </w:r>
      <w:r w:rsidR="001D30D5" w:rsidRPr="00A36DF2">
        <w:rPr>
          <w:sz w:val="20"/>
          <w:szCs w:val="21"/>
          <w:lang w:val="cs-CZ"/>
        </w:rPr>
        <w:t>chyby, nedostatky nebo rozpory.</w:t>
      </w:r>
    </w:p>
    <w:p w14:paraId="540256DC" w14:textId="3487AACD" w:rsidR="00A54ED8" w:rsidRPr="002D0F47" w:rsidRDefault="00A54ED8" w:rsidP="00563B13">
      <w:pPr>
        <w:pStyle w:val="TSTextlnkuslovan"/>
        <w:numPr>
          <w:ilvl w:val="1"/>
          <w:numId w:val="12"/>
        </w:numPr>
        <w:spacing w:before="120" w:line="240" w:lineRule="auto"/>
        <w:ind w:left="567" w:hanging="567"/>
        <w:jc w:val="both"/>
        <w:rPr>
          <w:sz w:val="20"/>
          <w:szCs w:val="21"/>
          <w:lang w:val="cs-CZ"/>
        </w:rPr>
      </w:pPr>
      <w:r w:rsidRPr="002D0F47">
        <w:rPr>
          <w:sz w:val="20"/>
          <w:szCs w:val="21"/>
          <w:lang w:val="cs-CZ"/>
        </w:rPr>
        <w:t xml:space="preserve">Příkazník neodpovídá za vady, které byly způsobené použitím podkladů či informací převzatých od Příkazce nebo nesprávnými pokyny Příkazce, pokud Příkazník ani při vynaložení veškeré péče nemohl zjistit jejich nevhodnost nebo nesprávnost, popř. na ni upozornil Příkazce a </w:t>
      </w:r>
      <w:r w:rsidR="00A36DF2">
        <w:rPr>
          <w:sz w:val="20"/>
          <w:szCs w:val="21"/>
          <w:lang w:val="cs-CZ"/>
        </w:rPr>
        <w:t xml:space="preserve">prokazatelně mu </w:t>
      </w:r>
      <w:r w:rsidRPr="002D0F47">
        <w:rPr>
          <w:sz w:val="20"/>
          <w:szCs w:val="21"/>
          <w:lang w:val="cs-CZ"/>
        </w:rPr>
        <w:t>vysvětlil možná rizika, ale ten na pokynech i přes to trval.</w:t>
      </w:r>
    </w:p>
    <w:p w14:paraId="246FD7C0" w14:textId="47F53136" w:rsidR="00A54ED8" w:rsidRPr="002D0F47" w:rsidRDefault="00A54ED8" w:rsidP="00563B13">
      <w:pPr>
        <w:pStyle w:val="TSTextlnkuslovan"/>
        <w:numPr>
          <w:ilvl w:val="1"/>
          <w:numId w:val="12"/>
        </w:numPr>
        <w:spacing w:before="120" w:line="240" w:lineRule="auto"/>
        <w:ind w:left="567" w:hanging="567"/>
        <w:jc w:val="both"/>
        <w:rPr>
          <w:sz w:val="20"/>
          <w:szCs w:val="21"/>
          <w:lang w:val="cs-CZ"/>
        </w:rPr>
      </w:pPr>
      <w:bookmarkStart w:id="17" w:name="_Hlk60825563"/>
      <w:r w:rsidRPr="002D0F47">
        <w:rPr>
          <w:sz w:val="20"/>
          <w:szCs w:val="21"/>
          <w:lang w:val="cs-CZ"/>
        </w:rPr>
        <w:t xml:space="preserve">Příkazce </w:t>
      </w:r>
      <w:bookmarkEnd w:id="17"/>
      <w:r w:rsidRPr="002D0F47">
        <w:rPr>
          <w:sz w:val="20"/>
          <w:szCs w:val="21"/>
          <w:lang w:val="cs-CZ"/>
        </w:rPr>
        <w:t>je oprávněn n</w:t>
      </w:r>
      <w:r w:rsidR="001D30D5" w:rsidRPr="002D0F47">
        <w:rPr>
          <w:sz w:val="20"/>
          <w:szCs w:val="21"/>
          <w:lang w:val="cs-CZ"/>
        </w:rPr>
        <w:t>o</w:t>
      </w:r>
      <w:r w:rsidRPr="002D0F47">
        <w:rPr>
          <w:sz w:val="20"/>
          <w:szCs w:val="21"/>
          <w:lang w:val="cs-CZ"/>
        </w:rPr>
        <w:t xml:space="preserve">tifikovat nedostatky či vady plnění Příkazníka nejpozději do doby skončení záruční </w:t>
      </w:r>
      <w:r w:rsidR="00A36DF2">
        <w:rPr>
          <w:sz w:val="20"/>
          <w:szCs w:val="21"/>
          <w:lang w:val="cs-CZ"/>
        </w:rPr>
        <w:t>doby</w:t>
      </w:r>
      <w:r w:rsidRPr="002D0F47">
        <w:rPr>
          <w:sz w:val="20"/>
          <w:szCs w:val="21"/>
          <w:lang w:val="cs-CZ"/>
        </w:rPr>
        <w:t xml:space="preserve"> Stavby</w:t>
      </w:r>
      <w:r w:rsidR="00EE5922" w:rsidRPr="002D0F47">
        <w:rPr>
          <w:sz w:val="20"/>
          <w:szCs w:val="21"/>
          <w:lang w:val="cs-CZ"/>
        </w:rPr>
        <w:t xml:space="preserve"> (příp. poslední z nich)</w:t>
      </w:r>
      <w:r w:rsidRPr="002D0F47">
        <w:rPr>
          <w:sz w:val="20"/>
          <w:szCs w:val="21"/>
          <w:lang w:val="cs-CZ"/>
        </w:rPr>
        <w:t xml:space="preserve">. Notifikace musí být uplatněna </w:t>
      </w:r>
      <w:r w:rsidR="00A36DF2">
        <w:rPr>
          <w:sz w:val="20"/>
          <w:szCs w:val="21"/>
          <w:lang w:val="cs-CZ"/>
        </w:rPr>
        <w:t xml:space="preserve">u </w:t>
      </w:r>
      <w:r w:rsidR="00A36DF2" w:rsidRPr="002D0F47">
        <w:rPr>
          <w:sz w:val="20"/>
          <w:szCs w:val="21"/>
          <w:lang w:val="cs-CZ"/>
        </w:rPr>
        <w:t xml:space="preserve">Příkazníka </w:t>
      </w:r>
      <w:r w:rsidRPr="002D0F47">
        <w:rPr>
          <w:sz w:val="20"/>
          <w:szCs w:val="21"/>
          <w:lang w:val="cs-CZ"/>
        </w:rPr>
        <w:t>písemně.</w:t>
      </w:r>
    </w:p>
    <w:p w14:paraId="71B4AC33" w14:textId="56F2D347" w:rsidR="00A54ED8" w:rsidRPr="002D0F47" w:rsidRDefault="00A54ED8" w:rsidP="00563B13">
      <w:pPr>
        <w:pStyle w:val="TSTextlnkuslovan"/>
        <w:numPr>
          <w:ilvl w:val="1"/>
          <w:numId w:val="12"/>
        </w:numPr>
        <w:spacing w:before="120" w:line="240" w:lineRule="auto"/>
        <w:ind w:left="567" w:hanging="567"/>
        <w:jc w:val="both"/>
        <w:rPr>
          <w:sz w:val="20"/>
          <w:szCs w:val="21"/>
          <w:lang w:val="cs-CZ"/>
        </w:rPr>
      </w:pPr>
      <w:r w:rsidRPr="002D0F47">
        <w:rPr>
          <w:sz w:val="20"/>
          <w:szCs w:val="21"/>
          <w:lang w:val="cs-CZ"/>
        </w:rPr>
        <w:t xml:space="preserve">Příkazce má právo na neodkladné a bezplatné odstranění </w:t>
      </w:r>
      <w:r w:rsidR="00A36DF2">
        <w:rPr>
          <w:sz w:val="20"/>
          <w:szCs w:val="21"/>
          <w:lang w:val="cs-CZ"/>
        </w:rPr>
        <w:t>uplatněného</w:t>
      </w:r>
      <w:r w:rsidRPr="002D0F47">
        <w:rPr>
          <w:sz w:val="20"/>
          <w:szCs w:val="21"/>
          <w:lang w:val="cs-CZ"/>
        </w:rPr>
        <w:t xml:space="preserve"> nedostatku či vady plnění Příkazníka.</w:t>
      </w:r>
    </w:p>
    <w:p w14:paraId="2A3AF860" w14:textId="3C5A16C1" w:rsidR="00F20203" w:rsidRDefault="00F20203" w:rsidP="00563B13">
      <w:pPr>
        <w:pStyle w:val="TSTextlnkuslovan"/>
        <w:numPr>
          <w:ilvl w:val="1"/>
          <w:numId w:val="12"/>
        </w:numPr>
        <w:spacing w:before="120" w:line="240" w:lineRule="auto"/>
        <w:ind w:left="567" w:hanging="567"/>
        <w:jc w:val="both"/>
        <w:rPr>
          <w:sz w:val="20"/>
          <w:szCs w:val="21"/>
          <w:lang w:val="cs-CZ"/>
        </w:rPr>
      </w:pPr>
      <w:r w:rsidRPr="002D0F47">
        <w:rPr>
          <w:sz w:val="20"/>
          <w:szCs w:val="21"/>
          <w:lang w:val="cs-CZ"/>
        </w:rPr>
        <w:t>Příkazník odpovídá za škodu, která Příkazci vznikne v důsledku vadného plnění, a to v plném rozsahu</w:t>
      </w:r>
      <w:r w:rsidR="00196D29">
        <w:rPr>
          <w:sz w:val="20"/>
          <w:szCs w:val="21"/>
          <w:lang w:val="cs-CZ"/>
        </w:rPr>
        <w:t>.</w:t>
      </w:r>
      <w:r w:rsidRPr="002D0F47">
        <w:rPr>
          <w:sz w:val="20"/>
          <w:szCs w:val="21"/>
          <w:lang w:val="cs-CZ"/>
        </w:rPr>
        <w:t xml:space="preserve"> </w:t>
      </w:r>
      <w:r w:rsidR="00196D29">
        <w:rPr>
          <w:sz w:val="20"/>
          <w:szCs w:val="21"/>
          <w:lang w:val="cs-CZ"/>
        </w:rPr>
        <w:t>Škodou, kterou je Příkazník povinen</w:t>
      </w:r>
      <w:r w:rsidR="000758D6">
        <w:rPr>
          <w:sz w:val="20"/>
          <w:szCs w:val="21"/>
          <w:lang w:val="cs-CZ"/>
        </w:rPr>
        <w:t xml:space="preserve"> nahradit</w:t>
      </w:r>
      <w:r w:rsidR="00CD1892">
        <w:rPr>
          <w:sz w:val="20"/>
          <w:szCs w:val="21"/>
          <w:lang w:val="cs-CZ"/>
        </w:rPr>
        <w:t>,</w:t>
      </w:r>
      <w:r w:rsidR="000758D6">
        <w:rPr>
          <w:sz w:val="20"/>
          <w:szCs w:val="21"/>
          <w:lang w:val="cs-CZ"/>
        </w:rPr>
        <w:t xml:space="preserve"> jsou</w:t>
      </w:r>
      <w:r w:rsidR="00A36DF2">
        <w:rPr>
          <w:sz w:val="20"/>
          <w:szCs w:val="21"/>
          <w:lang w:val="cs-CZ"/>
        </w:rPr>
        <w:t xml:space="preserve"> i </w:t>
      </w:r>
      <w:r w:rsidRPr="002D0F47">
        <w:rPr>
          <w:sz w:val="20"/>
          <w:szCs w:val="21"/>
          <w:lang w:val="cs-CZ"/>
        </w:rPr>
        <w:t xml:space="preserve">náklady na odstranění vad </w:t>
      </w:r>
      <w:r w:rsidR="00CD1892">
        <w:rPr>
          <w:sz w:val="20"/>
          <w:szCs w:val="21"/>
          <w:lang w:val="cs-CZ"/>
        </w:rPr>
        <w:t>plnění</w:t>
      </w:r>
      <w:r w:rsidRPr="002D0F47">
        <w:rPr>
          <w:sz w:val="20"/>
          <w:szCs w:val="21"/>
          <w:lang w:val="cs-CZ"/>
        </w:rPr>
        <w:t xml:space="preserve"> Příkazník</w:t>
      </w:r>
      <w:r w:rsidR="00CD1892">
        <w:rPr>
          <w:sz w:val="20"/>
          <w:szCs w:val="21"/>
          <w:lang w:val="cs-CZ"/>
        </w:rPr>
        <w:t>a</w:t>
      </w:r>
      <w:r w:rsidRPr="002D0F47">
        <w:rPr>
          <w:sz w:val="20"/>
          <w:szCs w:val="21"/>
          <w:lang w:val="cs-CZ"/>
        </w:rPr>
        <w:t xml:space="preserve"> nebo </w:t>
      </w:r>
      <w:r w:rsidR="00CD1892">
        <w:rPr>
          <w:sz w:val="20"/>
          <w:szCs w:val="21"/>
          <w:lang w:val="cs-CZ"/>
        </w:rPr>
        <w:t xml:space="preserve">náklady </w:t>
      </w:r>
      <w:r w:rsidR="00CD1892" w:rsidRPr="002D0F47">
        <w:rPr>
          <w:sz w:val="20"/>
          <w:szCs w:val="21"/>
          <w:lang w:val="cs-CZ"/>
        </w:rPr>
        <w:t>související</w:t>
      </w:r>
      <w:r w:rsidR="00CD1892">
        <w:rPr>
          <w:sz w:val="20"/>
          <w:szCs w:val="21"/>
          <w:lang w:val="cs-CZ"/>
        </w:rPr>
        <w:t xml:space="preserve"> </w:t>
      </w:r>
      <w:r w:rsidRPr="002D0F47">
        <w:rPr>
          <w:sz w:val="20"/>
          <w:szCs w:val="21"/>
          <w:lang w:val="cs-CZ"/>
        </w:rPr>
        <w:t>s porušením povinností Příkazníka</w:t>
      </w:r>
      <w:r w:rsidR="00B6628D">
        <w:rPr>
          <w:sz w:val="20"/>
          <w:szCs w:val="21"/>
          <w:lang w:val="cs-CZ"/>
        </w:rPr>
        <w:t xml:space="preserve"> plynoucích z této Smlouvy</w:t>
      </w:r>
      <w:r w:rsidRPr="002D0F47">
        <w:rPr>
          <w:sz w:val="20"/>
          <w:szCs w:val="21"/>
          <w:lang w:val="cs-CZ"/>
        </w:rPr>
        <w:t xml:space="preserve"> </w:t>
      </w:r>
      <w:r w:rsidR="00CD1892">
        <w:rPr>
          <w:sz w:val="20"/>
          <w:szCs w:val="21"/>
          <w:lang w:val="cs-CZ"/>
        </w:rPr>
        <w:t xml:space="preserve">a dále také </w:t>
      </w:r>
      <w:r w:rsidR="00EE5922" w:rsidRPr="002D0F47">
        <w:rPr>
          <w:sz w:val="20"/>
          <w:szCs w:val="21"/>
          <w:lang w:val="cs-CZ"/>
        </w:rPr>
        <w:t>sankce třetím stranám či jiné plnění třetím stranám</w:t>
      </w:r>
      <w:r w:rsidR="00CD1892">
        <w:rPr>
          <w:sz w:val="20"/>
          <w:szCs w:val="21"/>
          <w:lang w:val="cs-CZ"/>
        </w:rPr>
        <w:t>, které Příkazce</w:t>
      </w:r>
      <w:r w:rsidR="00EE5922" w:rsidRPr="002D0F47">
        <w:rPr>
          <w:sz w:val="20"/>
          <w:szCs w:val="21"/>
          <w:lang w:val="cs-CZ"/>
        </w:rPr>
        <w:t xml:space="preserve"> v důsledku vad </w:t>
      </w:r>
      <w:r w:rsidR="00CD1892">
        <w:rPr>
          <w:sz w:val="20"/>
          <w:szCs w:val="21"/>
          <w:lang w:val="cs-CZ"/>
        </w:rPr>
        <w:t xml:space="preserve">plnění </w:t>
      </w:r>
      <w:r w:rsidR="00EE5922" w:rsidRPr="002D0F47">
        <w:rPr>
          <w:sz w:val="20"/>
          <w:szCs w:val="21"/>
          <w:lang w:val="cs-CZ"/>
        </w:rPr>
        <w:t>Příkazník</w:t>
      </w:r>
      <w:r w:rsidR="00CD1892">
        <w:rPr>
          <w:sz w:val="20"/>
          <w:szCs w:val="21"/>
          <w:lang w:val="cs-CZ"/>
        </w:rPr>
        <w:t>a</w:t>
      </w:r>
      <w:r w:rsidR="00EE5922" w:rsidRPr="002D0F47">
        <w:rPr>
          <w:sz w:val="20"/>
          <w:szCs w:val="21"/>
          <w:lang w:val="cs-CZ"/>
        </w:rPr>
        <w:t xml:space="preserve"> nebo </w:t>
      </w:r>
      <w:r w:rsidR="00CD1892">
        <w:rPr>
          <w:sz w:val="20"/>
          <w:szCs w:val="21"/>
          <w:lang w:val="cs-CZ"/>
        </w:rPr>
        <w:t>v souvislosti s</w:t>
      </w:r>
      <w:r w:rsidR="00EE5922" w:rsidRPr="002D0F47">
        <w:rPr>
          <w:sz w:val="20"/>
          <w:szCs w:val="21"/>
          <w:lang w:val="cs-CZ"/>
        </w:rPr>
        <w:t xml:space="preserve"> porušením povinností Příkazníka </w:t>
      </w:r>
      <w:r w:rsidR="00B6628D">
        <w:rPr>
          <w:sz w:val="20"/>
          <w:szCs w:val="21"/>
          <w:lang w:val="cs-CZ"/>
        </w:rPr>
        <w:t xml:space="preserve">plynoucích z této Smlouvy </w:t>
      </w:r>
      <w:r w:rsidR="00CD1892">
        <w:rPr>
          <w:sz w:val="20"/>
          <w:szCs w:val="21"/>
          <w:lang w:val="cs-CZ"/>
        </w:rPr>
        <w:t>uhradí</w:t>
      </w:r>
      <w:r w:rsidRPr="002D0F47">
        <w:rPr>
          <w:sz w:val="20"/>
          <w:szCs w:val="21"/>
          <w:lang w:val="cs-CZ"/>
        </w:rPr>
        <w:t>.</w:t>
      </w:r>
    </w:p>
    <w:p w14:paraId="7AA1C0A2" w14:textId="0E1CB737" w:rsidR="00AC62D7" w:rsidRPr="002D0F47" w:rsidRDefault="00AC62D7" w:rsidP="00AC62D7">
      <w:pPr>
        <w:pStyle w:val="TSTextlnkuslovan"/>
        <w:numPr>
          <w:ilvl w:val="1"/>
          <w:numId w:val="12"/>
        </w:numPr>
        <w:spacing w:before="120" w:line="240" w:lineRule="auto"/>
        <w:ind w:left="567" w:hanging="567"/>
        <w:jc w:val="both"/>
        <w:rPr>
          <w:sz w:val="20"/>
          <w:szCs w:val="21"/>
          <w:lang w:val="cs-CZ"/>
        </w:rPr>
      </w:pPr>
      <w:r w:rsidRPr="002D0F47">
        <w:rPr>
          <w:sz w:val="20"/>
          <w:szCs w:val="21"/>
          <w:lang w:val="cs-CZ"/>
        </w:rPr>
        <w:t xml:space="preserve">Pokud </w:t>
      </w:r>
      <w:bookmarkStart w:id="18" w:name="_Hlk60825481"/>
      <w:r w:rsidR="00B6628D" w:rsidRPr="002D0F47">
        <w:rPr>
          <w:sz w:val="20"/>
          <w:szCs w:val="21"/>
          <w:lang w:val="cs-CZ"/>
        </w:rPr>
        <w:t>z důvodu porušení povinností Příkazníka</w:t>
      </w:r>
      <w:r w:rsidR="00B6628D">
        <w:rPr>
          <w:sz w:val="20"/>
          <w:szCs w:val="21"/>
          <w:lang w:val="cs-CZ"/>
        </w:rPr>
        <w:t xml:space="preserve"> plynoucích z této Smlouvy</w:t>
      </w:r>
      <w:r w:rsidR="00B72965">
        <w:rPr>
          <w:sz w:val="20"/>
          <w:szCs w:val="21"/>
          <w:lang w:val="cs-CZ"/>
        </w:rPr>
        <w:t xml:space="preserve"> nebo v souvislosti </w:t>
      </w:r>
      <w:r w:rsidR="00B6628D" w:rsidRPr="002D0F47">
        <w:rPr>
          <w:sz w:val="20"/>
          <w:szCs w:val="21"/>
          <w:lang w:val="cs-CZ"/>
        </w:rPr>
        <w:t xml:space="preserve"> </w:t>
      </w:r>
      <w:bookmarkEnd w:id="18"/>
      <w:r w:rsidR="00B72965" w:rsidRPr="002D0F47">
        <w:rPr>
          <w:sz w:val="20"/>
          <w:szCs w:val="21"/>
          <w:lang w:val="cs-CZ"/>
        </w:rPr>
        <w:t>porušení</w:t>
      </w:r>
      <w:r w:rsidR="00B72965">
        <w:rPr>
          <w:sz w:val="20"/>
          <w:szCs w:val="21"/>
          <w:lang w:val="cs-CZ"/>
        </w:rPr>
        <w:t>m</w:t>
      </w:r>
      <w:r w:rsidR="00B72965" w:rsidRPr="002D0F47">
        <w:rPr>
          <w:sz w:val="20"/>
          <w:szCs w:val="21"/>
          <w:lang w:val="cs-CZ"/>
        </w:rPr>
        <w:t xml:space="preserve"> povinností Příkazníka</w:t>
      </w:r>
      <w:r w:rsidR="00B72965">
        <w:rPr>
          <w:sz w:val="20"/>
          <w:szCs w:val="21"/>
          <w:lang w:val="cs-CZ"/>
        </w:rPr>
        <w:t xml:space="preserve"> plynoucích z této Smlouvy </w:t>
      </w:r>
      <w:r w:rsidR="00B6628D">
        <w:rPr>
          <w:sz w:val="20"/>
          <w:szCs w:val="21"/>
          <w:lang w:val="cs-CZ"/>
        </w:rPr>
        <w:t>nebude příkazci poskytnuta dotace, grant nebo jej</w:t>
      </w:r>
      <w:r w:rsidR="00B72965">
        <w:rPr>
          <w:sz w:val="20"/>
          <w:szCs w:val="21"/>
          <w:lang w:val="cs-CZ"/>
        </w:rPr>
        <w:t>ich</w:t>
      </w:r>
      <w:r w:rsidR="00B6628D">
        <w:rPr>
          <w:sz w:val="20"/>
          <w:szCs w:val="21"/>
          <w:lang w:val="cs-CZ"/>
        </w:rPr>
        <w:t xml:space="preserve"> část</w:t>
      </w:r>
      <w:r w:rsidR="00B72965">
        <w:rPr>
          <w:sz w:val="20"/>
          <w:szCs w:val="21"/>
          <w:lang w:val="cs-CZ"/>
        </w:rPr>
        <w:t xml:space="preserve"> nebo </w:t>
      </w:r>
      <w:r w:rsidRPr="002D0F47">
        <w:rPr>
          <w:sz w:val="20"/>
          <w:szCs w:val="21"/>
          <w:lang w:val="cs-CZ"/>
        </w:rPr>
        <w:t xml:space="preserve">bude </w:t>
      </w:r>
      <w:r w:rsidR="00B6628D" w:rsidRPr="002D0F47">
        <w:rPr>
          <w:sz w:val="20"/>
          <w:szCs w:val="21"/>
          <w:lang w:val="cs-CZ"/>
        </w:rPr>
        <w:t xml:space="preserve">Příkazce </w:t>
      </w:r>
      <w:r w:rsidRPr="002D0F47">
        <w:rPr>
          <w:sz w:val="20"/>
          <w:szCs w:val="21"/>
          <w:lang w:val="cs-CZ"/>
        </w:rPr>
        <w:t>povinen vrátit dotaci</w:t>
      </w:r>
      <w:r w:rsidR="00B72965">
        <w:rPr>
          <w:sz w:val="20"/>
          <w:szCs w:val="21"/>
          <w:lang w:val="cs-CZ"/>
        </w:rPr>
        <w:t xml:space="preserve">, </w:t>
      </w:r>
      <w:r w:rsidRPr="002D0F47">
        <w:rPr>
          <w:sz w:val="20"/>
          <w:szCs w:val="21"/>
          <w:lang w:val="cs-CZ"/>
        </w:rPr>
        <w:t>grant</w:t>
      </w:r>
      <w:r w:rsidR="00B72965">
        <w:rPr>
          <w:sz w:val="20"/>
          <w:szCs w:val="21"/>
          <w:lang w:val="cs-CZ"/>
        </w:rPr>
        <w:t xml:space="preserve"> nebo jejich část (bez ohledu na právní formu povinnosti tato plnění vrátit, např. platební výměr za porušení rozpočtové kázně apod.)</w:t>
      </w:r>
      <w:r w:rsidRPr="002D0F47">
        <w:rPr>
          <w:sz w:val="20"/>
          <w:szCs w:val="21"/>
          <w:lang w:val="cs-CZ"/>
        </w:rPr>
        <w:t xml:space="preserve"> nebo </w:t>
      </w:r>
      <w:r w:rsidR="00B72965">
        <w:rPr>
          <w:sz w:val="20"/>
          <w:szCs w:val="21"/>
          <w:lang w:val="cs-CZ"/>
        </w:rPr>
        <w:t xml:space="preserve">bude povinen </w:t>
      </w:r>
      <w:r w:rsidRPr="002D0F47">
        <w:rPr>
          <w:sz w:val="20"/>
          <w:szCs w:val="21"/>
          <w:lang w:val="cs-CZ"/>
        </w:rPr>
        <w:t xml:space="preserve">zaplatit finanční sankci jakéhokoliv druhu, je Příkazník povinen </w:t>
      </w:r>
      <w:r w:rsidR="00B72965" w:rsidRPr="002D0F47">
        <w:rPr>
          <w:sz w:val="20"/>
          <w:szCs w:val="21"/>
          <w:lang w:val="cs-CZ"/>
        </w:rPr>
        <w:t>na výzvu Příkazce</w:t>
      </w:r>
      <w:r w:rsidR="00B72965">
        <w:rPr>
          <w:sz w:val="20"/>
          <w:szCs w:val="21"/>
          <w:lang w:val="cs-CZ"/>
        </w:rPr>
        <w:t xml:space="preserve"> </w:t>
      </w:r>
      <w:r w:rsidR="00B72965" w:rsidRPr="002D0F47">
        <w:rPr>
          <w:sz w:val="20"/>
          <w:szCs w:val="21"/>
          <w:lang w:val="cs-CZ"/>
        </w:rPr>
        <w:t xml:space="preserve">bez zbytečného odkladu Příkazci </w:t>
      </w:r>
      <w:r w:rsidR="00B72965">
        <w:rPr>
          <w:sz w:val="20"/>
          <w:szCs w:val="21"/>
          <w:lang w:val="cs-CZ"/>
        </w:rPr>
        <w:t>nahradit</w:t>
      </w:r>
      <w:r w:rsidRPr="002D0F47">
        <w:rPr>
          <w:sz w:val="20"/>
          <w:szCs w:val="21"/>
          <w:lang w:val="cs-CZ"/>
        </w:rPr>
        <w:t xml:space="preserve"> </w:t>
      </w:r>
      <w:r w:rsidR="00B72965">
        <w:rPr>
          <w:sz w:val="20"/>
          <w:szCs w:val="21"/>
          <w:lang w:val="cs-CZ"/>
        </w:rPr>
        <w:t>tato plnění v plné výši, jakož i nahradit související náklad</w:t>
      </w:r>
      <w:r w:rsidR="00877D9C">
        <w:rPr>
          <w:sz w:val="20"/>
          <w:szCs w:val="21"/>
          <w:lang w:val="cs-CZ"/>
        </w:rPr>
        <w:t xml:space="preserve">y, např. </w:t>
      </w:r>
      <w:r w:rsidR="00B72965">
        <w:rPr>
          <w:sz w:val="20"/>
          <w:szCs w:val="21"/>
          <w:lang w:val="cs-CZ"/>
        </w:rPr>
        <w:t>náklad</w:t>
      </w:r>
      <w:r w:rsidR="00877D9C">
        <w:rPr>
          <w:sz w:val="20"/>
          <w:szCs w:val="21"/>
          <w:lang w:val="cs-CZ"/>
        </w:rPr>
        <w:t>y</w:t>
      </w:r>
      <w:r w:rsidR="00B72965">
        <w:rPr>
          <w:sz w:val="20"/>
          <w:szCs w:val="21"/>
          <w:lang w:val="cs-CZ"/>
        </w:rPr>
        <w:t xml:space="preserve"> </w:t>
      </w:r>
      <w:r w:rsidR="00877D9C">
        <w:rPr>
          <w:sz w:val="20"/>
          <w:szCs w:val="21"/>
          <w:lang w:val="cs-CZ"/>
        </w:rPr>
        <w:t>na právní zastoupení vynaložené na obranu proti nevyplacení nebo vrácení uvedených plnění</w:t>
      </w:r>
      <w:r w:rsidRPr="002D0F47">
        <w:rPr>
          <w:sz w:val="20"/>
          <w:szCs w:val="21"/>
          <w:lang w:val="cs-CZ"/>
        </w:rPr>
        <w:t>.</w:t>
      </w:r>
    </w:p>
    <w:p w14:paraId="252E4C6F" w14:textId="49C9E176" w:rsidR="00A54ED8" w:rsidRPr="002D0F47" w:rsidRDefault="00A54ED8" w:rsidP="00A54ED8">
      <w:pPr>
        <w:pStyle w:val="Heading1"/>
      </w:pPr>
      <w:r w:rsidRPr="002D0F47">
        <w:t>Sankce</w:t>
      </w:r>
    </w:p>
    <w:p w14:paraId="563EB20F" w14:textId="0D589C24" w:rsidR="00A54ED8" w:rsidRPr="002D0F47" w:rsidRDefault="00A54ED8" w:rsidP="00563B13">
      <w:pPr>
        <w:pStyle w:val="TSTextlnkuslovan"/>
        <w:numPr>
          <w:ilvl w:val="1"/>
          <w:numId w:val="13"/>
        </w:numPr>
        <w:spacing w:before="120" w:line="240" w:lineRule="auto"/>
        <w:ind w:left="567" w:hanging="567"/>
        <w:jc w:val="both"/>
        <w:rPr>
          <w:sz w:val="20"/>
          <w:szCs w:val="21"/>
          <w:lang w:val="cs-CZ"/>
        </w:rPr>
      </w:pPr>
      <w:r w:rsidRPr="002D0F47">
        <w:rPr>
          <w:sz w:val="20"/>
          <w:szCs w:val="21"/>
          <w:lang w:val="cs-CZ"/>
        </w:rPr>
        <w:t xml:space="preserve">V případě prodlení Příkazce s úhradou oprávněné faktury vystavené Příkazníkem a doručené Příkazci, se Příkazce zavazuje uhradit Příkazníkovi </w:t>
      </w:r>
      <w:r w:rsidR="00812F50">
        <w:rPr>
          <w:sz w:val="20"/>
          <w:szCs w:val="21"/>
          <w:lang w:val="cs-CZ"/>
        </w:rPr>
        <w:t>úrok z prodlení</w:t>
      </w:r>
      <w:r w:rsidRPr="002D0F47">
        <w:rPr>
          <w:sz w:val="20"/>
          <w:szCs w:val="21"/>
          <w:lang w:val="cs-CZ"/>
        </w:rPr>
        <w:t xml:space="preserve"> ve výši 0,05 % z dlužné částky </w:t>
      </w:r>
      <w:r w:rsidR="00EE5922" w:rsidRPr="002D0F47">
        <w:rPr>
          <w:sz w:val="20"/>
          <w:szCs w:val="21"/>
          <w:lang w:val="cs-CZ"/>
        </w:rPr>
        <w:t xml:space="preserve">bez DPH </w:t>
      </w:r>
      <w:r w:rsidRPr="002D0F47">
        <w:rPr>
          <w:sz w:val="20"/>
          <w:szCs w:val="21"/>
          <w:lang w:val="cs-CZ"/>
        </w:rPr>
        <w:t>za každý započatý kalendářní den prodlení.</w:t>
      </w:r>
    </w:p>
    <w:p w14:paraId="3E41C8E9" w14:textId="1B6AD4AA" w:rsidR="00A54ED8" w:rsidRPr="002D0F47" w:rsidRDefault="00A54ED8" w:rsidP="00563B13">
      <w:pPr>
        <w:pStyle w:val="TSTextlnkuslovan"/>
        <w:numPr>
          <w:ilvl w:val="1"/>
          <w:numId w:val="13"/>
        </w:numPr>
        <w:spacing w:before="120" w:line="240" w:lineRule="auto"/>
        <w:ind w:left="567" w:hanging="567"/>
        <w:jc w:val="both"/>
        <w:rPr>
          <w:sz w:val="20"/>
          <w:szCs w:val="21"/>
          <w:lang w:val="cs-CZ"/>
        </w:rPr>
      </w:pPr>
      <w:r w:rsidRPr="002D0F47">
        <w:rPr>
          <w:sz w:val="20"/>
          <w:szCs w:val="21"/>
          <w:lang w:val="cs-CZ"/>
        </w:rPr>
        <w:t>Smluvní strany se dohodly, že smluvní pokuty dle této Smlouvy jsou splatné ve lhůtě 7 dní ode dne doručení výzvy k úhradě smluvní pokuty oprávněnou Smluvní stranou povinné Smluvní straně.</w:t>
      </w:r>
    </w:p>
    <w:p w14:paraId="397B89C7" w14:textId="529150DA" w:rsidR="00A54ED8" w:rsidRPr="002D0F47" w:rsidRDefault="00812F50" w:rsidP="00563B13">
      <w:pPr>
        <w:pStyle w:val="TSTextlnkuslovan"/>
        <w:numPr>
          <w:ilvl w:val="1"/>
          <w:numId w:val="13"/>
        </w:numPr>
        <w:spacing w:before="120" w:line="240" w:lineRule="auto"/>
        <w:ind w:left="567" w:hanging="567"/>
        <w:jc w:val="both"/>
        <w:rPr>
          <w:sz w:val="20"/>
          <w:szCs w:val="21"/>
          <w:lang w:val="cs-CZ"/>
        </w:rPr>
      </w:pPr>
      <w:r>
        <w:rPr>
          <w:sz w:val="20"/>
          <w:szCs w:val="21"/>
          <w:lang w:val="cs-CZ"/>
        </w:rPr>
        <w:t>Vznik povinnosti uhradit smluvní pokutu ani její úhrada se nedotýká práva na náhradu újmy.</w:t>
      </w:r>
    </w:p>
    <w:p w14:paraId="0E258CF8" w14:textId="3AFE71A7" w:rsidR="00A54ED8" w:rsidRPr="002D0F47" w:rsidRDefault="00A54ED8" w:rsidP="00563B13">
      <w:pPr>
        <w:pStyle w:val="TSTextlnkuslovan"/>
        <w:numPr>
          <w:ilvl w:val="1"/>
          <w:numId w:val="13"/>
        </w:numPr>
        <w:spacing w:before="120" w:line="240" w:lineRule="auto"/>
        <w:ind w:left="567" w:hanging="567"/>
        <w:jc w:val="both"/>
        <w:rPr>
          <w:sz w:val="20"/>
          <w:szCs w:val="21"/>
          <w:lang w:val="cs-CZ"/>
        </w:rPr>
      </w:pPr>
      <w:bookmarkStart w:id="19" w:name="_Hlk106112209"/>
      <w:r w:rsidRPr="002D0F47">
        <w:rPr>
          <w:sz w:val="20"/>
          <w:szCs w:val="21"/>
          <w:lang w:val="cs-CZ"/>
        </w:rPr>
        <w:t>Povinnost uhradit smluvní pokutu</w:t>
      </w:r>
      <w:r w:rsidR="00EE5922" w:rsidRPr="002D0F47">
        <w:rPr>
          <w:sz w:val="20"/>
          <w:szCs w:val="21"/>
          <w:lang w:val="cs-CZ"/>
        </w:rPr>
        <w:t xml:space="preserve"> i povinnost k náhradě škody</w:t>
      </w:r>
      <w:r w:rsidRPr="002D0F47">
        <w:rPr>
          <w:sz w:val="20"/>
          <w:szCs w:val="21"/>
          <w:lang w:val="cs-CZ"/>
        </w:rPr>
        <w:t xml:space="preserve"> trvá i po skončení účinnosti této Smlouvy</w:t>
      </w:r>
      <w:bookmarkEnd w:id="14"/>
      <w:r w:rsidRPr="002D0F47">
        <w:rPr>
          <w:sz w:val="20"/>
          <w:szCs w:val="21"/>
          <w:lang w:val="cs-CZ"/>
        </w:rPr>
        <w:t>.</w:t>
      </w:r>
    </w:p>
    <w:p w14:paraId="09113098" w14:textId="250CF529" w:rsidR="00695D3E" w:rsidRPr="002D0F47" w:rsidRDefault="00695D3E" w:rsidP="003F0DBE">
      <w:pPr>
        <w:pStyle w:val="Heading1"/>
      </w:pPr>
      <w:bookmarkStart w:id="20" w:name="_Hlk106112231"/>
      <w:bookmarkEnd w:id="19"/>
      <w:r w:rsidRPr="002D0F47">
        <w:t>Kontaktní osoby</w:t>
      </w:r>
    </w:p>
    <w:p w14:paraId="5877E8BC" w14:textId="6293C343" w:rsidR="00695D3E" w:rsidRPr="002D0F47" w:rsidRDefault="00695D3E" w:rsidP="00812F50">
      <w:pPr>
        <w:pStyle w:val="TSTextlnkuslovan"/>
        <w:keepNext/>
        <w:numPr>
          <w:ilvl w:val="1"/>
          <w:numId w:val="15"/>
        </w:numPr>
        <w:spacing w:before="120" w:line="240" w:lineRule="auto"/>
        <w:ind w:left="567" w:hanging="567"/>
        <w:jc w:val="both"/>
        <w:rPr>
          <w:rFonts w:cs="Arial"/>
          <w:bCs/>
          <w:sz w:val="20"/>
          <w:szCs w:val="20"/>
          <w:lang w:val="cs-CZ"/>
        </w:rPr>
      </w:pPr>
      <w:bookmarkStart w:id="21" w:name="_Ref105762195"/>
      <w:r w:rsidRPr="002D0F47">
        <w:rPr>
          <w:rFonts w:cs="Arial"/>
          <w:bCs/>
          <w:sz w:val="20"/>
          <w:szCs w:val="20"/>
          <w:lang w:val="cs-CZ"/>
        </w:rPr>
        <w:t xml:space="preserve">Smluvní strany si veškeré pokyny, podklady a informace předávají písemnou formou a poskytují si je zpravidla prostřednictvím kontaktních </w:t>
      </w:r>
      <w:r w:rsidR="00812F50">
        <w:rPr>
          <w:rFonts w:cs="Arial"/>
          <w:bCs/>
          <w:sz w:val="20"/>
          <w:szCs w:val="20"/>
          <w:lang w:val="cs-CZ"/>
        </w:rPr>
        <w:t xml:space="preserve">následujících </w:t>
      </w:r>
      <w:r w:rsidRPr="002D0F47">
        <w:rPr>
          <w:rFonts w:cs="Arial"/>
          <w:bCs/>
          <w:sz w:val="20"/>
          <w:szCs w:val="20"/>
          <w:lang w:val="cs-CZ"/>
        </w:rPr>
        <w:t>osob</w:t>
      </w:r>
      <w:r w:rsidR="00812F50">
        <w:rPr>
          <w:rFonts w:cs="Arial"/>
          <w:bCs/>
          <w:sz w:val="20"/>
          <w:szCs w:val="20"/>
          <w:lang w:val="cs-CZ"/>
        </w:rPr>
        <w:t>:</w:t>
      </w:r>
      <w:bookmarkEnd w:id="21"/>
    </w:p>
    <w:p w14:paraId="32D1950F" w14:textId="28434F8C" w:rsidR="00695D3E" w:rsidRPr="002D0F47" w:rsidRDefault="00695D3E" w:rsidP="00812F50">
      <w:pPr>
        <w:pStyle w:val="TSTextlnkuslovan"/>
        <w:keepNext/>
        <w:spacing w:before="120" w:line="240" w:lineRule="auto"/>
        <w:ind w:left="567"/>
        <w:jc w:val="both"/>
        <w:rPr>
          <w:rFonts w:cs="Arial"/>
          <w:bCs/>
          <w:sz w:val="20"/>
          <w:szCs w:val="20"/>
          <w:lang w:val="cs-CZ"/>
        </w:rPr>
      </w:pPr>
      <w:r w:rsidRPr="002D0F47">
        <w:rPr>
          <w:rFonts w:cs="Arial"/>
          <w:bCs/>
          <w:sz w:val="20"/>
          <w:szCs w:val="20"/>
          <w:lang w:val="cs-CZ"/>
        </w:rPr>
        <w:t>Za Příkazce:</w:t>
      </w:r>
    </w:p>
    <w:p w14:paraId="394F653B" w14:textId="5E35F5A7" w:rsidR="00695D3E" w:rsidRPr="002D0F47" w:rsidRDefault="00695D3E" w:rsidP="00695D3E">
      <w:pPr>
        <w:pStyle w:val="TSTextlnkuslovan"/>
        <w:spacing w:before="120" w:line="240" w:lineRule="auto"/>
        <w:ind w:left="567"/>
        <w:jc w:val="both"/>
        <w:rPr>
          <w:rFonts w:cs="Arial"/>
          <w:bCs/>
          <w:sz w:val="20"/>
          <w:szCs w:val="20"/>
          <w:lang w:val="cs-CZ"/>
        </w:rPr>
      </w:pP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t>Jméno:</w:t>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00B55977">
        <w:rPr>
          <w:rFonts w:cs="Arial"/>
          <w:bCs/>
          <w:sz w:val="20"/>
          <w:szCs w:val="20"/>
          <w:lang w:val="cs-CZ"/>
        </w:rPr>
        <w:t>Petr Vopat, Anna Egerová</w:t>
      </w:r>
    </w:p>
    <w:p w14:paraId="587EA546" w14:textId="24524776" w:rsidR="00695D3E" w:rsidRPr="002D0F47" w:rsidRDefault="00695D3E" w:rsidP="00695D3E">
      <w:pPr>
        <w:pStyle w:val="TSTextlnkuslovan"/>
        <w:spacing w:before="120" w:line="240" w:lineRule="auto"/>
        <w:ind w:left="567"/>
        <w:jc w:val="both"/>
        <w:rPr>
          <w:rFonts w:cs="Arial"/>
          <w:bCs/>
          <w:sz w:val="20"/>
          <w:szCs w:val="20"/>
          <w:lang w:val="cs-CZ"/>
        </w:rPr>
      </w:pP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t>Telefon:</w:t>
      </w:r>
      <w:r w:rsidRPr="002D0F47">
        <w:rPr>
          <w:rFonts w:cs="Arial"/>
          <w:bCs/>
          <w:sz w:val="20"/>
          <w:szCs w:val="20"/>
          <w:lang w:val="cs-CZ"/>
        </w:rPr>
        <w:tab/>
      </w:r>
      <w:r w:rsidRPr="002D0F47">
        <w:rPr>
          <w:rFonts w:cs="Arial"/>
          <w:bCs/>
          <w:sz w:val="20"/>
          <w:szCs w:val="20"/>
          <w:lang w:val="cs-CZ"/>
        </w:rPr>
        <w:tab/>
      </w:r>
      <w:r w:rsidR="00B55977">
        <w:rPr>
          <w:rFonts w:cs="Arial"/>
          <w:bCs/>
          <w:sz w:val="20"/>
          <w:szCs w:val="20"/>
          <w:lang w:val="cs-CZ"/>
        </w:rPr>
        <w:t>606 642 596; 604 230 214</w:t>
      </w:r>
    </w:p>
    <w:p w14:paraId="43EA28F4" w14:textId="4EDFBC9F" w:rsidR="00695D3E" w:rsidRDefault="00695D3E" w:rsidP="00695D3E">
      <w:pPr>
        <w:pStyle w:val="TSTextlnkuslovan"/>
        <w:spacing w:before="120" w:line="240" w:lineRule="auto"/>
        <w:ind w:left="567"/>
        <w:jc w:val="both"/>
        <w:rPr>
          <w:rFonts w:cs="Arial"/>
          <w:bCs/>
          <w:sz w:val="20"/>
          <w:szCs w:val="20"/>
          <w:lang w:val="cs-CZ"/>
        </w:rPr>
      </w:pP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t>Email:</w:t>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hyperlink r:id="rId11" w:history="1">
        <w:r w:rsidR="00B55977" w:rsidRPr="000D1A08">
          <w:rPr>
            <w:rStyle w:val="Hyperlink"/>
            <w:rFonts w:cs="Arial"/>
            <w:bCs/>
            <w:sz w:val="20"/>
            <w:szCs w:val="20"/>
            <w:lang w:val="cs-CZ"/>
          </w:rPr>
          <w:t>petr.vopat@sportas.cz</w:t>
        </w:r>
      </w:hyperlink>
      <w:r w:rsidR="00B55977">
        <w:rPr>
          <w:rFonts w:cs="Arial"/>
          <w:bCs/>
          <w:sz w:val="20"/>
          <w:szCs w:val="20"/>
          <w:lang w:val="cs-CZ"/>
        </w:rPr>
        <w:t xml:space="preserve">; </w:t>
      </w:r>
      <w:hyperlink r:id="rId12" w:history="1">
        <w:r w:rsidR="00B55977" w:rsidRPr="000D1A08">
          <w:rPr>
            <w:rStyle w:val="Hyperlink"/>
            <w:rFonts w:cs="Arial"/>
            <w:bCs/>
            <w:sz w:val="20"/>
            <w:szCs w:val="20"/>
            <w:lang w:val="cs-CZ"/>
          </w:rPr>
          <w:t>anna.egerova@sportas.cz</w:t>
        </w:r>
      </w:hyperlink>
      <w:r w:rsidR="00B55977">
        <w:rPr>
          <w:rFonts w:cs="Arial"/>
          <w:bCs/>
          <w:sz w:val="20"/>
          <w:szCs w:val="20"/>
          <w:lang w:val="cs-CZ"/>
        </w:rPr>
        <w:t xml:space="preserve"> </w:t>
      </w:r>
    </w:p>
    <w:p w14:paraId="4E9C46B2" w14:textId="46EFC370" w:rsidR="00B55977" w:rsidRDefault="00B55977" w:rsidP="00695D3E">
      <w:pPr>
        <w:pStyle w:val="TSTextlnkuslovan"/>
        <w:spacing w:before="120" w:line="240" w:lineRule="auto"/>
        <w:ind w:left="567"/>
        <w:jc w:val="both"/>
        <w:rPr>
          <w:rFonts w:cs="Arial"/>
          <w:bCs/>
          <w:sz w:val="20"/>
          <w:szCs w:val="20"/>
          <w:lang w:val="cs-CZ"/>
        </w:rPr>
      </w:pPr>
      <w:r>
        <w:rPr>
          <w:rFonts w:cs="Arial"/>
          <w:bCs/>
          <w:sz w:val="20"/>
          <w:szCs w:val="20"/>
          <w:lang w:val="cs-CZ"/>
        </w:rPr>
        <w:tab/>
      </w:r>
    </w:p>
    <w:p w14:paraId="0FE2824B" w14:textId="4B96C1AB" w:rsidR="00B55977" w:rsidRPr="002D0F47" w:rsidRDefault="00B55977" w:rsidP="00695D3E">
      <w:pPr>
        <w:pStyle w:val="TSTextlnkuslovan"/>
        <w:spacing w:before="120" w:line="240" w:lineRule="auto"/>
        <w:ind w:left="567"/>
        <w:jc w:val="both"/>
        <w:rPr>
          <w:rFonts w:cs="Arial"/>
          <w:bCs/>
          <w:sz w:val="20"/>
          <w:szCs w:val="20"/>
          <w:lang w:val="cs-CZ"/>
        </w:rPr>
      </w:pP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r>
        <w:rPr>
          <w:rFonts w:cs="Arial"/>
          <w:bCs/>
          <w:sz w:val="20"/>
          <w:szCs w:val="20"/>
          <w:lang w:val="cs-CZ"/>
        </w:rPr>
        <w:tab/>
      </w:r>
    </w:p>
    <w:p w14:paraId="74B8074E" w14:textId="72259EA0" w:rsidR="00695D3E" w:rsidRPr="002D0F47" w:rsidRDefault="00695D3E" w:rsidP="00695D3E">
      <w:pPr>
        <w:pStyle w:val="TSTextlnkuslovan"/>
        <w:spacing w:before="120" w:line="240" w:lineRule="auto"/>
        <w:ind w:left="567"/>
        <w:jc w:val="both"/>
        <w:rPr>
          <w:rFonts w:cs="Arial"/>
          <w:bCs/>
          <w:sz w:val="20"/>
          <w:szCs w:val="20"/>
          <w:lang w:val="cs-CZ"/>
        </w:rPr>
      </w:pPr>
      <w:r w:rsidRPr="002D0F47">
        <w:rPr>
          <w:rFonts w:cs="Arial"/>
          <w:bCs/>
          <w:sz w:val="20"/>
          <w:szCs w:val="20"/>
          <w:lang w:val="cs-CZ"/>
        </w:rPr>
        <w:t xml:space="preserve">Za Příkazníka: </w:t>
      </w:r>
    </w:p>
    <w:p w14:paraId="0C2D38E8" w14:textId="05EA5726" w:rsidR="00695D3E" w:rsidRPr="002D0F47" w:rsidRDefault="00695D3E" w:rsidP="00695D3E">
      <w:pPr>
        <w:pStyle w:val="TSTextlnkuslovan"/>
        <w:spacing w:before="120" w:line="240" w:lineRule="auto"/>
        <w:ind w:left="567"/>
        <w:jc w:val="both"/>
        <w:rPr>
          <w:rFonts w:cs="Arial"/>
          <w:bCs/>
          <w:sz w:val="20"/>
          <w:szCs w:val="20"/>
          <w:lang w:val="cs-CZ"/>
        </w:rPr>
      </w:pPr>
      <w:r w:rsidRPr="002D0F47">
        <w:rPr>
          <w:lang w:val="cs-CZ"/>
        </w:rPr>
        <w:tab/>
      </w:r>
      <w:r w:rsidRPr="002D0F47">
        <w:rPr>
          <w:lang w:val="cs-CZ"/>
        </w:rPr>
        <w:tab/>
      </w:r>
      <w:r w:rsidRPr="002D0F47">
        <w:rPr>
          <w:lang w:val="cs-CZ"/>
        </w:rPr>
        <w:tab/>
      </w:r>
      <w:r w:rsidRPr="002D0F47">
        <w:rPr>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t>Jméno:</w:t>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
          <w:sz w:val="20"/>
          <w:szCs w:val="20"/>
          <w:highlight w:val="yellow"/>
          <w:lang w:val="cs-CZ"/>
        </w:rPr>
        <w:t>[DOPLNIT]</w:t>
      </w:r>
    </w:p>
    <w:p w14:paraId="3DECD2FB" w14:textId="77777777" w:rsidR="00695D3E" w:rsidRPr="002D0F47" w:rsidRDefault="00695D3E" w:rsidP="00695D3E">
      <w:pPr>
        <w:pStyle w:val="TSTextlnkuslovan"/>
        <w:spacing w:before="120" w:line="240" w:lineRule="auto"/>
        <w:ind w:left="567"/>
        <w:jc w:val="both"/>
        <w:rPr>
          <w:rFonts w:cs="Arial"/>
          <w:bCs/>
          <w:sz w:val="20"/>
          <w:szCs w:val="20"/>
          <w:lang w:val="cs-CZ"/>
        </w:rPr>
      </w:pP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t>Telefon:</w:t>
      </w:r>
      <w:r w:rsidRPr="002D0F47">
        <w:rPr>
          <w:rFonts w:cs="Arial"/>
          <w:bCs/>
          <w:sz w:val="20"/>
          <w:szCs w:val="20"/>
          <w:lang w:val="cs-CZ"/>
        </w:rPr>
        <w:tab/>
      </w:r>
      <w:r w:rsidRPr="002D0F47">
        <w:rPr>
          <w:rFonts w:cs="Arial"/>
          <w:bCs/>
          <w:sz w:val="20"/>
          <w:szCs w:val="20"/>
          <w:lang w:val="cs-CZ"/>
        </w:rPr>
        <w:tab/>
      </w:r>
      <w:r w:rsidRPr="002D0F47">
        <w:rPr>
          <w:rFonts w:cs="Arial"/>
          <w:b/>
          <w:sz w:val="20"/>
          <w:szCs w:val="20"/>
          <w:highlight w:val="yellow"/>
          <w:lang w:val="cs-CZ"/>
        </w:rPr>
        <w:t>[DOPLNIT]</w:t>
      </w:r>
    </w:p>
    <w:p w14:paraId="4166B196" w14:textId="77777777" w:rsidR="00695D3E" w:rsidRPr="002D0F47" w:rsidRDefault="00695D3E" w:rsidP="00695D3E">
      <w:pPr>
        <w:pStyle w:val="TSTextlnkuslovan"/>
        <w:spacing w:before="120" w:line="240" w:lineRule="auto"/>
        <w:ind w:left="567"/>
        <w:jc w:val="both"/>
        <w:rPr>
          <w:rFonts w:cs="Arial"/>
          <w:bCs/>
          <w:sz w:val="20"/>
          <w:szCs w:val="20"/>
          <w:lang w:val="cs-CZ"/>
        </w:rPr>
      </w:pP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t>Email:</w:t>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Cs/>
          <w:sz w:val="20"/>
          <w:szCs w:val="20"/>
          <w:lang w:val="cs-CZ"/>
        </w:rPr>
        <w:tab/>
      </w:r>
      <w:r w:rsidRPr="002D0F47">
        <w:rPr>
          <w:rFonts w:cs="Arial"/>
          <w:b/>
          <w:sz w:val="20"/>
          <w:szCs w:val="20"/>
          <w:highlight w:val="yellow"/>
          <w:lang w:val="cs-CZ"/>
        </w:rPr>
        <w:t>[DOPLNIT]</w:t>
      </w:r>
    </w:p>
    <w:p w14:paraId="5E7957A6" w14:textId="78B31F8A" w:rsidR="00695D3E" w:rsidRPr="002D0F47" w:rsidRDefault="00695D3E" w:rsidP="00563B13">
      <w:pPr>
        <w:pStyle w:val="TSTextlnkuslovan"/>
        <w:numPr>
          <w:ilvl w:val="1"/>
          <w:numId w:val="15"/>
        </w:numPr>
        <w:spacing w:before="120" w:line="240" w:lineRule="auto"/>
        <w:ind w:left="567" w:hanging="567"/>
        <w:jc w:val="both"/>
        <w:rPr>
          <w:rFonts w:cs="Arial"/>
          <w:bCs/>
          <w:sz w:val="20"/>
          <w:szCs w:val="20"/>
          <w:lang w:val="cs-CZ"/>
        </w:rPr>
      </w:pPr>
      <w:r w:rsidRPr="002D0F47">
        <w:rPr>
          <w:rFonts w:cs="Arial"/>
          <w:bCs/>
          <w:sz w:val="20"/>
          <w:szCs w:val="20"/>
          <w:lang w:val="cs-CZ"/>
        </w:rPr>
        <w:t>Pro vyloučení pochybností Smluvní strany uvádí, že kontaktní osoby uvedené v tomto článku nejsou oprávněny měnit tuto Smlouvu ani činit právní jednání vedoucí k zániku Smlouvy (tj.</w:t>
      </w:r>
      <w:r w:rsidR="00812F50">
        <w:rPr>
          <w:rFonts w:cs="Arial"/>
          <w:bCs/>
          <w:sz w:val="20"/>
          <w:szCs w:val="20"/>
          <w:lang w:val="cs-CZ"/>
        </w:rPr>
        <w:t> </w:t>
      </w:r>
      <w:r w:rsidRPr="002D0F47">
        <w:rPr>
          <w:rFonts w:cs="Arial"/>
          <w:bCs/>
          <w:sz w:val="20"/>
          <w:szCs w:val="20"/>
          <w:lang w:val="cs-CZ"/>
        </w:rPr>
        <w:t>odstoupit od smlouvy apod.), nebude-li takové zmocnění či pověření vyplývat z jiného právního důvodu.</w:t>
      </w:r>
    </w:p>
    <w:p w14:paraId="2EAA0414" w14:textId="1EBEFB37" w:rsidR="00695D3E" w:rsidRPr="00650DEB" w:rsidRDefault="00695D3E" w:rsidP="00563B13">
      <w:pPr>
        <w:pStyle w:val="TSTextlnkuslovan"/>
        <w:numPr>
          <w:ilvl w:val="1"/>
          <w:numId w:val="15"/>
        </w:numPr>
        <w:spacing w:before="120" w:line="240" w:lineRule="auto"/>
        <w:ind w:left="567" w:hanging="567"/>
        <w:jc w:val="both"/>
        <w:rPr>
          <w:rFonts w:cs="Arial"/>
          <w:lang w:val="cs-CZ"/>
        </w:rPr>
      </w:pPr>
      <w:bookmarkStart w:id="22" w:name="_Hlk531178279"/>
      <w:r w:rsidRPr="002D0F47">
        <w:rPr>
          <w:rFonts w:cs="Arial"/>
          <w:bCs/>
          <w:sz w:val="20"/>
          <w:szCs w:val="20"/>
          <w:lang w:val="cs-CZ"/>
        </w:rPr>
        <w:t>Nestanoví-li tato Smlouva jinak, bude jakákoliv komunikace v souvislosti s touto Smlouvou považována za doručenou druhé Smluvní straně: (i) v případě doporučené pošty dnem prokazatelného doručení druhé Smluvní straně, nejpozději však pátý (5.) pracovní den po dni, ve kterém byla příslušná zásilka odevzdána k poštovní přepravě</w:t>
      </w:r>
      <w:r w:rsidR="00082362">
        <w:rPr>
          <w:rFonts w:cs="Arial"/>
          <w:bCs/>
          <w:sz w:val="20"/>
          <w:szCs w:val="20"/>
          <w:lang w:val="cs-CZ"/>
        </w:rPr>
        <w:t>,</w:t>
      </w:r>
      <w:r w:rsidRPr="002D0F47">
        <w:rPr>
          <w:rFonts w:cs="Arial"/>
          <w:bCs/>
          <w:sz w:val="20"/>
          <w:szCs w:val="20"/>
          <w:lang w:val="cs-CZ"/>
        </w:rPr>
        <w:t xml:space="preserve"> (ii) následujícím dnem po dni odeslání emailové zprávy druhé Smluvní straně nebo okamžikem doručení potvrzení o doručení druhé Smluvní straně nebo doručením odpovědi druhé Smluvní strany na odeslaný email (podle toho, která ze skutečností v tomto bodě (ii) nastane dříve)</w:t>
      </w:r>
      <w:r w:rsidR="00082362">
        <w:rPr>
          <w:rFonts w:cs="Arial"/>
          <w:bCs/>
          <w:sz w:val="20"/>
          <w:szCs w:val="20"/>
          <w:lang w:val="cs-CZ"/>
        </w:rPr>
        <w:t>,</w:t>
      </w:r>
      <w:r w:rsidRPr="002D0F47">
        <w:rPr>
          <w:rFonts w:cs="Arial"/>
          <w:bCs/>
          <w:sz w:val="20"/>
          <w:szCs w:val="20"/>
          <w:lang w:val="cs-CZ"/>
        </w:rPr>
        <w:t xml:space="preserve"> (iii) prokazatelným doručením jiným běžným způsobem (např. prostřednictvím datové schránky, kurýrní službou apod.)</w:t>
      </w:r>
      <w:r w:rsidR="00EE5922" w:rsidRPr="002D0F47">
        <w:rPr>
          <w:rFonts w:cs="Arial"/>
          <w:bCs/>
          <w:sz w:val="20"/>
          <w:szCs w:val="20"/>
          <w:lang w:val="cs-CZ"/>
        </w:rPr>
        <w:t xml:space="preserve"> nebo (iv) dnem, kdy adresát odmítne zásilku převzít</w:t>
      </w:r>
      <w:r w:rsidRPr="002D0F47">
        <w:rPr>
          <w:rFonts w:cs="Arial"/>
          <w:bCs/>
          <w:sz w:val="20"/>
          <w:szCs w:val="20"/>
          <w:lang w:val="cs-CZ"/>
        </w:rPr>
        <w:t>.</w:t>
      </w:r>
      <w:bookmarkEnd w:id="22"/>
    </w:p>
    <w:p w14:paraId="1FB83FB4" w14:textId="596CFE26" w:rsidR="00CA7F8A" w:rsidRPr="002D0F47" w:rsidRDefault="000070DB" w:rsidP="00563B13">
      <w:pPr>
        <w:pStyle w:val="TSTextlnkuslovan"/>
        <w:numPr>
          <w:ilvl w:val="1"/>
          <w:numId w:val="15"/>
        </w:numPr>
        <w:spacing w:before="120" w:line="240" w:lineRule="auto"/>
        <w:ind w:left="567" w:hanging="567"/>
        <w:jc w:val="both"/>
        <w:rPr>
          <w:rFonts w:cs="Arial"/>
          <w:lang w:val="cs-CZ"/>
        </w:rPr>
      </w:pPr>
      <w:r>
        <w:rPr>
          <w:rFonts w:cs="Arial"/>
          <w:bCs/>
          <w:sz w:val="20"/>
          <w:szCs w:val="20"/>
          <w:lang w:val="cs-CZ"/>
        </w:rPr>
        <w:t>Změn</w:t>
      </w:r>
      <w:r w:rsidR="00103A84">
        <w:rPr>
          <w:rFonts w:cs="Arial"/>
          <w:bCs/>
          <w:sz w:val="20"/>
          <w:szCs w:val="20"/>
          <w:lang w:val="cs-CZ"/>
        </w:rPr>
        <w:t>u</w:t>
      </w:r>
      <w:r>
        <w:rPr>
          <w:rFonts w:cs="Arial"/>
          <w:bCs/>
          <w:sz w:val="20"/>
          <w:szCs w:val="20"/>
          <w:lang w:val="cs-CZ"/>
        </w:rPr>
        <w:t xml:space="preserve"> osob uvedených v odst. </w:t>
      </w:r>
      <w:r>
        <w:rPr>
          <w:rFonts w:cs="Arial"/>
          <w:bCs/>
          <w:sz w:val="20"/>
          <w:szCs w:val="20"/>
          <w:lang w:val="cs-CZ"/>
        </w:rPr>
        <w:fldChar w:fldCharType="begin"/>
      </w:r>
      <w:r>
        <w:rPr>
          <w:rFonts w:cs="Arial"/>
          <w:bCs/>
          <w:sz w:val="20"/>
          <w:szCs w:val="20"/>
          <w:lang w:val="cs-CZ"/>
        </w:rPr>
        <w:instrText xml:space="preserve"> REF _Ref105762195 \r \h </w:instrText>
      </w:r>
      <w:r>
        <w:rPr>
          <w:rFonts w:cs="Arial"/>
          <w:bCs/>
          <w:sz w:val="20"/>
          <w:szCs w:val="20"/>
          <w:lang w:val="cs-CZ"/>
        </w:rPr>
      </w:r>
      <w:r>
        <w:rPr>
          <w:rFonts w:cs="Arial"/>
          <w:bCs/>
          <w:sz w:val="20"/>
          <w:szCs w:val="20"/>
          <w:lang w:val="cs-CZ"/>
        </w:rPr>
        <w:fldChar w:fldCharType="separate"/>
      </w:r>
      <w:r>
        <w:rPr>
          <w:rFonts w:cs="Arial"/>
          <w:bCs/>
          <w:sz w:val="20"/>
          <w:szCs w:val="20"/>
          <w:lang w:val="cs-CZ"/>
        </w:rPr>
        <w:t>9.1</w:t>
      </w:r>
      <w:r>
        <w:rPr>
          <w:rFonts w:cs="Arial"/>
          <w:bCs/>
          <w:sz w:val="20"/>
          <w:szCs w:val="20"/>
          <w:lang w:val="cs-CZ"/>
        </w:rPr>
        <w:fldChar w:fldCharType="end"/>
      </w:r>
      <w:r>
        <w:rPr>
          <w:rFonts w:cs="Arial"/>
          <w:bCs/>
          <w:sz w:val="20"/>
          <w:szCs w:val="20"/>
          <w:lang w:val="cs-CZ"/>
        </w:rPr>
        <w:t xml:space="preserve"> </w:t>
      </w:r>
      <w:r w:rsidR="00103A84">
        <w:rPr>
          <w:rFonts w:cs="Arial"/>
          <w:bCs/>
          <w:sz w:val="20"/>
          <w:szCs w:val="20"/>
          <w:lang w:val="cs-CZ"/>
        </w:rPr>
        <w:t xml:space="preserve">a v hlavičce </w:t>
      </w:r>
      <w:r>
        <w:rPr>
          <w:rFonts w:cs="Arial"/>
          <w:bCs/>
          <w:sz w:val="20"/>
          <w:szCs w:val="20"/>
          <w:lang w:val="cs-CZ"/>
        </w:rPr>
        <w:t xml:space="preserve">této </w:t>
      </w:r>
      <w:r w:rsidR="00103A84">
        <w:rPr>
          <w:rFonts w:cs="Arial"/>
          <w:bCs/>
          <w:sz w:val="20"/>
          <w:szCs w:val="20"/>
          <w:lang w:val="cs-CZ"/>
        </w:rPr>
        <w:t>Smlouvy se Příkazník</w:t>
      </w:r>
      <w:r w:rsidR="008302E6">
        <w:rPr>
          <w:rFonts w:cs="Arial"/>
          <w:bCs/>
          <w:sz w:val="20"/>
          <w:szCs w:val="20"/>
          <w:lang w:val="cs-CZ"/>
        </w:rPr>
        <w:t xml:space="preserve"> zavazuje Příkazníkovi písemně oznámit. Změna osob je vůči Příkazci účinná okamžikem doručení písemného oznámení.</w:t>
      </w:r>
      <w:r w:rsidR="00103A84">
        <w:rPr>
          <w:rFonts w:cs="Arial"/>
          <w:bCs/>
          <w:sz w:val="20"/>
          <w:szCs w:val="20"/>
          <w:lang w:val="cs-CZ"/>
        </w:rPr>
        <w:t xml:space="preserve"> </w:t>
      </w:r>
    </w:p>
    <w:p w14:paraId="154F0A8A" w14:textId="6345D535" w:rsidR="003F0DBE" w:rsidRPr="002D0F47" w:rsidRDefault="003F0DBE" w:rsidP="003F0DBE">
      <w:pPr>
        <w:pStyle w:val="Heading1"/>
      </w:pPr>
      <w:r w:rsidRPr="002D0F47">
        <w:t>Trvání Smlouvy</w:t>
      </w:r>
    </w:p>
    <w:p w14:paraId="5A5EA450" w14:textId="35061B72" w:rsidR="00695D3E" w:rsidRDefault="00082362" w:rsidP="00563B13">
      <w:pPr>
        <w:pStyle w:val="TSTextlnkuslovan"/>
        <w:numPr>
          <w:ilvl w:val="1"/>
          <w:numId w:val="16"/>
        </w:numPr>
        <w:spacing w:before="120" w:line="240" w:lineRule="auto"/>
        <w:ind w:left="567" w:hanging="567"/>
        <w:jc w:val="both"/>
        <w:rPr>
          <w:rStyle w:val="l-L2Char"/>
          <w:rFonts w:cs="Arial"/>
          <w:sz w:val="20"/>
          <w:szCs w:val="20"/>
          <w:lang w:val="cs-CZ"/>
        </w:rPr>
      </w:pPr>
      <w:r>
        <w:rPr>
          <w:rStyle w:val="l-L2Char"/>
          <w:rFonts w:cs="Arial"/>
          <w:sz w:val="20"/>
          <w:szCs w:val="20"/>
          <w:lang w:val="cs-CZ"/>
        </w:rPr>
        <w:t xml:space="preserve">Smlouva se uzavírá na dobu určitou, a to do </w:t>
      </w:r>
      <w:r w:rsidR="00E9098E" w:rsidRPr="00EE61EF">
        <w:rPr>
          <w:rStyle w:val="l-L2Char"/>
          <w:rFonts w:cs="Arial"/>
          <w:sz w:val="20"/>
          <w:szCs w:val="20"/>
          <w:lang w:val="cs-CZ"/>
        </w:rPr>
        <w:t>31.12.202</w:t>
      </w:r>
      <w:r w:rsidR="00B55977">
        <w:rPr>
          <w:rStyle w:val="l-L2Char"/>
          <w:rFonts w:cs="Arial"/>
          <w:sz w:val="20"/>
          <w:szCs w:val="20"/>
          <w:lang w:val="cs-CZ"/>
        </w:rPr>
        <w:t>6</w:t>
      </w:r>
      <w:r w:rsidR="0021542C" w:rsidRPr="00EE61EF">
        <w:rPr>
          <w:rStyle w:val="l-L2Char"/>
          <w:rFonts w:cs="Arial"/>
          <w:sz w:val="20"/>
          <w:szCs w:val="20"/>
          <w:lang w:val="cs-CZ"/>
        </w:rPr>
        <w:t>.</w:t>
      </w:r>
    </w:p>
    <w:p w14:paraId="650B4337" w14:textId="77777777" w:rsidR="007B0302" w:rsidRPr="00C85EAF" w:rsidRDefault="007B0302" w:rsidP="007B0302">
      <w:pPr>
        <w:pStyle w:val="TSTextlnkuslovan"/>
        <w:numPr>
          <w:ilvl w:val="1"/>
          <w:numId w:val="16"/>
        </w:numPr>
        <w:spacing w:before="120" w:line="240" w:lineRule="auto"/>
        <w:ind w:left="567" w:hanging="567"/>
        <w:jc w:val="both"/>
        <w:rPr>
          <w:rStyle w:val="l-L2Char"/>
          <w:rFonts w:cs="Arial"/>
          <w:sz w:val="20"/>
          <w:szCs w:val="20"/>
          <w:lang w:val="cs-CZ"/>
        </w:rPr>
      </w:pPr>
      <w:r w:rsidRPr="00C85EAF">
        <w:rPr>
          <w:rStyle w:val="l-L2Char"/>
          <w:rFonts w:cs="Arial"/>
          <w:sz w:val="20"/>
          <w:szCs w:val="20"/>
          <w:lang w:val="cs-CZ"/>
        </w:rPr>
        <w:t xml:space="preserve">Pokud plnění této Smlouvy nebude započato bezprostředně po </w:t>
      </w:r>
      <w:r>
        <w:rPr>
          <w:rStyle w:val="l-L2Char"/>
          <w:rFonts w:cs="Arial"/>
          <w:sz w:val="20"/>
          <w:szCs w:val="20"/>
          <w:lang w:val="cs-CZ"/>
        </w:rPr>
        <w:t>její účinnosti</w:t>
      </w:r>
      <w:r w:rsidRPr="00C85EAF">
        <w:rPr>
          <w:rStyle w:val="l-L2Char"/>
          <w:rFonts w:cs="Arial"/>
          <w:sz w:val="20"/>
          <w:szCs w:val="20"/>
          <w:lang w:val="cs-CZ"/>
        </w:rPr>
        <w:t xml:space="preserve">, zašle Příkazce Příkazníkovi výzvu k zahájení výkonu činností </w:t>
      </w:r>
      <w:r>
        <w:rPr>
          <w:rStyle w:val="l-L2Char"/>
          <w:rFonts w:cs="Arial"/>
          <w:sz w:val="20"/>
          <w:szCs w:val="20"/>
          <w:lang w:val="cs-CZ"/>
        </w:rPr>
        <w:t>uvedených v</w:t>
      </w:r>
      <w:r w:rsidRPr="00C85EAF">
        <w:rPr>
          <w:rStyle w:val="l-L2Char"/>
          <w:rFonts w:cs="Arial"/>
          <w:sz w:val="20"/>
          <w:szCs w:val="20"/>
          <w:lang w:val="cs-CZ"/>
        </w:rPr>
        <w:t xml:space="preserve"> odst.</w:t>
      </w:r>
      <w:r>
        <w:rPr>
          <w:rStyle w:val="l-L2Char"/>
          <w:rFonts w:cs="Arial"/>
          <w:sz w:val="20"/>
          <w:szCs w:val="20"/>
          <w:lang w:val="cs-CZ"/>
        </w:rPr>
        <w:t xml:space="preserve"> </w:t>
      </w:r>
      <w:r>
        <w:rPr>
          <w:rStyle w:val="l-L2Char"/>
          <w:rFonts w:cs="Arial"/>
          <w:sz w:val="20"/>
          <w:szCs w:val="20"/>
          <w:lang w:val="cs-CZ"/>
        </w:rPr>
        <w:fldChar w:fldCharType="begin"/>
      </w:r>
      <w:r>
        <w:rPr>
          <w:rStyle w:val="l-L2Char"/>
          <w:rFonts w:cs="Arial"/>
          <w:sz w:val="20"/>
          <w:szCs w:val="20"/>
          <w:lang w:val="cs-CZ"/>
        </w:rPr>
        <w:instrText xml:space="preserve"> REF _Ref97755709 \r \h </w:instrText>
      </w:r>
      <w:r>
        <w:rPr>
          <w:rStyle w:val="l-L2Char"/>
          <w:rFonts w:cs="Arial"/>
          <w:sz w:val="20"/>
          <w:szCs w:val="20"/>
          <w:lang w:val="cs-CZ"/>
        </w:rPr>
      </w:r>
      <w:r>
        <w:rPr>
          <w:rStyle w:val="l-L2Char"/>
          <w:rFonts w:cs="Arial"/>
          <w:sz w:val="20"/>
          <w:szCs w:val="20"/>
          <w:lang w:val="cs-CZ"/>
        </w:rPr>
        <w:fldChar w:fldCharType="separate"/>
      </w:r>
      <w:r>
        <w:rPr>
          <w:rStyle w:val="l-L2Char"/>
          <w:rFonts w:cs="Arial"/>
          <w:sz w:val="20"/>
          <w:szCs w:val="20"/>
          <w:lang w:val="cs-CZ"/>
        </w:rPr>
        <w:t>3.1</w:t>
      </w:r>
      <w:r>
        <w:rPr>
          <w:rStyle w:val="l-L2Char"/>
          <w:rFonts w:cs="Arial"/>
          <w:sz w:val="20"/>
          <w:szCs w:val="20"/>
          <w:lang w:val="cs-CZ"/>
        </w:rPr>
        <w:fldChar w:fldCharType="end"/>
      </w:r>
      <w:r w:rsidRPr="00C85EAF">
        <w:rPr>
          <w:rStyle w:val="l-L2Char"/>
          <w:rFonts w:cs="Arial"/>
          <w:sz w:val="20"/>
          <w:szCs w:val="20"/>
          <w:lang w:val="cs-CZ"/>
        </w:rPr>
        <w:t xml:space="preserve"> této Smlouvy</w:t>
      </w:r>
      <w:r>
        <w:rPr>
          <w:rStyle w:val="l-L2Char"/>
          <w:rFonts w:cs="Arial"/>
          <w:sz w:val="20"/>
          <w:szCs w:val="20"/>
          <w:lang w:val="cs-CZ"/>
        </w:rPr>
        <w:t xml:space="preserve"> a na jejím základě je Příkazník povinen začít tyto činnosti vykonávat</w:t>
      </w:r>
      <w:r w:rsidRPr="00C85EAF">
        <w:rPr>
          <w:rStyle w:val="l-L2Char"/>
          <w:rFonts w:cs="Arial"/>
          <w:sz w:val="20"/>
          <w:szCs w:val="20"/>
          <w:lang w:val="cs-CZ"/>
        </w:rPr>
        <w:t>.</w:t>
      </w:r>
    </w:p>
    <w:p w14:paraId="34F25250" w14:textId="77777777" w:rsidR="004A18D0" w:rsidRPr="002D0F47" w:rsidRDefault="004A18D0" w:rsidP="004A18D0">
      <w:pPr>
        <w:pStyle w:val="TSTextlnkuslovan"/>
        <w:numPr>
          <w:ilvl w:val="1"/>
          <w:numId w:val="16"/>
        </w:numPr>
        <w:spacing w:before="120" w:line="240" w:lineRule="auto"/>
        <w:ind w:left="567" w:hanging="567"/>
        <w:jc w:val="both"/>
        <w:rPr>
          <w:rFonts w:cs="Arial"/>
          <w:sz w:val="20"/>
          <w:szCs w:val="20"/>
          <w:lang w:val="cs-CZ"/>
        </w:rPr>
      </w:pPr>
      <w:r w:rsidRPr="002D0F47">
        <w:rPr>
          <w:rFonts w:cs="Arial"/>
          <w:sz w:val="20"/>
          <w:szCs w:val="20"/>
          <w:lang w:val="cs-CZ"/>
        </w:rPr>
        <w:t>Smluvní strany se mohou písemně dohodnout na ukončení Smlouvy.</w:t>
      </w:r>
    </w:p>
    <w:p w14:paraId="11BB0C0F" w14:textId="1EFC20C9" w:rsidR="00695D3E" w:rsidRPr="00905D3A" w:rsidRDefault="00905D3A" w:rsidP="00905D3A">
      <w:pPr>
        <w:pStyle w:val="TSTextlnkuslovan"/>
        <w:numPr>
          <w:ilvl w:val="1"/>
          <w:numId w:val="16"/>
        </w:numPr>
        <w:spacing w:before="120" w:line="240" w:lineRule="auto"/>
        <w:ind w:left="567" w:hanging="567"/>
        <w:jc w:val="both"/>
        <w:rPr>
          <w:rStyle w:val="l-L2Char"/>
          <w:rFonts w:cs="Arial"/>
          <w:sz w:val="20"/>
          <w:szCs w:val="20"/>
          <w:lang w:val="cs-CZ"/>
        </w:rPr>
      </w:pPr>
      <w:r w:rsidRPr="002D0F47">
        <w:rPr>
          <w:rStyle w:val="l-L2Char"/>
          <w:rFonts w:cs="Arial"/>
          <w:sz w:val="20"/>
          <w:szCs w:val="20"/>
          <w:lang w:val="cs-CZ"/>
        </w:rPr>
        <w:t>Příkazce může tuto Smlouvu</w:t>
      </w:r>
      <w:r>
        <w:rPr>
          <w:rStyle w:val="l-L2Char"/>
          <w:rFonts w:cs="Arial"/>
          <w:sz w:val="20"/>
          <w:szCs w:val="20"/>
          <w:lang w:val="cs-CZ"/>
        </w:rPr>
        <w:t xml:space="preserve"> i bez udání důvodu</w:t>
      </w:r>
      <w:r w:rsidRPr="002D0F47">
        <w:rPr>
          <w:rStyle w:val="l-L2Char"/>
          <w:rFonts w:cs="Arial"/>
          <w:sz w:val="20"/>
          <w:szCs w:val="20"/>
          <w:lang w:val="cs-CZ"/>
        </w:rPr>
        <w:t xml:space="preserve"> vypovědět doručením písemné výpovědí druhé Smluvní straně. Výpovědní lhůta v tomto případě činí 1 kalendářní měsíc plynoucí od prvního dne následujícího kalendářního měsíce</w:t>
      </w:r>
      <w:r>
        <w:rPr>
          <w:rStyle w:val="l-L2Char"/>
          <w:rFonts w:cs="Arial"/>
          <w:sz w:val="20"/>
          <w:szCs w:val="20"/>
          <w:lang w:val="cs-CZ"/>
        </w:rPr>
        <w:t xml:space="preserve"> po měsíci</w:t>
      </w:r>
      <w:r w:rsidRPr="002D0F47">
        <w:rPr>
          <w:rStyle w:val="l-L2Char"/>
          <w:rFonts w:cs="Arial"/>
          <w:sz w:val="20"/>
          <w:szCs w:val="20"/>
          <w:lang w:val="cs-CZ"/>
        </w:rPr>
        <w:t xml:space="preserve">, v němž byla výpověď doručena Příkazníkovi. </w:t>
      </w:r>
    </w:p>
    <w:p w14:paraId="06762FB3" w14:textId="715A1EC0" w:rsidR="00695D3E" w:rsidRPr="002D0F47" w:rsidRDefault="00695D3E" w:rsidP="00563B13">
      <w:pPr>
        <w:pStyle w:val="TSTextlnkuslovan"/>
        <w:numPr>
          <w:ilvl w:val="1"/>
          <w:numId w:val="16"/>
        </w:numPr>
        <w:spacing w:before="120" w:line="240" w:lineRule="auto"/>
        <w:ind w:left="567" w:hanging="567"/>
        <w:jc w:val="both"/>
        <w:rPr>
          <w:rFonts w:cs="Arial"/>
          <w:sz w:val="20"/>
          <w:szCs w:val="20"/>
          <w:lang w:val="cs-CZ"/>
        </w:rPr>
      </w:pPr>
      <w:r w:rsidRPr="002D0F47">
        <w:rPr>
          <w:rStyle w:val="l-L2Char"/>
          <w:rFonts w:cs="Arial"/>
          <w:sz w:val="20"/>
          <w:szCs w:val="20"/>
          <w:lang w:val="cs-CZ"/>
        </w:rPr>
        <w:t>Příkazník je povinen i ve výpovědní době plnit své povinnosti dle této Smlouvy, nestanoví-li Příkazce jinak; vždy je však povinen upozornit Příkazce na opatření potřebná k tomu, aby se zabránilo vzniku škody bezprostředně hrozící Příkazci nebo třetím osobám.</w:t>
      </w:r>
    </w:p>
    <w:p w14:paraId="0ED47522" w14:textId="59EBFC06" w:rsidR="003F0DBE" w:rsidRPr="002D0F47" w:rsidRDefault="00695D3E" w:rsidP="00563B13">
      <w:pPr>
        <w:pStyle w:val="TSTextlnkuslovan"/>
        <w:numPr>
          <w:ilvl w:val="1"/>
          <w:numId w:val="16"/>
        </w:numPr>
        <w:spacing w:before="120" w:line="240" w:lineRule="auto"/>
        <w:ind w:left="567" w:hanging="567"/>
        <w:jc w:val="both"/>
        <w:rPr>
          <w:rStyle w:val="l-L2Char"/>
          <w:rFonts w:cs="Arial"/>
          <w:sz w:val="20"/>
          <w:szCs w:val="20"/>
          <w:lang w:val="cs-CZ"/>
        </w:rPr>
      </w:pPr>
      <w:r w:rsidRPr="002D0F47">
        <w:rPr>
          <w:rFonts w:cs="Arial"/>
          <w:sz w:val="20"/>
          <w:szCs w:val="20"/>
          <w:lang w:val="cs-CZ"/>
        </w:rPr>
        <w:t xml:space="preserve">Příkazce může příkaz odvolat a Smlouvu tak okamžitě ukončit; v takovém případě nahradí </w:t>
      </w:r>
      <w:r w:rsidRPr="002D0F47">
        <w:rPr>
          <w:sz w:val="20"/>
          <w:lang w:val="cs-CZ"/>
        </w:rPr>
        <w:t>Příkazníkovi</w:t>
      </w:r>
      <w:r w:rsidRPr="002D0F47">
        <w:rPr>
          <w:rFonts w:cs="Arial"/>
          <w:sz w:val="20"/>
          <w:szCs w:val="20"/>
          <w:lang w:val="cs-CZ"/>
        </w:rPr>
        <w:t xml:space="preserve"> náklady, které do té doby měl, a škodu, pokud ji utrpěl, jakož i část odměny </w:t>
      </w:r>
      <w:r w:rsidRPr="002D0F47">
        <w:rPr>
          <w:rStyle w:val="l-L2Char"/>
          <w:rFonts w:cs="Arial"/>
          <w:sz w:val="20"/>
          <w:szCs w:val="20"/>
          <w:lang w:val="cs-CZ"/>
        </w:rPr>
        <w:t>přiměřenou vynaložené námaze Příkazníka.</w:t>
      </w:r>
    </w:p>
    <w:p w14:paraId="143D51CE" w14:textId="3A643948" w:rsidR="00695D3E" w:rsidRPr="002D0F47" w:rsidRDefault="00695D3E" w:rsidP="0021542C">
      <w:pPr>
        <w:pStyle w:val="TSTextlnkuslovan"/>
        <w:numPr>
          <w:ilvl w:val="1"/>
          <w:numId w:val="16"/>
        </w:numPr>
        <w:spacing w:before="120" w:line="240" w:lineRule="auto"/>
        <w:ind w:left="567" w:hanging="567"/>
        <w:jc w:val="both"/>
        <w:rPr>
          <w:rStyle w:val="l-L2Char"/>
          <w:rFonts w:eastAsiaTheme="minorHAnsi" w:cs="Arial"/>
          <w:sz w:val="20"/>
          <w:szCs w:val="20"/>
          <w:lang w:val="cs-CZ"/>
        </w:rPr>
      </w:pPr>
      <w:r w:rsidRPr="002D0F47">
        <w:rPr>
          <w:rStyle w:val="l-L2Char"/>
          <w:rFonts w:cs="Arial"/>
          <w:sz w:val="20"/>
          <w:szCs w:val="20"/>
          <w:lang w:val="cs-CZ"/>
        </w:rPr>
        <w:t xml:space="preserve">Příkazce </w:t>
      </w:r>
      <w:r w:rsidR="007F0987" w:rsidRPr="002D0F47">
        <w:rPr>
          <w:rStyle w:val="l-L2Char"/>
          <w:rFonts w:cs="Arial"/>
          <w:sz w:val="20"/>
          <w:szCs w:val="20"/>
          <w:lang w:val="cs-CZ"/>
        </w:rPr>
        <w:t>je oprávněn</w:t>
      </w:r>
      <w:r w:rsidRPr="002D0F47">
        <w:rPr>
          <w:rStyle w:val="l-L2Char"/>
          <w:rFonts w:cs="Arial"/>
          <w:sz w:val="20"/>
          <w:szCs w:val="20"/>
          <w:lang w:val="cs-CZ"/>
        </w:rPr>
        <w:t xml:space="preserve"> </w:t>
      </w:r>
      <w:r w:rsidR="007F0987" w:rsidRPr="002D0F47">
        <w:rPr>
          <w:rStyle w:val="l-L2Char"/>
          <w:rFonts w:cs="Arial"/>
          <w:sz w:val="20"/>
          <w:szCs w:val="20"/>
          <w:lang w:val="cs-CZ"/>
        </w:rPr>
        <w:t>odstoupit</w:t>
      </w:r>
      <w:r w:rsidRPr="002D0F47">
        <w:rPr>
          <w:rStyle w:val="l-L2Char"/>
          <w:rFonts w:cs="Arial"/>
          <w:sz w:val="20"/>
          <w:szCs w:val="20"/>
          <w:lang w:val="cs-CZ"/>
        </w:rPr>
        <w:t xml:space="preserve"> od Smlouvy v případě, že Příkazník nebude plnit povinnosti dle této Smlouvy řádně nebo včas, i když byl na tuto skutečnost Příkazcem předem písemně upozorněn</w:t>
      </w:r>
      <w:r w:rsidR="007F0987" w:rsidRPr="002D0F47">
        <w:rPr>
          <w:rStyle w:val="l-L2Char"/>
          <w:rFonts w:cs="Arial"/>
          <w:sz w:val="20"/>
          <w:szCs w:val="20"/>
          <w:lang w:val="cs-CZ"/>
        </w:rPr>
        <w:t xml:space="preserve"> nebo v případě, </w:t>
      </w:r>
      <w:r w:rsidR="007F0987" w:rsidRPr="002D0F47">
        <w:rPr>
          <w:rStyle w:val="l-L2Char"/>
          <w:rFonts w:eastAsiaTheme="minorHAnsi" w:cs="Arial"/>
          <w:sz w:val="20"/>
          <w:szCs w:val="20"/>
          <w:lang w:val="cs-CZ"/>
        </w:rPr>
        <w:t>byl-li podán návrh na zahájení insolvenčního řízení Příkazníka nebo probíhá-li insolvenční řízení v němž je řešen úpadek nebo hrozící úpadek Příkazníka.</w:t>
      </w:r>
      <w:r w:rsidRPr="002D0F47">
        <w:rPr>
          <w:rStyle w:val="l-L2Char"/>
          <w:rFonts w:cs="Arial"/>
          <w:sz w:val="20"/>
          <w:szCs w:val="20"/>
          <w:lang w:val="cs-CZ"/>
        </w:rPr>
        <w:t xml:space="preserve"> Smlouva v</w:t>
      </w:r>
      <w:r w:rsidR="007F0987" w:rsidRPr="002D0F47">
        <w:rPr>
          <w:rStyle w:val="l-L2Char"/>
          <w:rFonts w:cs="Arial"/>
          <w:sz w:val="20"/>
          <w:szCs w:val="20"/>
          <w:lang w:val="cs-CZ"/>
        </w:rPr>
        <w:t> </w:t>
      </w:r>
      <w:r w:rsidRPr="002D0F47">
        <w:rPr>
          <w:rStyle w:val="l-L2Char"/>
          <w:rFonts w:cs="Arial"/>
          <w:sz w:val="20"/>
          <w:szCs w:val="20"/>
          <w:lang w:val="cs-CZ"/>
        </w:rPr>
        <w:t>takov</w:t>
      </w:r>
      <w:r w:rsidR="007F0987" w:rsidRPr="002D0F47">
        <w:rPr>
          <w:rStyle w:val="l-L2Char"/>
          <w:rFonts w:cs="Arial"/>
          <w:sz w:val="20"/>
          <w:szCs w:val="20"/>
          <w:lang w:val="cs-CZ"/>
        </w:rPr>
        <w:t>ých</w:t>
      </w:r>
      <w:r w:rsidRPr="002D0F47">
        <w:rPr>
          <w:rStyle w:val="l-L2Char"/>
          <w:rFonts w:cs="Arial"/>
          <w:sz w:val="20"/>
          <w:szCs w:val="20"/>
          <w:lang w:val="cs-CZ"/>
        </w:rPr>
        <w:t xml:space="preserve"> případ</w:t>
      </w:r>
      <w:r w:rsidR="007F0987" w:rsidRPr="002D0F47">
        <w:rPr>
          <w:rStyle w:val="l-L2Char"/>
          <w:rFonts w:cs="Arial"/>
          <w:sz w:val="20"/>
          <w:szCs w:val="20"/>
          <w:lang w:val="cs-CZ"/>
        </w:rPr>
        <w:t>ech</w:t>
      </w:r>
      <w:r w:rsidRPr="002D0F47">
        <w:rPr>
          <w:rStyle w:val="l-L2Char"/>
          <w:rFonts w:cs="Arial"/>
          <w:sz w:val="20"/>
          <w:szCs w:val="20"/>
          <w:lang w:val="cs-CZ"/>
        </w:rPr>
        <w:t xml:space="preserve"> končí dnem doručení písemného oznámení o odstoupení Příkazníkovi.</w:t>
      </w:r>
    </w:p>
    <w:p w14:paraId="03B0E348" w14:textId="44D7DEB3" w:rsidR="00695D3E" w:rsidRPr="002D0F47" w:rsidRDefault="00695D3E" w:rsidP="00563B13">
      <w:pPr>
        <w:pStyle w:val="TSTextlnkuslovan"/>
        <w:numPr>
          <w:ilvl w:val="1"/>
          <w:numId w:val="16"/>
        </w:numPr>
        <w:spacing w:before="120" w:line="240" w:lineRule="auto"/>
        <w:ind w:left="567" w:hanging="567"/>
        <w:jc w:val="both"/>
        <w:rPr>
          <w:rFonts w:cs="Arial"/>
          <w:sz w:val="20"/>
          <w:szCs w:val="20"/>
          <w:lang w:val="cs-CZ"/>
        </w:rPr>
      </w:pPr>
      <w:r w:rsidRPr="002D0F47">
        <w:rPr>
          <w:rStyle w:val="l-L2Char"/>
          <w:rFonts w:cs="Arial"/>
          <w:sz w:val="20"/>
          <w:szCs w:val="20"/>
          <w:lang w:val="cs-CZ"/>
        </w:rPr>
        <w:t>V případě ukončení</w:t>
      </w:r>
      <w:r w:rsidRPr="002D0F47">
        <w:rPr>
          <w:rFonts w:cs="Arial"/>
          <w:sz w:val="20"/>
          <w:szCs w:val="20"/>
          <w:lang w:val="cs-CZ"/>
        </w:rPr>
        <w:t xml:space="preserve"> Smlouvy odvoláním</w:t>
      </w:r>
      <w:r w:rsidR="004A18D0">
        <w:rPr>
          <w:rFonts w:cs="Arial"/>
          <w:sz w:val="20"/>
          <w:szCs w:val="20"/>
          <w:lang w:val="cs-CZ"/>
        </w:rPr>
        <w:t xml:space="preserve"> příkazu</w:t>
      </w:r>
      <w:r w:rsidRPr="002D0F47">
        <w:rPr>
          <w:rFonts w:cs="Arial"/>
          <w:sz w:val="20"/>
          <w:szCs w:val="20"/>
          <w:lang w:val="cs-CZ"/>
        </w:rPr>
        <w:t>, odstoupení</w:t>
      </w:r>
      <w:r w:rsidR="004A18D0">
        <w:rPr>
          <w:rFonts w:cs="Arial"/>
          <w:sz w:val="20"/>
          <w:szCs w:val="20"/>
          <w:lang w:val="cs-CZ"/>
        </w:rPr>
        <w:t>m</w:t>
      </w:r>
      <w:r w:rsidRPr="002D0F47">
        <w:rPr>
          <w:rFonts w:cs="Arial"/>
          <w:sz w:val="20"/>
          <w:szCs w:val="20"/>
          <w:lang w:val="cs-CZ"/>
        </w:rPr>
        <w:t xml:space="preserve"> či výpovědí, je Příkazník povinen zařídit vše, co nesnese odkladu, pokud Příkazce nestanoví jinak.</w:t>
      </w:r>
      <w:r w:rsidR="0021542C" w:rsidRPr="002D0F47">
        <w:rPr>
          <w:rFonts w:cs="Arial"/>
          <w:sz w:val="20"/>
          <w:szCs w:val="20"/>
          <w:lang w:val="cs-CZ"/>
        </w:rPr>
        <w:t xml:space="preserve"> </w:t>
      </w:r>
    </w:p>
    <w:p w14:paraId="77A46E1D" w14:textId="5BC2ADCE" w:rsidR="001D30D5" w:rsidRPr="002D0F47" w:rsidRDefault="001D30D5" w:rsidP="00563B13">
      <w:pPr>
        <w:pStyle w:val="TSTextlnkuslovan"/>
        <w:numPr>
          <w:ilvl w:val="1"/>
          <w:numId w:val="16"/>
        </w:numPr>
        <w:spacing w:before="120" w:line="240" w:lineRule="auto"/>
        <w:ind w:left="567" w:hanging="567"/>
        <w:jc w:val="both"/>
        <w:rPr>
          <w:rFonts w:cs="Arial"/>
          <w:sz w:val="20"/>
          <w:szCs w:val="20"/>
          <w:lang w:val="cs-CZ"/>
        </w:rPr>
      </w:pPr>
      <w:r w:rsidRPr="002D0F47">
        <w:rPr>
          <w:rFonts w:cs="Arial"/>
          <w:sz w:val="20"/>
          <w:szCs w:val="20"/>
          <w:lang w:val="cs-CZ"/>
        </w:rPr>
        <w:t xml:space="preserve">V případě ukončení Smlouvy z jakéhokoliv důvodu se Příkazník zavazuje </w:t>
      </w:r>
      <w:r w:rsidR="004A18D0">
        <w:rPr>
          <w:rFonts w:cs="Arial"/>
          <w:sz w:val="20"/>
          <w:szCs w:val="20"/>
          <w:lang w:val="cs-CZ"/>
        </w:rPr>
        <w:t>předat</w:t>
      </w:r>
      <w:r w:rsidRPr="002D0F47">
        <w:rPr>
          <w:rFonts w:cs="Arial"/>
          <w:sz w:val="20"/>
          <w:szCs w:val="20"/>
          <w:lang w:val="cs-CZ"/>
        </w:rPr>
        <w:t xml:space="preserve"> Příkazci veškerou dokumentaci, podklady, plnění a informace, které získal při své činnosti, a to do 14 dní ode dne ukončení Smlouvy.</w:t>
      </w:r>
    </w:p>
    <w:p w14:paraId="4D718470" w14:textId="0AE628E6" w:rsidR="00D922E4" w:rsidRPr="002D0F47" w:rsidRDefault="00D922E4" w:rsidP="00D958C0">
      <w:pPr>
        <w:pStyle w:val="Heading1"/>
      </w:pPr>
      <w:r w:rsidRPr="002D0F47">
        <w:t>Závěrečná ustanovení</w:t>
      </w:r>
    </w:p>
    <w:p w14:paraId="7B816615" w14:textId="37D41192" w:rsidR="004A18D0" w:rsidRPr="00BD45F6" w:rsidRDefault="004A18D0" w:rsidP="00A2741D">
      <w:pPr>
        <w:pStyle w:val="ListParagraph"/>
        <w:numPr>
          <w:ilvl w:val="1"/>
          <w:numId w:val="1"/>
        </w:numPr>
        <w:snapToGrid w:val="0"/>
        <w:spacing w:before="120" w:after="120"/>
        <w:jc w:val="both"/>
        <w:rPr>
          <w:rFonts w:ascii="Arial" w:hAnsi="Arial" w:cs="Arial"/>
          <w:sz w:val="20"/>
          <w:szCs w:val="20"/>
        </w:rPr>
      </w:pPr>
      <w:r w:rsidRPr="00BD45F6">
        <w:rPr>
          <w:rFonts w:ascii="Arial" w:hAnsi="Arial" w:cs="Arial"/>
          <w:sz w:val="20"/>
          <w:szCs w:val="20"/>
        </w:rPr>
        <w:t>Tato Smlouva je vyhotovena ve 2 vyhotoveních, z nichž každá ze Smluvních stran obdrží po jednom z nich.</w:t>
      </w:r>
    </w:p>
    <w:p w14:paraId="7FCCADF4" w14:textId="77777777" w:rsidR="004A18D0" w:rsidRPr="004A18D0" w:rsidRDefault="004A18D0" w:rsidP="00A2741D">
      <w:pPr>
        <w:pStyle w:val="ListParagraph"/>
        <w:numPr>
          <w:ilvl w:val="1"/>
          <w:numId w:val="1"/>
        </w:numPr>
        <w:snapToGrid w:val="0"/>
        <w:spacing w:before="120" w:after="120"/>
        <w:jc w:val="both"/>
        <w:rPr>
          <w:rFonts w:ascii="Arial" w:hAnsi="Arial" w:cs="Arial"/>
          <w:sz w:val="20"/>
          <w:szCs w:val="20"/>
        </w:rPr>
      </w:pPr>
      <w:r w:rsidRPr="004A18D0">
        <w:rPr>
          <w:rFonts w:ascii="Arial" w:hAnsi="Arial" w:cs="Arial"/>
          <w:sz w:val="20"/>
          <w:szCs w:val="20"/>
        </w:rPr>
        <w:t>Smlouva nabývá platnosti dnem, kdy obě Smluvní strany připojí ke Smlouvě platné uznávané elektronické podpisy dle zákona č. 297/2016 Sb., o službách vytvářejících důvěru pro elektronické transakce, ve znění pozdějších předpisů.</w:t>
      </w:r>
    </w:p>
    <w:p w14:paraId="6A3A698A" w14:textId="77777777" w:rsidR="004A18D0" w:rsidRPr="004A18D0" w:rsidRDefault="004A18D0" w:rsidP="00A2741D">
      <w:pPr>
        <w:pStyle w:val="ListParagraph"/>
        <w:numPr>
          <w:ilvl w:val="1"/>
          <w:numId w:val="1"/>
        </w:numPr>
        <w:snapToGrid w:val="0"/>
        <w:spacing w:before="120" w:after="120"/>
        <w:jc w:val="both"/>
        <w:rPr>
          <w:rFonts w:ascii="Arial" w:hAnsi="Arial" w:cs="Arial"/>
          <w:sz w:val="20"/>
          <w:szCs w:val="20"/>
        </w:rPr>
      </w:pPr>
      <w:r w:rsidRPr="004A18D0">
        <w:rPr>
          <w:rFonts w:ascii="Arial" w:hAnsi="Arial" w:cs="Arial"/>
          <w:sz w:val="20"/>
          <w:szCs w:val="20"/>
        </w:rPr>
        <w:t>Smlouva nabývá účinnosti dnem jejího uveřejnění v registru smluv podle zákona č. 340/2015 Sb., o zvláštních podmínkách účinnosti některých smluv, uveřejňování těchto smluv a o registru smluv (zákon o registru smluv), ve znění pozdějších předpisů, přičemž toto uveřejnění zajistí Objednatel.</w:t>
      </w:r>
    </w:p>
    <w:p w14:paraId="5DEFD5BB" w14:textId="77777777" w:rsidR="004A18D0" w:rsidRPr="004A18D0" w:rsidRDefault="004A18D0" w:rsidP="00A2741D">
      <w:pPr>
        <w:pStyle w:val="ListParagraph"/>
        <w:numPr>
          <w:ilvl w:val="1"/>
          <w:numId w:val="1"/>
        </w:numPr>
        <w:snapToGrid w:val="0"/>
        <w:spacing w:before="120" w:after="120"/>
        <w:jc w:val="both"/>
        <w:rPr>
          <w:rFonts w:ascii="Arial" w:hAnsi="Arial" w:cs="Arial"/>
          <w:sz w:val="20"/>
          <w:szCs w:val="20"/>
        </w:rPr>
      </w:pPr>
      <w:r w:rsidRPr="004A18D0">
        <w:rPr>
          <w:rFonts w:ascii="Arial" w:hAnsi="Arial" w:cs="Arial"/>
          <w:sz w:val="20"/>
          <w:szCs w:val="20"/>
        </w:rPr>
        <w:t>Smluvní strany výslovně souhlasí s tím, aby tato Smlouva včetně všech dodatků byla Objednatelem vedena v evidenci smluv, která je veřejně přístupná, a která obsahuje údaje o Smluvních stranách, předmětu Smlouvy, číselné označení této Smlouvy, datum jejího uzavření a plný text Smlouvy.</w:t>
      </w:r>
    </w:p>
    <w:p w14:paraId="54E757C6" w14:textId="114388AD" w:rsidR="004A18D0" w:rsidRPr="004A18D0" w:rsidRDefault="004A18D0" w:rsidP="00A2741D">
      <w:pPr>
        <w:pStyle w:val="ListParagraph"/>
        <w:numPr>
          <w:ilvl w:val="1"/>
          <w:numId w:val="1"/>
        </w:numPr>
        <w:snapToGrid w:val="0"/>
        <w:spacing w:before="120" w:after="120"/>
        <w:jc w:val="both"/>
        <w:rPr>
          <w:rFonts w:ascii="Arial" w:hAnsi="Arial" w:cs="Arial"/>
          <w:sz w:val="20"/>
          <w:szCs w:val="20"/>
        </w:rPr>
      </w:pPr>
      <w:r w:rsidRPr="004A18D0">
        <w:rPr>
          <w:rFonts w:ascii="Arial" w:hAnsi="Arial" w:cs="Arial"/>
          <w:sz w:val="20"/>
          <w:szCs w:val="20"/>
        </w:rPr>
        <w:t xml:space="preserve">Smluvní strany prohlašují, že skutečnosti uvedené v této Smlouvě nepovažují za obchodní tajemství a souhlasí s jejich zpřístupněním ve smyslu zákona č.106/1999 Sb., o svobodném přístupu k informacím, ve znění pozdějších předpisů. Zhotovitel výslovně souhlasí s tím, aby tato Smlouva včetně všech dodatků byla v plném rozsahu zveřejněna </w:t>
      </w:r>
      <w:r w:rsidR="00B55977">
        <w:rPr>
          <w:rFonts w:ascii="Arial" w:hAnsi="Arial" w:cs="Arial"/>
          <w:sz w:val="20"/>
          <w:szCs w:val="20"/>
        </w:rPr>
        <w:t>v registru smluv</w:t>
      </w:r>
      <w:r w:rsidRPr="004A18D0">
        <w:rPr>
          <w:rFonts w:ascii="Arial" w:hAnsi="Arial" w:cs="Arial"/>
          <w:sz w:val="20"/>
          <w:szCs w:val="20"/>
        </w:rPr>
        <w:t>.</w:t>
      </w:r>
    </w:p>
    <w:p w14:paraId="4407AC8A" w14:textId="455F01DF" w:rsidR="0023524F" w:rsidRPr="0023524F" w:rsidRDefault="0023524F" w:rsidP="00A2741D">
      <w:pPr>
        <w:pStyle w:val="ListParagraph"/>
        <w:numPr>
          <w:ilvl w:val="1"/>
          <w:numId w:val="1"/>
        </w:numPr>
        <w:snapToGrid w:val="0"/>
        <w:spacing w:before="120" w:after="120"/>
        <w:jc w:val="both"/>
        <w:rPr>
          <w:rFonts w:ascii="Arial" w:hAnsi="Arial" w:cs="Arial"/>
          <w:sz w:val="20"/>
          <w:szCs w:val="20"/>
        </w:rPr>
      </w:pPr>
      <w:r w:rsidRPr="0023524F">
        <w:rPr>
          <w:rFonts w:ascii="Arial" w:hAnsi="Arial" w:cs="Arial"/>
          <w:sz w:val="20"/>
          <w:szCs w:val="20"/>
        </w:rPr>
        <w:t>Příkazník</w:t>
      </w:r>
      <w:r w:rsidR="004A18D0">
        <w:rPr>
          <w:rFonts w:ascii="Arial" w:hAnsi="Arial" w:cs="Arial"/>
          <w:sz w:val="20"/>
          <w:szCs w:val="20"/>
        </w:rPr>
        <w:t xml:space="preserve">ovi </w:t>
      </w:r>
      <w:r w:rsidRPr="0023524F">
        <w:rPr>
          <w:rFonts w:ascii="Arial" w:hAnsi="Arial" w:cs="Arial"/>
          <w:sz w:val="20"/>
          <w:szCs w:val="20"/>
        </w:rPr>
        <w:t>byly</w:t>
      </w:r>
      <w:r w:rsidR="004A18D0">
        <w:rPr>
          <w:rFonts w:ascii="Arial" w:hAnsi="Arial" w:cs="Arial"/>
          <w:sz w:val="20"/>
          <w:szCs w:val="20"/>
        </w:rPr>
        <w:t xml:space="preserve"> k plnění této smlouvy</w:t>
      </w:r>
      <w:r w:rsidRPr="0023524F">
        <w:rPr>
          <w:rFonts w:ascii="Arial" w:hAnsi="Arial" w:cs="Arial"/>
          <w:sz w:val="20"/>
          <w:szCs w:val="20"/>
        </w:rPr>
        <w:t xml:space="preserve"> Příkazcem </w:t>
      </w:r>
      <w:r w:rsidR="004A18D0">
        <w:rPr>
          <w:rFonts w:ascii="Arial" w:hAnsi="Arial" w:cs="Arial"/>
          <w:sz w:val="20"/>
          <w:szCs w:val="20"/>
        </w:rPr>
        <w:t xml:space="preserve">předány následující </w:t>
      </w:r>
      <w:r w:rsidRPr="0023524F">
        <w:rPr>
          <w:rFonts w:ascii="Arial" w:hAnsi="Arial" w:cs="Arial"/>
          <w:sz w:val="20"/>
          <w:szCs w:val="20"/>
        </w:rPr>
        <w:t>dokumenty:</w:t>
      </w:r>
    </w:p>
    <w:p w14:paraId="55783B24" w14:textId="06C47DD6"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smlouva o dílo na zhotovení Stavby</w:t>
      </w:r>
      <w:r>
        <w:rPr>
          <w:rFonts w:cs="Arial"/>
          <w:iCs/>
          <w:sz w:val="20"/>
          <w:szCs w:val="20"/>
          <w:lang w:val="cs-CZ"/>
        </w:rPr>
        <w:t>;</w:t>
      </w:r>
    </w:p>
    <w:p w14:paraId="0081B736" w14:textId="341722C5"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projektová dokumentace</w:t>
      </w:r>
      <w:r>
        <w:rPr>
          <w:rFonts w:cs="Arial"/>
          <w:iCs/>
          <w:sz w:val="20"/>
          <w:szCs w:val="20"/>
          <w:lang w:val="cs-CZ"/>
        </w:rPr>
        <w:t>;</w:t>
      </w:r>
    </w:p>
    <w:p w14:paraId="3C7CE3D4" w14:textId="0B169665" w:rsidR="0023524F" w:rsidRPr="0023524F" w:rsidRDefault="0023524F" w:rsidP="0023524F">
      <w:pPr>
        <w:pStyle w:val="TSTextlnkuslovan"/>
        <w:numPr>
          <w:ilvl w:val="0"/>
          <w:numId w:val="7"/>
        </w:numPr>
        <w:spacing w:line="240" w:lineRule="auto"/>
        <w:ind w:left="993" w:hanging="284"/>
        <w:jc w:val="both"/>
        <w:rPr>
          <w:rFonts w:cs="Arial"/>
          <w:iCs/>
          <w:sz w:val="20"/>
          <w:szCs w:val="20"/>
          <w:lang w:val="cs-CZ"/>
        </w:rPr>
      </w:pPr>
      <w:r w:rsidRPr="0023524F">
        <w:rPr>
          <w:rFonts w:cs="Arial"/>
          <w:iCs/>
          <w:sz w:val="20"/>
          <w:szCs w:val="20"/>
          <w:lang w:val="cs-CZ"/>
        </w:rPr>
        <w:t>dotační podmínky a podmínky veřejné zakázky</w:t>
      </w:r>
      <w:r>
        <w:rPr>
          <w:rFonts w:cs="Arial"/>
          <w:iCs/>
          <w:sz w:val="20"/>
          <w:szCs w:val="20"/>
          <w:lang w:val="cs-CZ"/>
        </w:rPr>
        <w:t>;</w:t>
      </w:r>
    </w:p>
    <w:p w14:paraId="6B77D71C" w14:textId="578C94D7" w:rsidR="00D922E4" w:rsidRPr="002D0F47" w:rsidRDefault="00734D34" w:rsidP="00444D8C">
      <w:pPr>
        <w:pStyle w:val="Za"/>
      </w:pPr>
      <w:bookmarkStart w:id="23" w:name="_Hlk83313800"/>
      <w:r w:rsidRPr="002D0F47">
        <w:tab/>
      </w:r>
      <w:r w:rsidR="00D922E4" w:rsidRPr="002D0F47">
        <w:t>Za</w:t>
      </w:r>
      <w:r w:rsidR="004A18D0">
        <w:t xml:space="preserve"> Příkazce</w:t>
      </w:r>
      <w:r w:rsidRPr="002D0F47">
        <w:tab/>
      </w:r>
      <w:r w:rsidR="00D922E4" w:rsidRPr="002D0F47">
        <w:t xml:space="preserve">Za </w:t>
      </w:r>
      <w:r w:rsidR="00E14916">
        <w:t>Příkazníka</w:t>
      </w:r>
    </w:p>
    <w:p w14:paraId="40DBF157" w14:textId="35C21C12" w:rsidR="00346069" w:rsidRPr="002D0F47" w:rsidRDefault="00D922E4" w:rsidP="00D958C0">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2D0F47">
        <w:t>V</w:t>
      </w:r>
      <w:r w:rsidR="00D958C0" w:rsidRPr="002D0F47">
        <w:t xml:space="preserve"> </w:t>
      </w:r>
      <w:r w:rsidR="00922C2C" w:rsidRPr="002D0F47">
        <w:t xml:space="preserve">________________ </w:t>
      </w:r>
      <w:r w:rsidR="00F15B22" w:rsidRPr="002D0F47">
        <w:t>dne</w:t>
      </w:r>
      <w:r w:rsidR="00922C2C" w:rsidRPr="002D0F47">
        <w:t xml:space="preserve"> ________________</w:t>
      </w:r>
      <w:r w:rsidR="00922C2C" w:rsidRPr="002D0F47">
        <w:tab/>
      </w:r>
      <w:r w:rsidR="00922C2C" w:rsidRPr="002D0F47">
        <w:tab/>
      </w:r>
      <w:r w:rsidR="00723133" w:rsidRPr="002D0F47">
        <w:t>V</w:t>
      </w:r>
      <w:r w:rsidR="00D958C0" w:rsidRPr="002D0F47">
        <w:t xml:space="preserve"> </w:t>
      </w:r>
      <w:r w:rsidR="00922C2C" w:rsidRPr="002D0F47">
        <w:t xml:space="preserve">________________ </w:t>
      </w:r>
      <w:r w:rsidR="00723133" w:rsidRPr="002D0F47">
        <w:t>dne</w:t>
      </w:r>
      <w:r w:rsidR="00922C2C" w:rsidRPr="002D0F47">
        <w:t xml:space="preserve"> ________________</w:t>
      </w:r>
      <w:r w:rsidR="00723133" w:rsidRPr="002D0F47">
        <w:tab/>
      </w:r>
    </w:p>
    <w:p w14:paraId="569EB42B" w14:textId="05735746" w:rsidR="00723133" w:rsidRPr="002D0F47" w:rsidRDefault="00723133" w:rsidP="00444D8C">
      <w:pPr>
        <w:pStyle w:val="Podpisy"/>
      </w:pPr>
      <w:r w:rsidRPr="002D0F47">
        <w:tab/>
      </w:r>
      <w:r w:rsidRPr="002D0F47">
        <w:tab/>
      </w:r>
      <w:r w:rsidRPr="002D0F47">
        <w:tab/>
      </w:r>
    </w:p>
    <w:p w14:paraId="07D8AB8F" w14:textId="4B7B44C3" w:rsidR="00D922E4" w:rsidRPr="002D0F47" w:rsidRDefault="00723133" w:rsidP="00C6589C">
      <w:pPr>
        <w:pStyle w:val="NoSpacing"/>
        <w:tabs>
          <w:tab w:val="center" w:pos="2127"/>
          <w:tab w:val="center" w:pos="6946"/>
        </w:tabs>
      </w:pPr>
      <w:r w:rsidRPr="002D0F47">
        <w:tab/>
      </w:r>
      <w:r w:rsidR="00B55977">
        <w:t>Petr Vopat</w:t>
      </w:r>
      <w:r w:rsidRPr="002D0F47">
        <w:tab/>
      </w:r>
      <w:r w:rsidR="00ED239F" w:rsidRPr="002D0F47">
        <w:t>[●]</w:t>
      </w:r>
    </w:p>
    <w:p w14:paraId="103D24DF" w14:textId="78B44F0F" w:rsidR="00C43EDA" w:rsidRPr="002D0F47" w:rsidRDefault="00B55977" w:rsidP="00C43EDA">
      <w:pPr>
        <w:pStyle w:val="Kdo"/>
      </w:pPr>
      <w:r>
        <w:tab/>
        <w:t>Jednatel</w:t>
      </w:r>
      <w:r w:rsidR="00D922E4" w:rsidRPr="002D0F47">
        <w:tab/>
      </w:r>
      <w:bookmarkEnd w:id="23"/>
      <w:r w:rsidR="00ED239F" w:rsidRPr="002D0F47">
        <w:t>[●]</w:t>
      </w:r>
      <w:bookmarkEnd w:id="20"/>
    </w:p>
    <w:sectPr w:rsidR="00C43EDA" w:rsidRPr="002D0F47" w:rsidSect="0080516E">
      <w:headerReference w:type="even" r:id="rId13"/>
      <w:headerReference w:type="default" r:id="rId14"/>
      <w:footerReference w:type="default" r:id="rId15"/>
      <w:headerReference w:type="first" r:id="rId16"/>
      <w:footerReference w:type="first" r:id="rId17"/>
      <w:pgSz w:w="11900" w:h="16840" w:code="9"/>
      <w:pgMar w:top="1182"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D08F" w14:textId="77777777" w:rsidR="004D1E8C" w:rsidRDefault="004D1E8C" w:rsidP="00D958C0">
      <w:r>
        <w:separator/>
      </w:r>
    </w:p>
    <w:p w14:paraId="3F14093E" w14:textId="77777777" w:rsidR="004D1E8C" w:rsidRDefault="004D1E8C" w:rsidP="00D958C0"/>
  </w:endnote>
  <w:endnote w:type="continuationSeparator" w:id="0">
    <w:p w14:paraId="41FAFC2F" w14:textId="77777777" w:rsidR="004D1E8C" w:rsidRDefault="004D1E8C" w:rsidP="00D958C0">
      <w:r>
        <w:continuationSeparator/>
      </w:r>
    </w:p>
    <w:p w14:paraId="54A97269" w14:textId="77777777" w:rsidR="004D1E8C" w:rsidRDefault="004D1E8C" w:rsidP="00D958C0"/>
  </w:endnote>
  <w:endnote w:type="continuationNotice" w:id="1">
    <w:p w14:paraId="55513C6A" w14:textId="77777777" w:rsidR="004D1E8C" w:rsidRDefault="004D1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89239D" w:rsidRDefault="000D315F" w:rsidP="00D958C0">
        <w:pPr>
          <w:pStyle w:val="Footer"/>
        </w:pPr>
        <w:r>
          <w:tab/>
        </w:r>
        <w:r w:rsidRPr="00DE123F">
          <w:t>[</w:t>
        </w:r>
        <w:r w:rsidRPr="00DE123F">
          <w:fldChar w:fldCharType="begin"/>
        </w:r>
        <w:r w:rsidRPr="00DE123F">
          <w:instrText>PAGE   \* MERGEFORMAT</w:instrText>
        </w:r>
        <w:r w:rsidRPr="00DE123F">
          <w:fldChar w:fldCharType="separate"/>
        </w:r>
        <w:r w:rsidRPr="00DE123F">
          <w:t>2</w:t>
        </w:r>
        <w:r w:rsidRPr="00DE123F">
          <w:fldChar w:fldCharType="end"/>
        </w:r>
        <w:r w:rsidRPr="00DE123F">
          <w:t>/</w:t>
        </w:r>
        <w:r w:rsidR="004D1E8C">
          <w:fldChar w:fldCharType="begin"/>
        </w:r>
        <w:r w:rsidR="004D1E8C">
          <w:instrText xml:space="preserve"> NUMPAGES   \* MERGEFORMAT </w:instrText>
        </w:r>
        <w:r w:rsidR="004D1E8C">
          <w:fldChar w:fldCharType="separate"/>
        </w:r>
        <w:r w:rsidRPr="00DE123F">
          <w:t>2</w:t>
        </w:r>
        <w:r w:rsidR="004D1E8C">
          <w:fldChar w:fldCharType="end"/>
        </w:r>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BC07F4" w:rsidRDefault="00F32CAA">
    <w:pPr>
      <w:pStyle w:val="Footer"/>
    </w:pPr>
    <w:r>
      <w:tab/>
    </w:r>
    <w:r w:rsidRPr="00DE123F">
      <w:t>[</w:t>
    </w:r>
    <w:r w:rsidRPr="00DE123F">
      <w:fldChar w:fldCharType="begin"/>
    </w:r>
    <w:r w:rsidRPr="00DE123F">
      <w:instrText>PAGE   \* MERGEFORMAT</w:instrText>
    </w:r>
    <w:r w:rsidRPr="00DE123F">
      <w:fldChar w:fldCharType="separate"/>
    </w:r>
    <w:r>
      <w:t>2</w:t>
    </w:r>
    <w:r w:rsidRPr="00DE123F">
      <w:fldChar w:fldCharType="end"/>
    </w:r>
    <w:r w:rsidRPr="00DE123F">
      <w:t>/</w:t>
    </w:r>
    <w:r w:rsidR="004D1E8C">
      <w:fldChar w:fldCharType="begin"/>
    </w:r>
    <w:r w:rsidR="004D1E8C">
      <w:instrText xml:space="preserve"> NUMPAGES   \* MERGEFORMAT </w:instrText>
    </w:r>
    <w:r w:rsidR="004D1E8C">
      <w:fldChar w:fldCharType="separate"/>
    </w:r>
    <w:r>
      <w:t>7</w:t>
    </w:r>
    <w:r w:rsidR="004D1E8C">
      <w:fldChar w:fldCharType="end"/>
    </w:r>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2ED9" w14:textId="77777777" w:rsidR="004D1E8C" w:rsidRDefault="004D1E8C" w:rsidP="00D958C0">
      <w:r>
        <w:separator/>
      </w:r>
    </w:p>
    <w:p w14:paraId="706508FB" w14:textId="77777777" w:rsidR="004D1E8C" w:rsidRDefault="004D1E8C" w:rsidP="00D958C0"/>
  </w:footnote>
  <w:footnote w:type="continuationSeparator" w:id="0">
    <w:p w14:paraId="4AE03D20" w14:textId="77777777" w:rsidR="004D1E8C" w:rsidRDefault="004D1E8C" w:rsidP="00D958C0">
      <w:r>
        <w:continuationSeparator/>
      </w:r>
    </w:p>
    <w:p w14:paraId="1795E326" w14:textId="77777777" w:rsidR="004D1E8C" w:rsidRDefault="004D1E8C" w:rsidP="00D958C0"/>
  </w:footnote>
  <w:footnote w:type="continuationNotice" w:id="1">
    <w:p w14:paraId="3594AD22" w14:textId="77777777" w:rsidR="004D1E8C" w:rsidRDefault="004D1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8B38" w14:textId="1E231F26" w:rsidR="00E14916" w:rsidRDefault="00E14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702F70AC" w:rsidR="00FA16D2" w:rsidRPr="00DE123F" w:rsidRDefault="004D1E8C" w:rsidP="00D958C0">
    <w:pPr>
      <w:pStyle w:val="Header"/>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A2741D">
          <w:t>Příkazní smlouva k zajištění činnosti TDS,</w:t>
        </w:r>
      </w:sdtContent>
    </w:sdt>
  </w:p>
  <w:p w14:paraId="53538D9D" w14:textId="77777777" w:rsidR="0089239D" w:rsidRDefault="0089239D" w:rsidP="00D958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A474" w14:textId="23AF7B8A" w:rsidR="00E14916" w:rsidRDefault="00E1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1E0"/>
    <w:multiLevelType w:val="multilevel"/>
    <w:tmpl w:val="14182EE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98B7376"/>
    <w:multiLevelType w:val="multilevel"/>
    <w:tmpl w:val="1E002F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6.%2"/>
      <w:lvlJc w:val="left"/>
      <w:pPr>
        <w:tabs>
          <w:tab w:val="num" w:pos="1447"/>
        </w:tabs>
        <w:ind w:left="1447" w:hanging="737"/>
      </w:pPr>
      <w:rPr>
        <w:rFonts w:hint="default"/>
        <w:b w:val="0"/>
        <w:bCs/>
        <w:color w:val="FF000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0B450F"/>
    <w:multiLevelType w:val="multilevel"/>
    <w:tmpl w:val="44B410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F9F23DB"/>
    <w:multiLevelType w:val="multilevel"/>
    <w:tmpl w:val="7C121AFA"/>
    <w:lvl w:ilvl="0">
      <w:start w:val="10"/>
      <w:numFmt w:val="decimal"/>
      <w:lvlText w:val="%1"/>
      <w:lvlJc w:val="left"/>
      <w:pPr>
        <w:ind w:left="380" w:hanging="380"/>
      </w:pPr>
      <w:rPr>
        <w:rFonts w:hint="default"/>
      </w:rPr>
    </w:lvl>
    <w:lvl w:ilvl="1">
      <w:start w:val="1"/>
      <w:numFmt w:val="decimal"/>
      <w:lvlText w:val="%1.%2"/>
      <w:lvlJc w:val="left"/>
      <w:pPr>
        <w:ind w:left="1090" w:hanging="3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2E535A1"/>
    <w:multiLevelType w:val="hybridMultilevel"/>
    <w:tmpl w:val="EE7CA2F2"/>
    <w:lvl w:ilvl="0" w:tplc="04B266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35B22C5D"/>
    <w:multiLevelType w:val="multilevel"/>
    <w:tmpl w:val="8AB6DAD4"/>
    <w:lvl w:ilvl="0">
      <w:start w:val="1"/>
      <w:numFmt w:val="decimal"/>
      <w:pStyle w:val="Heading1"/>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6804"/>
        </w:tabs>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6" w15:restartNumberingAfterBreak="0">
    <w:nsid w:val="35DC6625"/>
    <w:multiLevelType w:val="hybridMultilevel"/>
    <w:tmpl w:val="E54A0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D463D4"/>
    <w:multiLevelType w:val="multilevel"/>
    <w:tmpl w:val="EE26B21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2F85DEB"/>
    <w:multiLevelType w:val="hybridMultilevel"/>
    <w:tmpl w:val="C0728D76"/>
    <w:lvl w:ilvl="0" w:tplc="32509F4C">
      <w:start w:val="1"/>
      <w:numFmt w:val="decimal"/>
      <w:lvlText w:val="%1."/>
      <w:lvlJc w:val="left"/>
      <w:pPr>
        <w:ind w:left="1088" w:hanging="432"/>
      </w:pPr>
    </w:lvl>
    <w:lvl w:ilvl="1" w:tplc="04050019">
      <w:start w:val="1"/>
      <w:numFmt w:val="lowerLetter"/>
      <w:lvlText w:val="%2."/>
      <w:lvlJc w:val="left"/>
      <w:pPr>
        <w:ind w:left="1736" w:hanging="360"/>
      </w:pPr>
    </w:lvl>
    <w:lvl w:ilvl="2" w:tplc="0405001B">
      <w:start w:val="1"/>
      <w:numFmt w:val="lowerRoman"/>
      <w:lvlText w:val="%3."/>
      <w:lvlJc w:val="right"/>
      <w:pPr>
        <w:ind w:left="2456" w:hanging="180"/>
      </w:pPr>
    </w:lvl>
    <w:lvl w:ilvl="3" w:tplc="0405000F">
      <w:start w:val="1"/>
      <w:numFmt w:val="decimal"/>
      <w:lvlText w:val="%4."/>
      <w:lvlJc w:val="left"/>
      <w:pPr>
        <w:ind w:left="3176" w:hanging="360"/>
      </w:pPr>
    </w:lvl>
    <w:lvl w:ilvl="4" w:tplc="04050019">
      <w:start w:val="1"/>
      <w:numFmt w:val="lowerLetter"/>
      <w:lvlText w:val="%5."/>
      <w:lvlJc w:val="left"/>
      <w:pPr>
        <w:ind w:left="3896" w:hanging="360"/>
      </w:pPr>
    </w:lvl>
    <w:lvl w:ilvl="5" w:tplc="0405001B">
      <w:start w:val="1"/>
      <w:numFmt w:val="lowerRoman"/>
      <w:lvlText w:val="%6."/>
      <w:lvlJc w:val="right"/>
      <w:pPr>
        <w:ind w:left="4616" w:hanging="180"/>
      </w:pPr>
    </w:lvl>
    <w:lvl w:ilvl="6" w:tplc="0405000F">
      <w:start w:val="1"/>
      <w:numFmt w:val="decimal"/>
      <w:lvlText w:val="%7."/>
      <w:lvlJc w:val="left"/>
      <w:pPr>
        <w:ind w:left="5336" w:hanging="360"/>
      </w:pPr>
    </w:lvl>
    <w:lvl w:ilvl="7" w:tplc="04050019">
      <w:start w:val="1"/>
      <w:numFmt w:val="lowerLetter"/>
      <w:lvlText w:val="%8."/>
      <w:lvlJc w:val="left"/>
      <w:pPr>
        <w:ind w:left="6056" w:hanging="360"/>
      </w:pPr>
    </w:lvl>
    <w:lvl w:ilvl="8" w:tplc="0405001B">
      <w:start w:val="1"/>
      <w:numFmt w:val="lowerRoman"/>
      <w:lvlText w:val="%9."/>
      <w:lvlJc w:val="right"/>
      <w:pPr>
        <w:ind w:left="6776" w:hanging="180"/>
      </w:pPr>
    </w:lvl>
  </w:abstractNum>
  <w:abstractNum w:abstractNumId="9" w15:restartNumberingAfterBreak="0">
    <w:nsid w:val="451E49E9"/>
    <w:multiLevelType w:val="multilevel"/>
    <w:tmpl w:val="76341DF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73759EA"/>
    <w:multiLevelType w:val="multilevel"/>
    <w:tmpl w:val="6562DF46"/>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3.%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C04C89"/>
    <w:multiLevelType w:val="multilevel"/>
    <w:tmpl w:val="8AC881CA"/>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2.%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F03519"/>
    <w:multiLevelType w:val="multilevel"/>
    <w:tmpl w:val="86DE966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A8F65DB"/>
    <w:multiLevelType w:val="multilevel"/>
    <w:tmpl w:val="C1DEF2FA"/>
    <w:lvl w:ilvl="0">
      <w:start w:val="3"/>
      <w:numFmt w:val="decimal"/>
      <w:lvlText w:val="%1"/>
      <w:lvlJc w:val="left"/>
      <w:pPr>
        <w:ind w:left="440" w:hanging="440"/>
      </w:pPr>
      <w:rPr>
        <w:rFonts w:hint="default"/>
      </w:rPr>
    </w:lvl>
    <w:lvl w:ilvl="1">
      <w:start w:val="1"/>
      <w:numFmt w:val="decimal"/>
      <w:lvlText w:val="%1.%2"/>
      <w:lvlJc w:val="left"/>
      <w:pPr>
        <w:ind w:left="808" w:hanging="44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4" w15:restartNumberingAfterBreak="0">
    <w:nsid w:val="5C0D1727"/>
    <w:multiLevelType w:val="multilevel"/>
    <w:tmpl w:val="F4C2616E"/>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4.%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2F7E00"/>
    <w:multiLevelType w:val="multilevel"/>
    <w:tmpl w:val="D40A0A4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sz w:val="20"/>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595628711">
    <w:abstractNumId w:val="5"/>
  </w:num>
  <w:num w:numId="2" w16cid:durableId="1885018455">
    <w:abstractNumId w:val="11"/>
  </w:num>
  <w:num w:numId="3" w16cid:durableId="1378772498">
    <w:abstractNumId w:val="10"/>
  </w:num>
  <w:num w:numId="4" w16cid:durableId="1821462620">
    <w:abstractNumId w:val="13"/>
  </w:num>
  <w:num w:numId="5" w16cid:durableId="1319530278">
    <w:abstractNumId w:val="14"/>
  </w:num>
  <w:num w:numId="6" w16cid:durableId="850530833">
    <w:abstractNumId w:val="6"/>
  </w:num>
  <w:num w:numId="7" w16cid:durableId="1986347819">
    <w:abstractNumId w:val="4"/>
  </w:num>
  <w:num w:numId="8" w16cid:durableId="1644969735">
    <w:abstractNumId w:val="0"/>
  </w:num>
  <w:num w:numId="9" w16cid:durableId="70541519">
    <w:abstractNumId w:val="12"/>
  </w:num>
  <w:num w:numId="10" w16cid:durableId="513231393">
    <w:abstractNumId w:val="16"/>
  </w:num>
  <w:num w:numId="11" w16cid:durableId="197621824">
    <w:abstractNumId w:val="1"/>
  </w:num>
  <w:num w:numId="12" w16cid:durableId="736510162">
    <w:abstractNumId w:val="9"/>
  </w:num>
  <w:num w:numId="13" w16cid:durableId="1566447995">
    <w:abstractNumId w:val="7"/>
  </w:num>
  <w:num w:numId="14" w16cid:durableId="1712726855">
    <w:abstractNumId w:val="2"/>
  </w:num>
  <w:num w:numId="15" w16cid:durableId="118577628">
    <w:abstractNumId w:val="15"/>
  </w:num>
  <w:num w:numId="16" w16cid:durableId="178393999">
    <w:abstractNumId w:val="3"/>
  </w:num>
  <w:num w:numId="17" w16cid:durableId="1594388605">
    <w:abstractNumId w:val="5"/>
  </w:num>
  <w:num w:numId="18" w16cid:durableId="520701070">
    <w:abstractNumId w:val="5"/>
  </w:num>
  <w:num w:numId="19" w16cid:durableId="203758424">
    <w:abstractNumId w:val="5"/>
  </w:num>
  <w:num w:numId="20" w16cid:durableId="1644236089">
    <w:abstractNumId w:val="5"/>
  </w:num>
  <w:num w:numId="21" w16cid:durableId="1840345412">
    <w:abstractNumId w:val="5"/>
  </w:num>
  <w:num w:numId="22" w16cid:durableId="281572486">
    <w:abstractNumId w:val="5"/>
  </w:num>
  <w:num w:numId="23" w16cid:durableId="1284847387">
    <w:abstractNumId w:val="5"/>
  </w:num>
  <w:num w:numId="24" w16cid:durableId="646206757">
    <w:abstractNumId w:val="5"/>
  </w:num>
  <w:num w:numId="25" w16cid:durableId="8164556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70DB"/>
    <w:rsid w:val="000157C6"/>
    <w:rsid w:val="000240C9"/>
    <w:rsid w:val="000254A3"/>
    <w:rsid w:val="00025FA8"/>
    <w:rsid w:val="00027C26"/>
    <w:rsid w:val="00035665"/>
    <w:rsid w:val="00065DFF"/>
    <w:rsid w:val="00070692"/>
    <w:rsid w:val="0007549A"/>
    <w:rsid w:val="000758D6"/>
    <w:rsid w:val="0007628A"/>
    <w:rsid w:val="00080F3A"/>
    <w:rsid w:val="00081A2D"/>
    <w:rsid w:val="00082362"/>
    <w:rsid w:val="00094876"/>
    <w:rsid w:val="00094917"/>
    <w:rsid w:val="000949D8"/>
    <w:rsid w:val="000C0FBC"/>
    <w:rsid w:val="000C4AE2"/>
    <w:rsid w:val="000C67F3"/>
    <w:rsid w:val="000D315F"/>
    <w:rsid w:val="000D3D28"/>
    <w:rsid w:val="000F61E6"/>
    <w:rsid w:val="0010152A"/>
    <w:rsid w:val="00103A84"/>
    <w:rsid w:val="001116B0"/>
    <w:rsid w:val="00116DA6"/>
    <w:rsid w:val="00122DA4"/>
    <w:rsid w:val="00125144"/>
    <w:rsid w:val="0013302B"/>
    <w:rsid w:val="00142A71"/>
    <w:rsid w:val="00164166"/>
    <w:rsid w:val="001658E0"/>
    <w:rsid w:val="0017021B"/>
    <w:rsid w:val="001815CC"/>
    <w:rsid w:val="001858B3"/>
    <w:rsid w:val="001905C1"/>
    <w:rsid w:val="0019286C"/>
    <w:rsid w:val="00196D29"/>
    <w:rsid w:val="001A24EA"/>
    <w:rsid w:val="001C127B"/>
    <w:rsid w:val="001C74E0"/>
    <w:rsid w:val="001D30D5"/>
    <w:rsid w:val="001F6B23"/>
    <w:rsid w:val="0020451C"/>
    <w:rsid w:val="00204904"/>
    <w:rsid w:val="00205C7B"/>
    <w:rsid w:val="0021542C"/>
    <w:rsid w:val="002214F2"/>
    <w:rsid w:val="0023524F"/>
    <w:rsid w:val="00246E75"/>
    <w:rsid w:val="00246F0D"/>
    <w:rsid w:val="00252E83"/>
    <w:rsid w:val="00254829"/>
    <w:rsid w:val="00264630"/>
    <w:rsid w:val="00264EFD"/>
    <w:rsid w:val="002671C2"/>
    <w:rsid w:val="002672B0"/>
    <w:rsid w:val="0027238E"/>
    <w:rsid w:val="00274B61"/>
    <w:rsid w:val="00275A42"/>
    <w:rsid w:val="00287A7F"/>
    <w:rsid w:val="0029168E"/>
    <w:rsid w:val="00292F54"/>
    <w:rsid w:val="00295AF0"/>
    <w:rsid w:val="002A5B0E"/>
    <w:rsid w:val="002B34D9"/>
    <w:rsid w:val="002B7370"/>
    <w:rsid w:val="002C418D"/>
    <w:rsid w:val="002C6AB7"/>
    <w:rsid w:val="002D0F47"/>
    <w:rsid w:val="002D24E5"/>
    <w:rsid w:val="002D4A53"/>
    <w:rsid w:val="002F3825"/>
    <w:rsid w:val="00307C0C"/>
    <w:rsid w:val="003125E7"/>
    <w:rsid w:val="00313E8B"/>
    <w:rsid w:val="00324844"/>
    <w:rsid w:val="00327F35"/>
    <w:rsid w:val="00332B50"/>
    <w:rsid w:val="00346069"/>
    <w:rsid w:val="0035748C"/>
    <w:rsid w:val="00372583"/>
    <w:rsid w:val="00377238"/>
    <w:rsid w:val="00387737"/>
    <w:rsid w:val="0039795B"/>
    <w:rsid w:val="003A3A40"/>
    <w:rsid w:val="003A6DFE"/>
    <w:rsid w:val="003A74B9"/>
    <w:rsid w:val="003B1D49"/>
    <w:rsid w:val="003B225E"/>
    <w:rsid w:val="003B3E89"/>
    <w:rsid w:val="003D5D6D"/>
    <w:rsid w:val="003F0DBE"/>
    <w:rsid w:val="003F47D9"/>
    <w:rsid w:val="003F62E9"/>
    <w:rsid w:val="004049A1"/>
    <w:rsid w:val="00422F9B"/>
    <w:rsid w:val="00424D4A"/>
    <w:rsid w:val="00427E98"/>
    <w:rsid w:val="00436C84"/>
    <w:rsid w:val="00441769"/>
    <w:rsid w:val="00441BA8"/>
    <w:rsid w:val="00444D8C"/>
    <w:rsid w:val="0045071F"/>
    <w:rsid w:val="0045308A"/>
    <w:rsid w:val="004544EA"/>
    <w:rsid w:val="004967A1"/>
    <w:rsid w:val="004A18D0"/>
    <w:rsid w:val="004A215A"/>
    <w:rsid w:val="004A2C85"/>
    <w:rsid w:val="004B2815"/>
    <w:rsid w:val="004C70F3"/>
    <w:rsid w:val="004D1E8C"/>
    <w:rsid w:val="004E1E5D"/>
    <w:rsid w:val="004E6A35"/>
    <w:rsid w:val="004F4D17"/>
    <w:rsid w:val="0050219D"/>
    <w:rsid w:val="00507388"/>
    <w:rsid w:val="00514D2C"/>
    <w:rsid w:val="00523C0C"/>
    <w:rsid w:val="00537314"/>
    <w:rsid w:val="00537D26"/>
    <w:rsid w:val="00553FAB"/>
    <w:rsid w:val="005605C7"/>
    <w:rsid w:val="00563B13"/>
    <w:rsid w:val="00564233"/>
    <w:rsid w:val="00570C05"/>
    <w:rsid w:val="00570DC1"/>
    <w:rsid w:val="00572437"/>
    <w:rsid w:val="00577D56"/>
    <w:rsid w:val="00583C7C"/>
    <w:rsid w:val="00590F5C"/>
    <w:rsid w:val="00593DA1"/>
    <w:rsid w:val="005A246B"/>
    <w:rsid w:val="005C1540"/>
    <w:rsid w:val="005C1C26"/>
    <w:rsid w:val="005C2F62"/>
    <w:rsid w:val="005E00DD"/>
    <w:rsid w:val="005E5B37"/>
    <w:rsid w:val="005F2510"/>
    <w:rsid w:val="005F5C89"/>
    <w:rsid w:val="005F5D14"/>
    <w:rsid w:val="005F691C"/>
    <w:rsid w:val="0060014A"/>
    <w:rsid w:val="006024D4"/>
    <w:rsid w:val="00602922"/>
    <w:rsid w:val="006132BE"/>
    <w:rsid w:val="00614123"/>
    <w:rsid w:val="00617425"/>
    <w:rsid w:val="00622F71"/>
    <w:rsid w:val="00631AD0"/>
    <w:rsid w:val="006414F7"/>
    <w:rsid w:val="006424C9"/>
    <w:rsid w:val="00642C19"/>
    <w:rsid w:val="00646134"/>
    <w:rsid w:val="00650DEB"/>
    <w:rsid w:val="0065639C"/>
    <w:rsid w:val="006758CF"/>
    <w:rsid w:val="006817E0"/>
    <w:rsid w:val="00682085"/>
    <w:rsid w:val="0068492F"/>
    <w:rsid w:val="0068522A"/>
    <w:rsid w:val="006869A0"/>
    <w:rsid w:val="00695940"/>
    <w:rsid w:val="00695D3E"/>
    <w:rsid w:val="006A2394"/>
    <w:rsid w:val="006B06B8"/>
    <w:rsid w:val="006B3C1C"/>
    <w:rsid w:val="006E486F"/>
    <w:rsid w:val="006E4C03"/>
    <w:rsid w:val="006E7242"/>
    <w:rsid w:val="007041A5"/>
    <w:rsid w:val="00706609"/>
    <w:rsid w:val="0070797A"/>
    <w:rsid w:val="00710699"/>
    <w:rsid w:val="00715487"/>
    <w:rsid w:val="00723133"/>
    <w:rsid w:val="00726D5F"/>
    <w:rsid w:val="00731AD4"/>
    <w:rsid w:val="00734D34"/>
    <w:rsid w:val="007370EC"/>
    <w:rsid w:val="00737622"/>
    <w:rsid w:val="00744E22"/>
    <w:rsid w:val="0075220A"/>
    <w:rsid w:val="0075571C"/>
    <w:rsid w:val="00755E38"/>
    <w:rsid w:val="00760600"/>
    <w:rsid w:val="00760A35"/>
    <w:rsid w:val="007654C3"/>
    <w:rsid w:val="00775EF4"/>
    <w:rsid w:val="00782C8F"/>
    <w:rsid w:val="007903A2"/>
    <w:rsid w:val="00791525"/>
    <w:rsid w:val="00797E0D"/>
    <w:rsid w:val="007A56D8"/>
    <w:rsid w:val="007A59EC"/>
    <w:rsid w:val="007B0302"/>
    <w:rsid w:val="007B0F58"/>
    <w:rsid w:val="007B11DD"/>
    <w:rsid w:val="007B2B0B"/>
    <w:rsid w:val="007B72EB"/>
    <w:rsid w:val="007B7A2C"/>
    <w:rsid w:val="007D0D41"/>
    <w:rsid w:val="007E54EF"/>
    <w:rsid w:val="007E56EC"/>
    <w:rsid w:val="007E5E77"/>
    <w:rsid w:val="007F0987"/>
    <w:rsid w:val="007F55B6"/>
    <w:rsid w:val="007F57B1"/>
    <w:rsid w:val="007F76D5"/>
    <w:rsid w:val="008010F6"/>
    <w:rsid w:val="0080516E"/>
    <w:rsid w:val="0081155C"/>
    <w:rsid w:val="00812F50"/>
    <w:rsid w:val="00815C24"/>
    <w:rsid w:val="00824BD5"/>
    <w:rsid w:val="008302E6"/>
    <w:rsid w:val="00836404"/>
    <w:rsid w:val="00843C3B"/>
    <w:rsid w:val="008523E9"/>
    <w:rsid w:val="00857A64"/>
    <w:rsid w:val="008753B6"/>
    <w:rsid w:val="008760AF"/>
    <w:rsid w:val="00877D9C"/>
    <w:rsid w:val="00887016"/>
    <w:rsid w:val="0089239D"/>
    <w:rsid w:val="008B1157"/>
    <w:rsid w:val="008B23FD"/>
    <w:rsid w:val="008B7A20"/>
    <w:rsid w:val="008C1B7A"/>
    <w:rsid w:val="008C4941"/>
    <w:rsid w:val="008D25F3"/>
    <w:rsid w:val="008D2D29"/>
    <w:rsid w:val="008E1BB8"/>
    <w:rsid w:val="008E2595"/>
    <w:rsid w:val="008E3689"/>
    <w:rsid w:val="008E52C0"/>
    <w:rsid w:val="00905D3A"/>
    <w:rsid w:val="00912F20"/>
    <w:rsid w:val="00914B79"/>
    <w:rsid w:val="00915AB5"/>
    <w:rsid w:val="00922C2C"/>
    <w:rsid w:val="009401E6"/>
    <w:rsid w:val="00940F1D"/>
    <w:rsid w:val="009417F5"/>
    <w:rsid w:val="00956459"/>
    <w:rsid w:val="00957C90"/>
    <w:rsid w:val="00962CB7"/>
    <w:rsid w:val="009634A0"/>
    <w:rsid w:val="0097061F"/>
    <w:rsid w:val="009733DC"/>
    <w:rsid w:val="009846DE"/>
    <w:rsid w:val="00993759"/>
    <w:rsid w:val="00993EFE"/>
    <w:rsid w:val="009A49E2"/>
    <w:rsid w:val="009B21BF"/>
    <w:rsid w:val="009D3AC2"/>
    <w:rsid w:val="009E4DB7"/>
    <w:rsid w:val="009E5463"/>
    <w:rsid w:val="009F0335"/>
    <w:rsid w:val="009F6E59"/>
    <w:rsid w:val="009F77EC"/>
    <w:rsid w:val="00A00179"/>
    <w:rsid w:val="00A1003D"/>
    <w:rsid w:val="00A2741D"/>
    <w:rsid w:val="00A354AD"/>
    <w:rsid w:val="00A36DF2"/>
    <w:rsid w:val="00A47761"/>
    <w:rsid w:val="00A54ED8"/>
    <w:rsid w:val="00A6044E"/>
    <w:rsid w:val="00A63B06"/>
    <w:rsid w:val="00A82890"/>
    <w:rsid w:val="00A831C5"/>
    <w:rsid w:val="00A91477"/>
    <w:rsid w:val="00A923C5"/>
    <w:rsid w:val="00A94067"/>
    <w:rsid w:val="00A954F6"/>
    <w:rsid w:val="00AA6A12"/>
    <w:rsid w:val="00AB2799"/>
    <w:rsid w:val="00AC62D7"/>
    <w:rsid w:val="00AC69BC"/>
    <w:rsid w:val="00AD28E5"/>
    <w:rsid w:val="00AD4BE0"/>
    <w:rsid w:val="00AE1068"/>
    <w:rsid w:val="00AE689C"/>
    <w:rsid w:val="00AF4456"/>
    <w:rsid w:val="00B135E0"/>
    <w:rsid w:val="00B33D95"/>
    <w:rsid w:val="00B51277"/>
    <w:rsid w:val="00B51F0D"/>
    <w:rsid w:val="00B55977"/>
    <w:rsid w:val="00B6373B"/>
    <w:rsid w:val="00B661AF"/>
    <w:rsid w:val="00B6628D"/>
    <w:rsid w:val="00B71A02"/>
    <w:rsid w:val="00B72965"/>
    <w:rsid w:val="00B72C72"/>
    <w:rsid w:val="00B72ED2"/>
    <w:rsid w:val="00B8118A"/>
    <w:rsid w:val="00B83E17"/>
    <w:rsid w:val="00BA5490"/>
    <w:rsid w:val="00BA5660"/>
    <w:rsid w:val="00BB539C"/>
    <w:rsid w:val="00BC07F4"/>
    <w:rsid w:val="00BD0AB1"/>
    <w:rsid w:val="00BD336E"/>
    <w:rsid w:val="00BD45F6"/>
    <w:rsid w:val="00BE0BFD"/>
    <w:rsid w:val="00BE1CDF"/>
    <w:rsid w:val="00BE342B"/>
    <w:rsid w:val="00BE5A35"/>
    <w:rsid w:val="00BF3812"/>
    <w:rsid w:val="00C0137E"/>
    <w:rsid w:val="00C030CC"/>
    <w:rsid w:val="00C078C5"/>
    <w:rsid w:val="00C2399C"/>
    <w:rsid w:val="00C43889"/>
    <w:rsid w:val="00C43EDA"/>
    <w:rsid w:val="00C52D28"/>
    <w:rsid w:val="00C61087"/>
    <w:rsid w:val="00C6589C"/>
    <w:rsid w:val="00C76AD2"/>
    <w:rsid w:val="00C81268"/>
    <w:rsid w:val="00C85EAF"/>
    <w:rsid w:val="00C872F4"/>
    <w:rsid w:val="00C90D92"/>
    <w:rsid w:val="00C9331B"/>
    <w:rsid w:val="00C93BA0"/>
    <w:rsid w:val="00CA7F8A"/>
    <w:rsid w:val="00CC1141"/>
    <w:rsid w:val="00CD1892"/>
    <w:rsid w:val="00CD43CC"/>
    <w:rsid w:val="00CE1D97"/>
    <w:rsid w:val="00CE3F13"/>
    <w:rsid w:val="00CF012D"/>
    <w:rsid w:val="00D15C19"/>
    <w:rsid w:val="00D2122F"/>
    <w:rsid w:val="00D26F48"/>
    <w:rsid w:val="00D32E41"/>
    <w:rsid w:val="00D36F21"/>
    <w:rsid w:val="00D45093"/>
    <w:rsid w:val="00D464CB"/>
    <w:rsid w:val="00D51F86"/>
    <w:rsid w:val="00D53CC5"/>
    <w:rsid w:val="00D57078"/>
    <w:rsid w:val="00D61666"/>
    <w:rsid w:val="00D7134F"/>
    <w:rsid w:val="00D7741F"/>
    <w:rsid w:val="00D922E4"/>
    <w:rsid w:val="00D958C0"/>
    <w:rsid w:val="00D96C04"/>
    <w:rsid w:val="00DA0485"/>
    <w:rsid w:val="00DC748E"/>
    <w:rsid w:val="00DC7F3E"/>
    <w:rsid w:val="00DD31D2"/>
    <w:rsid w:val="00DE123F"/>
    <w:rsid w:val="00DE5025"/>
    <w:rsid w:val="00DF2568"/>
    <w:rsid w:val="00DF4C76"/>
    <w:rsid w:val="00E00432"/>
    <w:rsid w:val="00E07A39"/>
    <w:rsid w:val="00E14916"/>
    <w:rsid w:val="00E24539"/>
    <w:rsid w:val="00E44E84"/>
    <w:rsid w:val="00E502DF"/>
    <w:rsid w:val="00E51F54"/>
    <w:rsid w:val="00E858C0"/>
    <w:rsid w:val="00E86276"/>
    <w:rsid w:val="00E9098E"/>
    <w:rsid w:val="00EA13D4"/>
    <w:rsid w:val="00EB3CC3"/>
    <w:rsid w:val="00ED159D"/>
    <w:rsid w:val="00ED239F"/>
    <w:rsid w:val="00ED75D0"/>
    <w:rsid w:val="00EE5922"/>
    <w:rsid w:val="00EE61EF"/>
    <w:rsid w:val="00EF7A4E"/>
    <w:rsid w:val="00F06491"/>
    <w:rsid w:val="00F14942"/>
    <w:rsid w:val="00F15B22"/>
    <w:rsid w:val="00F15E89"/>
    <w:rsid w:val="00F20203"/>
    <w:rsid w:val="00F26B9F"/>
    <w:rsid w:val="00F3091D"/>
    <w:rsid w:val="00F31F25"/>
    <w:rsid w:val="00F32CAA"/>
    <w:rsid w:val="00F33927"/>
    <w:rsid w:val="00F35B31"/>
    <w:rsid w:val="00F40D79"/>
    <w:rsid w:val="00F44435"/>
    <w:rsid w:val="00F44C45"/>
    <w:rsid w:val="00F46C24"/>
    <w:rsid w:val="00F56014"/>
    <w:rsid w:val="00F73FCB"/>
    <w:rsid w:val="00F77115"/>
    <w:rsid w:val="00FA16D2"/>
    <w:rsid w:val="00FA49EF"/>
    <w:rsid w:val="00FB12CD"/>
    <w:rsid w:val="00FB62CD"/>
    <w:rsid w:val="00FC5B76"/>
    <w:rsid w:val="00FD7CDE"/>
    <w:rsid w:val="00FE0330"/>
    <w:rsid w:val="00FE048A"/>
    <w:rsid w:val="00FE438B"/>
    <w:rsid w:val="00FE4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866C"/>
  <w15:docId w15:val="{8930ECE7-D792-4059-A877-CE0548D3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BE"/>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Heading1Char"/>
    <w:uiPriority w:val="9"/>
    <w:qFormat/>
    <w:rsid w:val="00734D34"/>
    <w:pPr>
      <w:keepNext/>
      <w:keepLines/>
      <w:numPr>
        <w:numId w:val="1"/>
      </w:numPr>
      <w:spacing w:before="360"/>
      <w:ind w:left="568"/>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CC1141"/>
    <w:pPr>
      <w:keepNext/>
      <w:keepLines/>
      <w:spacing w:before="240"/>
      <w:ind w:left="576" w:hanging="576"/>
      <w:outlineLvl w:val="1"/>
    </w:pPr>
    <w:rPr>
      <w:rFonts w:asciiTheme="majorHAnsi" w:eastAsiaTheme="majorEastAsia" w:hAnsiTheme="majorHAnsi" w:cstheme="majorBidi"/>
      <w:color w:val="380931" w:themeColor="accent1"/>
      <w:sz w:val="30"/>
      <w:szCs w:val="30"/>
    </w:rPr>
  </w:style>
  <w:style w:type="paragraph" w:styleId="Heading3">
    <w:name w:val="heading 3"/>
    <w:basedOn w:val="Normal"/>
    <w:next w:val="Normal"/>
    <w:link w:val="Heading3Char"/>
    <w:uiPriority w:val="9"/>
    <w:unhideWhenUsed/>
    <w:rsid w:val="00CC1141"/>
    <w:pPr>
      <w:keepNext/>
      <w:keepLines/>
      <w:spacing w:before="240"/>
      <w:ind w:left="720" w:hanging="720"/>
      <w:outlineLvl w:val="2"/>
    </w:pPr>
    <w:rPr>
      <w:rFonts w:asciiTheme="majorHAnsi" w:eastAsiaTheme="majorEastAsia" w:hAnsiTheme="majorHAnsi" w:cstheme="majorBidi"/>
      <w:color w:val="380931" w:themeColor="accent1"/>
      <w:sz w:val="28"/>
      <w:szCs w:val="28"/>
    </w:rPr>
  </w:style>
  <w:style w:type="paragraph" w:styleId="Heading4">
    <w:name w:val="heading 4"/>
    <w:basedOn w:val="Normal"/>
    <w:next w:val="Normal"/>
    <w:link w:val="Heading4Char"/>
    <w:uiPriority w:val="9"/>
    <w:unhideWhenUsed/>
    <w:rsid w:val="00CC1141"/>
    <w:pPr>
      <w:keepNext/>
      <w:keepLines/>
      <w:spacing w:before="240"/>
      <w:ind w:left="864" w:hanging="864"/>
      <w:outlineLvl w:val="3"/>
    </w:pPr>
    <w:rPr>
      <w:rFonts w:asciiTheme="majorHAnsi" w:eastAsiaTheme="majorEastAsia" w:hAnsiTheme="majorHAnsi" w:cstheme="majorBidi"/>
      <w:color w:val="380931" w:themeColor="accent1"/>
      <w:sz w:val="26"/>
      <w:szCs w:val="26"/>
    </w:rPr>
  </w:style>
  <w:style w:type="paragraph" w:styleId="Heading5">
    <w:name w:val="heading 5"/>
    <w:basedOn w:val="Normal"/>
    <w:next w:val="Normal"/>
    <w:link w:val="Heading5Char"/>
    <w:uiPriority w:val="9"/>
    <w:unhideWhenUsed/>
    <w:rsid w:val="00CC1141"/>
    <w:pPr>
      <w:keepNext/>
      <w:keepLines/>
      <w:spacing w:before="240"/>
      <w:ind w:left="1008" w:hanging="1008"/>
      <w:outlineLvl w:val="4"/>
    </w:pPr>
    <w:rPr>
      <w:rFonts w:asciiTheme="majorHAnsi" w:eastAsiaTheme="majorEastAsia" w:hAnsiTheme="majorHAnsi" w:cstheme="majorBidi"/>
      <w:color w:val="380931" w:themeColor="accent1"/>
    </w:rPr>
  </w:style>
  <w:style w:type="paragraph" w:styleId="Heading6">
    <w:name w:val="heading 6"/>
    <w:basedOn w:val="Normal"/>
    <w:next w:val="Normal"/>
    <w:link w:val="Heading6Char"/>
    <w:uiPriority w:val="9"/>
    <w:unhideWhenUsed/>
    <w:rsid w:val="00CC1141"/>
    <w:pPr>
      <w:keepNext/>
      <w:keepLines/>
      <w:spacing w:before="240"/>
      <w:ind w:left="1152" w:hanging="1152"/>
      <w:outlineLvl w:val="5"/>
    </w:pPr>
    <w:rPr>
      <w:rFonts w:asciiTheme="majorHAnsi" w:eastAsiaTheme="majorEastAsia" w:hAnsiTheme="majorHAnsi" w:cstheme="majorBidi"/>
      <w:color w:val="380931" w:themeColor="accent1"/>
      <w:sz w:val="22"/>
      <w:szCs w:val="22"/>
    </w:rPr>
  </w:style>
  <w:style w:type="paragraph" w:styleId="Heading7">
    <w:name w:val="heading 7"/>
    <w:basedOn w:val="Normal"/>
    <w:next w:val="Normal"/>
    <w:link w:val="Heading7Char"/>
    <w:uiPriority w:val="9"/>
    <w:unhideWhenUsed/>
    <w:rsid w:val="00CC1141"/>
    <w:pPr>
      <w:keepNext/>
      <w:keepLines/>
      <w:spacing w:before="40"/>
      <w:ind w:left="1296" w:hanging="1296"/>
      <w:outlineLvl w:val="6"/>
    </w:pPr>
    <w:rPr>
      <w:rFonts w:asciiTheme="majorHAnsi" w:eastAsiaTheme="majorEastAsia" w:hAnsiTheme="majorHAnsi" w:cstheme="majorBidi"/>
      <w:i/>
      <w:iCs/>
      <w:color w:val="1B0418" w:themeColor="accent1" w:themeShade="7F"/>
    </w:rPr>
  </w:style>
  <w:style w:type="paragraph" w:styleId="Heading8">
    <w:name w:val="heading 8"/>
    <w:basedOn w:val="Normal"/>
    <w:next w:val="Normal"/>
    <w:link w:val="Heading8Char"/>
    <w:uiPriority w:val="9"/>
    <w:unhideWhenUsed/>
    <w:rsid w:val="00CC1141"/>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C1141"/>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TitleChar">
    <w:name w:val="Title Char"/>
    <w:basedOn w:val="DefaultParagraphFont"/>
    <w:link w:val="Title"/>
    <w:uiPriority w:val="10"/>
    <w:rsid w:val="00444D8C"/>
    <w:rPr>
      <w:rFonts w:asciiTheme="majorHAnsi" w:eastAsiaTheme="majorEastAsia" w:hAnsiTheme="majorHAnsi" w:cstheme="majorBidi"/>
      <w:b/>
      <w:bCs/>
      <w:caps/>
      <w:spacing w:val="15"/>
      <w:kern w:val="28"/>
      <w:sz w:val="28"/>
      <w:szCs w:val="28"/>
    </w:rPr>
  </w:style>
  <w:style w:type="character" w:customStyle="1" w:styleId="Heading1Char">
    <w:name w:val="Heading 1 Char"/>
    <w:basedOn w:val="DefaultParagraphFont"/>
    <w:link w:val="Heading1"/>
    <w:uiPriority w:val="9"/>
    <w:rsid w:val="00734D34"/>
    <w:rPr>
      <w:rFonts w:asciiTheme="majorHAnsi" w:eastAsiaTheme="majorEastAsia" w:hAnsiTheme="majorHAnsi" w:cstheme="majorBidi"/>
      <w:b/>
      <w:bCs/>
      <w:sz w:val="24"/>
      <w:szCs w:val="24"/>
      <w:lang w:eastAsia="cs-CZ"/>
    </w:rPr>
  </w:style>
  <w:style w:type="character" w:customStyle="1" w:styleId="Heading2Char">
    <w:name w:val="Heading 2 Char"/>
    <w:basedOn w:val="DefaultParagraphFont"/>
    <w:link w:val="Heading2"/>
    <w:uiPriority w:val="9"/>
    <w:rsid w:val="00CC1141"/>
    <w:rPr>
      <w:rFonts w:asciiTheme="majorHAnsi" w:eastAsiaTheme="majorEastAsia" w:hAnsiTheme="majorHAnsi" w:cstheme="majorBidi"/>
      <w:color w:val="380931" w:themeColor="accent1"/>
      <w:sz w:val="30"/>
      <w:szCs w:val="30"/>
    </w:rPr>
  </w:style>
  <w:style w:type="character" w:customStyle="1" w:styleId="Heading3Char">
    <w:name w:val="Heading 3 Char"/>
    <w:basedOn w:val="DefaultParagraphFont"/>
    <w:link w:val="Heading3"/>
    <w:uiPriority w:val="9"/>
    <w:rsid w:val="00CC1141"/>
    <w:rPr>
      <w:rFonts w:asciiTheme="majorHAnsi" w:eastAsiaTheme="majorEastAsia" w:hAnsiTheme="majorHAnsi" w:cstheme="majorBidi"/>
      <w:color w:val="380931" w:themeColor="accent1"/>
      <w:sz w:val="28"/>
      <w:szCs w:val="28"/>
    </w:rPr>
  </w:style>
  <w:style w:type="character" w:customStyle="1" w:styleId="Heading4Char">
    <w:name w:val="Heading 4 Char"/>
    <w:basedOn w:val="DefaultParagraphFont"/>
    <w:link w:val="Heading4"/>
    <w:uiPriority w:val="9"/>
    <w:rsid w:val="00CC1141"/>
    <w:rPr>
      <w:rFonts w:asciiTheme="majorHAnsi" w:eastAsiaTheme="majorEastAsia" w:hAnsiTheme="majorHAnsi" w:cstheme="majorBidi"/>
      <w:color w:val="380931" w:themeColor="accent1"/>
      <w:sz w:val="26"/>
      <w:szCs w:val="26"/>
    </w:rPr>
  </w:style>
  <w:style w:type="character" w:customStyle="1" w:styleId="Heading5Char">
    <w:name w:val="Heading 5 Char"/>
    <w:basedOn w:val="DefaultParagraphFont"/>
    <w:link w:val="Heading5"/>
    <w:uiPriority w:val="9"/>
    <w:rsid w:val="00CC1141"/>
    <w:rPr>
      <w:rFonts w:asciiTheme="majorHAnsi" w:eastAsiaTheme="majorEastAsia" w:hAnsiTheme="majorHAnsi" w:cstheme="majorBidi"/>
      <w:color w:val="380931" w:themeColor="accent1"/>
      <w:sz w:val="24"/>
      <w:szCs w:val="24"/>
    </w:rPr>
  </w:style>
  <w:style w:type="character" w:customStyle="1" w:styleId="Heading6Char">
    <w:name w:val="Heading 6 Char"/>
    <w:basedOn w:val="DefaultParagraphFont"/>
    <w:link w:val="Heading6"/>
    <w:uiPriority w:val="9"/>
    <w:rsid w:val="00CC1141"/>
    <w:rPr>
      <w:rFonts w:asciiTheme="majorHAnsi" w:eastAsiaTheme="majorEastAsia" w:hAnsiTheme="majorHAnsi" w:cstheme="majorBidi"/>
      <w:color w:val="380931" w:themeColor="accent1"/>
    </w:rPr>
  </w:style>
  <w:style w:type="paragraph" w:styleId="Subtitle">
    <w:name w:val="Subtitle"/>
    <w:basedOn w:val="Normal"/>
    <w:next w:val="Normal"/>
    <w:link w:val="SubtitleChar"/>
    <w:uiPriority w:val="11"/>
    <w:qFormat/>
    <w:rsid w:val="00444D8C"/>
    <w:pPr>
      <w:keepLines/>
      <w:numPr>
        <w:ilvl w:val="1"/>
      </w:numPr>
      <w:spacing w:after="240"/>
      <w:jc w:val="center"/>
    </w:pPr>
    <w:rPr>
      <w:rFonts w:asciiTheme="majorHAnsi" w:eastAsiaTheme="minorEastAsia" w:hAnsiTheme="majorHAnsi"/>
      <w:spacing w:val="10"/>
      <w:sz w:val="26"/>
      <w:szCs w:val="26"/>
    </w:rPr>
  </w:style>
  <w:style w:type="character" w:customStyle="1" w:styleId="SubtitleChar">
    <w:name w:val="Subtitle Char"/>
    <w:basedOn w:val="DefaultParagraphFont"/>
    <w:link w:val="Subtitle"/>
    <w:uiPriority w:val="11"/>
    <w:rsid w:val="00444D8C"/>
    <w:rPr>
      <w:rFonts w:asciiTheme="majorHAnsi" w:eastAsiaTheme="minorEastAsia" w:hAnsiTheme="majorHAnsi"/>
      <w:spacing w:val="10"/>
      <w:sz w:val="26"/>
      <w:szCs w:val="26"/>
    </w:rPr>
  </w:style>
  <w:style w:type="character" w:styleId="SubtleEmphasis">
    <w:name w:val="Subtle Emphasis"/>
    <w:basedOn w:val="DefaultParagraphFont"/>
    <w:uiPriority w:val="19"/>
    <w:rsid w:val="00FA16D2"/>
    <w:rPr>
      <w:i/>
      <w:iCs/>
      <w:color w:val="404040" w:themeColor="text1" w:themeTint="BF"/>
    </w:rPr>
  </w:style>
  <w:style w:type="character" w:styleId="Emphasis">
    <w:name w:val="Emphasis"/>
    <w:basedOn w:val="DefaultParagraphFont"/>
    <w:uiPriority w:val="20"/>
    <w:qFormat/>
    <w:rsid w:val="00FA16D2"/>
    <w:rPr>
      <w:i/>
      <w:iCs/>
    </w:rPr>
  </w:style>
  <w:style w:type="character" w:styleId="IntenseEmphasis">
    <w:name w:val="Intense Emphasis"/>
    <w:basedOn w:val="DefaultParagraphFont"/>
    <w:uiPriority w:val="21"/>
    <w:rsid w:val="00FA16D2"/>
    <w:rPr>
      <w:i/>
      <w:iCs/>
      <w:color w:val="380931" w:themeColor="accent1"/>
    </w:rPr>
  </w:style>
  <w:style w:type="character" w:styleId="Strong">
    <w:name w:val="Strong"/>
    <w:basedOn w:val="DefaultParagraphFont"/>
    <w:uiPriority w:val="22"/>
    <w:qFormat/>
    <w:rsid w:val="00FA16D2"/>
    <w:rPr>
      <w:b/>
      <w:bCs/>
    </w:rPr>
  </w:style>
  <w:style w:type="paragraph" w:styleId="Quote">
    <w:name w:val="Quote"/>
    <w:basedOn w:val="Normal"/>
    <w:next w:val="Normal"/>
    <w:link w:val="QuoteChar"/>
    <w:uiPriority w:val="29"/>
    <w:rsid w:val="00FA16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16D2"/>
    <w:rPr>
      <w:i/>
      <w:iCs/>
      <w:color w:val="404040" w:themeColor="text1" w:themeTint="BF"/>
      <w:sz w:val="20"/>
      <w:szCs w:val="20"/>
    </w:rPr>
  </w:style>
  <w:style w:type="paragraph" w:styleId="IntenseQuote">
    <w:name w:val="Intense Quote"/>
    <w:basedOn w:val="Normal"/>
    <w:next w:val="Normal"/>
    <w:link w:val="IntenseQuote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IntenseQuoteChar">
    <w:name w:val="Intense Quote Char"/>
    <w:basedOn w:val="DefaultParagraphFont"/>
    <w:link w:val="IntenseQuote"/>
    <w:uiPriority w:val="30"/>
    <w:rsid w:val="00FA16D2"/>
    <w:rPr>
      <w:i/>
      <w:iCs/>
      <w:color w:val="380931" w:themeColor="accent1"/>
      <w:sz w:val="20"/>
      <w:szCs w:val="20"/>
    </w:rPr>
  </w:style>
  <w:style w:type="character" w:styleId="SubtleReference">
    <w:name w:val="Subtle Reference"/>
    <w:basedOn w:val="DefaultParagraphFont"/>
    <w:uiPriority w:val="31"/>
    <w:rsid w:val="00FA16D2"/>
    <w:rPr>
      <w:smallCaps/>
      <w:color w:val="5A5A5A" w:themeColor="text1" w:themeTint="A5"/>
    </w:rPr>
  </w:style>
  <w:style w:type="character" w:styleId="IntenseReference">
    <w:name w:val="Intense Reference"/>
    <w:basedOn w:val="DefaultParagraphFont"/>
    <w:uiPriority w:val="32"/>
    <w:rsid w:val="00FA16D2"/>
    <w:rPr>
      <w:b/>
      <w:bCs/>
      <w:smallCaps/>
      <w:color w:val="380931" w:themeColor="accent1"/>
      <w:spacing w:val="5"/>
    </w:rPr>
  </w:style>
  <w:style w:type="paragraph" w:styleId="Header">
    <w:name w:val="header"/>
    <w:basedOn w:val="Normal"/>
    <w:link w:val="HeaderChar"/>
    <w:uiPriority w:val="99"/>
    <w:unhideWhenUsed/>
    <w:qFormat/>
    <w:rsid w:val="00DE123F"/>
    <w:pPr>
      <w:tabs>
        <w:tab w:val="center" w:pos="4536"/>
        <w:tab w:val="right" w:pos="9072"/>
      </w:tabs>
    </w:pPr>
    <w:rPr>
      <w:sz w:val="18"/>
      <w:szCs w:val="18"/>
    </w:rPr>
  </w:style>
  <w:style w:type="character" w:customStyle="1" w:styleId="HeaderChar">
    <w:name w:val="Header Char"/>
    <w:basedOn w:val="DefaultParagraphFont"/>
    <w:link w:val="Header"/>
    <w:uiPriority w:val="99"/>
    <w:rsid w:val="00DE123F"/>
    <w:rPr>
      <w:sz w:val="18"/>
      <w:szCs w:val="18"/>
    </w:rPr>
  </w:style>
  <w:style w:type="paragraph" w:styleId="Footer">
    <w:name w:val="footer"/>
    <w:basedOn w:val="Normal"/>
    <w:link w:val="FooterChar"/>
    <w:uiPriority w:val="99"/>
    <w:unhideWhenUsed/>
    <w:qFormat/>
    <w:rsid w:val="00DE123F"/>
    <w:pPr>
      <w:tabs>
        <w:tab w:val="center" w:pos="4536"/>
        <w:tab w:val="right" w:pos="9072"/>
      </w:tabs>
    </w:pPr>
    <w:rPr>
      <w:sz w:val="18"/>
      <w:szCs w:val="18"/>
    </w:rPr>
  </w:style>
  <w:style w:type="character" w:customStyle="1" w:styleId="FooterChar">
    <w:name w:val="Footer Char"/>
    <w:basedOn w:val="DefaultParagraphFont"/>
    <w:link w:val="Footer"/>
    <w:uiPriority w:val="99"/>
    <w:rsid w:val="00DE123F"/>
    <w:rPr>
      <w:sz w:val="18"/>
      <w:szCs w:val="18"/>
    </w:rPr>
  </w:style>
  <w:style w:type="character" w:customStyle="1" w:styleId="highlight">
    <w:name w:val="highlight"/>
    <w:basedOn w:val="DefaultParagraphFont"/>
    <w:rsid w:val="00706609"/>
  </w:style>
  <w:style w:type="character" w:customStyle="1" w:styleId="markedcontent">
    <w:name w:val="markedcontent"/>
    <w:basedOn w:val="DefaultParagraphFont"/>
    <w:rsid w:val="00706609"/>
  </w:style>
  <w:style w:type="paragraph" w:styleId="ListParagraph">
    <w:name w:val="List Paragraph"/>
    <w:aliases w:val="Bullet Number,lp1,List Paragraph1,lp11,List Paragraph11,Bullet 1,Use Case List Paragraph,Odstavec_muj,Odrazky,Bullet List,Puce,Heading2,Bullet for no #'s,Body Bullet,List bullet,List Paragraph 1,Ref,List Bullet1,Figure_name,Nad,Nad1"/>
    <w:basedOn w:val="Normal"/>
    <w:uiPriority w:val="34"/>
    <w:qFormat/>
    <w:rsid w:val="00782C8F"/>
    <w:pPr>
      <w:ind w:left="720"/>
    </w:pPr>
  </w:style>
  <w:style w:type="character" w:customStyle="1" w:styleId="Heading7Char">
    <w:name w:val="Heading 7 Char"/>
    <w:basedOn w:val="DefaultParagraphFont"/>
    <w:link w:val="Heading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Heading8Char">
    <w:name w:val="Heading 8 Char"/>
    <w:basedOn w:val="DefaultParagraphFont"/>
    <w:link w:val="Heading8"/>
    <w:uiPriority w:val="9"/>
    <w:rsid w:val="00CC11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C114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CC1141"/>
    <w:pPr>
      <w:spacing w:after="0" w:line="240" w:lineRule="auto"/>
      <w:jc w:val="both"/>
    </w:pPr>
    <w:rPr>
      <w:sz w:val="20"/>
      <w:szCs w:val="20"/>
    </w:rPr>
  </w:style>
  <w:style w:type="paragraph" w:customStyle="1" w:styleId="dajesmluvnstrany">
    <w:name w:val="Údaje smluvní strany"/>
    <w:basedOn w:val="NoSpacing"/>
    <w:link w:val="dajesmluvnstranyChar"/>
    <w:uiPriority w:val="8"/>
    <w:qFormat/>
    <w:rsid w:val="00A00179"/>
    <w:pPr>
      <w:tabs>
        <w:tab w:val="left" w:pos="2268"/>
        <w:tab w:val="right" w:leader="underscore" w:pos="9072"/>
      </w:tabs>
      <w:ind w:left="2268" w:hanging="2268"/>
    </w:pPr>
  </w:style>
  <w:style w:type="character" w:styleId="Hyperlink">
    <w:name w:val="Hyperlink"/>
    <w:basedOn w:val="DefaultParagraphFont"/>
    <w:uiPriority w:val="99"/>
    <w:unhideWhenUsed/>
    <w:rsid w:val="00CC1141"/>
    <w:rPr>
      <w:color w:val="EA5242" w:themeColor="accent2"/>
      <w:u w:val="single"/>
    </w:rPr>
  </w:style>
  <w:style w:type="character" w:customStyle="1" w:styleId="NoSpacingChar">
    <w:name w:val="No Spacing Char"/>
    <w:basedOn w:val="DefaultParagraphFont"/>
    <w:link w:val="NoSpacing"/>
    <w:uiPriority w:val="1"/>
    <w:rsid w:val="00CC1141"/>
    <w:rPr>
      <w:sz w:val="20"/>
      <w:szCs w:val="20"/>
    </w:rPr>
  </w:style>
  <w:style w:type="character" w:customStyle="1" w:styleId="dajesmluvnstranyChar">
    <w:name w:val="Údaje smluvní strany Char"/>
    <w:basedOn w:val="NoSpacingChar"/>
    <w:link w:val="dajesmluvnstrany"/>
    <w:uiPriority w:val="8"/>
    <w:rsid w:val="00A00179"/>
    <w:rPr>
      <w:sz w:val="20"/>
      <w:szCs w:val="20"/>
    </w:rPr>
  </w:style>
  <w:style w:type="character" w:styleId="UnresolvedMention">
    <w:name w:val="Unresolved Mention"/>
    <w:basedOn w:val="DefaultParagraphFont"/>
    <w:uiPriority w:val="99"/>
    <w:semiHidden/>
    <w:unhideWhenUsed/>
    <w:rsid w:val="00CC1141"/>
    <w:rPr>
      <w:color w:val="605E5C"/>
      <w:shd w:val="clear" w:color="auto" w:fill="E1DFDD"/>
    </w:rPr>
  </w:style>
  <w:style w:type="paragraph" w:customStyle="1" w:styleId="Vycentrovanodstavec">
    <w:name w:val="Vycentrovaný odstavec"/>
    <w:basedOn w:val="Normal"/>
    <w:link w:val="VycentrovanodstavecChar"/>
    <w:uiPriority w:val="2"/>
    <w:qFormat/>
    <w:rsid w:val="00CC1141"/>
    <w:pPr>
      <w:jc w:val="center"/>
    </w:pPr>
  </w:style>
  <w:style w:type="paragraph" w:customStyle="1" w:styleId="Nzevsmluvnstrany">
    <w:name w:val="Název smluvní strany"/>
    <w:basedOn w:val="Normal"/>
    <w:next w:val="dajesmluvnstrany"/>
    <w:link w:val="NzevsmluvnstranyChar"/>
    <w:uiPriority w:val="7"/>
    <w:qFormat/>
    <w:rsid w:val="00B6373B"/>
    <w:rPr>
      <w:b/>
      <w:bCs/>
      <w:sz w:val="22"/>
      <w:szCs w:val="22"/>
    </w:rPr>
  </w:style>
  <w:style w:type="character" w:customStyle="1" w:styleId="VycentrovanodstavecChar">
    <w:name w:val="Vycentrovaný odstavec Char"/>
    <w:basedOn w:val="DefaultParagraphFont"/>
    <w:link w:val="Vycentrovanodstavec"/>
    <w:uiPriority w:val="2"/>
    <w:rsid w:val="00444D8C"/>
    <w:rPr>
      <w:sz w:val="20"/>
      <w:szCs w:val="20"/>
    </w:rPr>
  </w:style>
  <w:style w:type="paragraph" w:customStyle="1" w:styleId="Mstaadata">
    <w:name w:val="Místa a data"/>
    <w:basedOn w:val="NoSpacing"/>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DefaultParagraphFont"/>
    <w:link w:val="Nzevsmluvnstrany"/>
    <w:uiPriority w:val="7"/>
    <w:rsid w:val="00444D8C"/>
    <w:rPr>
      <w:b/>
      <w:bCs/>
    </w:rPr>
  </w:style>
  <w:style w:type="paragraph" w:customStyle="1" w:styleId="Podpisy">
    <w:name w:val="Podpisy"/>
    <w:basedOn w:val="NoSpacing"/>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NoSpacing"/>
    <w:next w:val="Mstaadata"/>
    <w:uiPriority w:val="95"/>
    <w:qFormat/>
    <w:rsid w:val="00444D8C"/>
    <w:pPr>
      <w:tabs>
        <w:tab w:val="center" w:pos="2127"/>
        <w:tab w:val="center" w:pos="6946"/>
      </w:tabs>
      <w:spacing w:before="720"/>
    </w:pPr>
  </w:style>
  <w:style w:type="paragraph" w:customStyle="1" w:styleId="Kdo">
    <w:name w:val="Kdo"/>
    <w:basedOn w:val="NoSpacing"/>
    <w:uiPriority w:val="98"/>
    <w:semiHidden/>
    <w:qFormat/>
    <w:rsid w:val="00444D8C"/>
    <w:pPr>
      <w:tabs>
        <w:tab w:val="center" w:pos="2127"/>
        <w:tab w:val="center" w:pos="6946"/>
      </w:tabs>
    </w:pPr>
  </w:style>
  <w:style w:type="character" w:styleId="PlaceholderText">
    <w:name w:val="Placeholder Text"/>
    <w:basedOn w:val="DefaultParagraphFont"/>
    <w:uiPriority w:val="99"/>
    <w:semiHidden/>
    <w:rsid w:val="00BC07F4"/>
    <w:rPr>
      <w:color w:val="808080"/>
    </w:rPr>
  </w:style>
  <w:style w:type="paragraph" w:styleId="Revision">
    <w:name w:val="Revision"/>
    <w:hidden/>
    <w:uiPriority w:val="99"/>
    <w:semiHidden/>
    <w:rsid w:val="007654C3"/>
    <w:pPr>
      <w:spacing w:after="0" w:line="240" w:lineRule="auto"/>
    </w:pPr>
    <w:rPr>
      <w:sz w:val="20"/>
      <w:szCs w:val="20"/>
    </w:rPr>
  </w:style>
  <w:style w:type="paragraph" w:customStyle="1" w:styleId="TSTextlnkuslovan">
    <w:name w:val="TS Text článku číslovaný"/>
    <w:basedOn w:val="Normal"/>
    <w:link w:val="TSTextlnkuslovanChar"/>
    <w:rsid w:val="00B33D95"/>
    <w:pPr>
      <w:spacing w:line="280" w:lineRule="exact"/>
    </w:pPr>
    <w:rPr>
      <w:rFonts w:ascii="Arial" w:hAnsi="Arial"/>
      <w:sz w:val="22"/>
      <w:lang w:val="x-none" w:eastAsia="x-none"/>
    </w:rPr>
  </w:style>
  <w:style w:type="character" w:customStyle="1" w:styleId="TSTextlnkuslovanChar">
    <w:name w:val="TS Text článku číslovaný Char"/>
    <w:link w:val="TSTextlnkuslovan"/>
    <w:rsid w:val="00B33D95"/>
    <w:rPr>
      <w:rFonts w:ascii="Arial" w:eastAsia="Times New Roman" w:hAnsi="Arial" w:cs="Times New Roman"/>
      <w:szCs w:val="24"/>
      <w:lang w:val="x-none" w:eastAsia="x-none"/>
    </w:rPr>
  </w:style>
  <w:style w:type="paragraph" w:customStyle="1" w:styleId="Default">
    <w:name w:val="Default"/>
    <w:rsid w:val="00B33D95"/>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CommentReference">
    <w:name w:val="annotation reference"/>
    <w:basedOn w:val="DefaultParagraphFont"/>
    <w:uiPriority w:val="99"/>
    <w:semiHidden/>
    <w:unhideWhenUsed/>
    <w:rsid w:val="00094876"/>
    <w:rPr>
      <w:sz w:val="16"/>
      <w:szCs w:val="16"/>
    </w:rPr>
  </w:style>
  <w:style w:type="paragraph" w:styleId="CommentText">
    <w:name w:val="annotation text"/>
    <w:basedOn w:val="Normal"/>
    <w:link w:val="CommentTextChar"/>
    <w:uiPriority w:val="99"/>
    <w:unhideWhenUsed/>
    <w:rsid w:val="00094876"/>
  </w:style>
  <w:style w:type="character" w:customStyle="1" w:styleId="CommentTextChar">
    <w:name w:val="Comment Text Char"/>
    <w:basedOn w:val="DefaultParagraphFont"/>
    <w:link w:val="CommentText"/>
    <w:uiPriority w:val="99"/>
    <w:rsid w:val="00094876"/>
    <w:rPr>
      <w:sz w:val="20"/>
      <w:szCs w:val="20"/>
    </w:rPr>
  </w:style>
  <w:style w:type="paragraph" w:styleId="CommentSubject">
    <w:name w:val="annotation subject"/>
    <w:basedOn w:val="CommentText"/>
    <w:next w:val="CommentText"/>
    <w:link w:val="CommentSubjectChar"/>
    <w:uiPriority w:val="99"/>
    <w:semiHidden/>
    <w:unhideWhenUsed/>
    <w:rsid w:val="00094876"/>
    <w:rPr>
      <w:b/>
      <w:bCs/>
    </w:rPr>
  </w:style>
  <w:style w:type="character" w:customStyle="1" w:styleId="CommentSubjectChar">
    <w:name w:val="Comment Subject Char"/>
    <w:basedOn w:val="CommentTextChar"/>
    <w:link w:val="CommentSubject"/>
    <w:uiPriority w:val="99"/>
    <w:semiHidden/>
    <w:rsid w:val="00094876"/>
    <w:rPr>
      <w:b/>
      <w:bCs/>
      <w:sz w:val="20"/>
      <w:szCs w:val="20"/>
    </w:rPr>
  </w:style>
  <w:style w:type="paragraph" w:customStyle="1" w:styleId="p2">
    <w:name w:val="p2"/>
    <w:basedOn w:val="Normal"/>
    <w:rsid w:val="003F0DBE"/>
    <w:pPr>
      <w:spacing w:before="100" w:beforeAutospacing="1" w:after="100" w:afterAutospacing="1"/>
    </w:pPr>
  </w:style>
  <w:style w:type="paragraph" w:customStyle="1" w:styleId="Odstavec">
    <w:name w:val="Odstavec"/>
    <w:basedOn w:val="Normal"/>
    <w:link w:val="OdstavecChar"/>
    <w:qFormat/>
    <w:rsid w:val="00695D3E"/>
    <w:pPr>
      <w:spacing w:after="200" w:line="276" w:lineRule="auto"/>
      <w:jc w:val="both"/>
    </w:pPr>
    <w:rPr>
      <w:rFonts w:ascii="Calibri" w:eastAsia="Calibri" w:hAnsi="Calibri"/>
      <w:sz w:val="22"/>
      <w:szCs w:val="22"/>
      <w:lang w:eastAsia="en-US"/>
    </w:rPr>
  </w:style>
  <w:style w:type="character" w:customStyle="1" w:styleId="OdstavecChar">
    <w:name w:val="Odstavec Char"/>
    <w:link w:val="Odstavec"/>
    <w:rsid w:val="00695D3E"/>
    <w:rPr>
      <w:rFonts w:ascii="Calibri" w:eastAsia="Calibri" w:hAnsi="Calibri" w:cs="Times New Roman"/>
    </w:rPr>
  </w:style>
  <w:style w:type="paragraph" w:customStyle="1" w:styleId="l-L2">
    <w:name w:val="Čl - L2"/>
    <w:basedOn w:val="TSTextlnkuslovan"/>
    <w:link w:val="l-L2Char"/>
    <w:qFormat/>
    <w:rsid w:val="00695D3E"/>
    <w:pPr>
      <w:tabs>
        <w:tab w:val="num" w:pos="737"/>
      </w:tabs>
      <w:spacing w:after="120"/>
      <w:ind w:left="737" w:hanging="737"/>
      <w:jc w:val="both"/>
    </w:pPr>
  </w:style>
  <w:style w:type="character" w:customStyle="1" w:styleId="l-L2Char">
    <w:name w:val="Čl - L2 Char"/>
    <w:link w:val="l-L2"/>
    <w:rsid w:val="00695D3E"/>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7171">
      <w:bodyDiv w:val="1"/>
      <w:marLeft w:val="0"/>
      <w:marRight w:val="0"/>
      <w:marTop w:val="0"/>
      <w:marBottom w:val="0"/>
      <w:divBdr>
        <w:top w:val="none" w:sz="0" w:space="0" w:color="auto"/>
        <w:left w:val="none" w:sz="0" w:space="0" w:color="auto"/>
        <w:bottom w:val="none" w:sz="0" w:space="0" w:color="auto"/>
        <w:right w:val="none" w:sz="0" w:space="0" w:color="auto"/>
      </w:divBdr>
    </w:div>
    <w:div w:id="95637857">
      <w:bodyDiv w:val="1"/>
      <w:marLeft w:val="0"/>
      <w:marRight w:val="0"/>
      <w:marTop w:val="0"/>
      <w:marBottom w:val="0"/>
      <w:divBdr>
        <w:top w:val="none" w:sz="0" w:space="0" w:color="auto"/>
        <w:left w:val="none" w:sz="0" w:space="0" w:color="auto"/>
        <w:bottom w:val="none" w:sz="0" w:space="0" w:color="auto"/>
        <w:right w:val="none" w:sz="0" w:space="0" w:color="auto"/>
      </w:divBdr>
    </w:div>
    <w:div w:id="435949640">
      <w:bodyDiv w:val="1"/>
      <w:marLeft w:val="0"/>
      <w:marRight w:val="0"/>
      <w:marTop w:val="0"/>
      <w:marBottom w:val="0"/>
      <w:divBdr>
        <w:top w:val="none" w:sz="0" w:space="0" w:color="auto"/>
        <w:left w:val="none" w:sz="0" w:space="0" w:color="auto"/>
        <w:bottom w:val="none" w:sz="0" w:space="0" w:color="auto"/>
        <w:right w:val="none" w:sz="0" w:space="0" w:color="auto"/>
      </w:divBdr>
      <w:divsChild>
        <w:div w:id="418479433">
          <w:marLeft w:val="0"/>
          <w:marRight w:val="0"/>
          <w:marTop w:val="0"/>
          <w:marBottom w:val="0"/>
          <w:divBdr>
            <w:top w:val="none" w:sz="0" w:space="0" w:color="auto"/>
            <w:left w:val="none" w:sz="0" w:space="0" w:color="auto"/>
            <w:bottom w:val="single" w:sz="6" w:space="0" w:color="F0F0F0"/>
            <w:right w:val="none" w:sz="0" w:space="0" w:color="auto"/>
          </w:divBdr>
        </w:div>
        <w:div w:id="780340876">
          <w:marLeft w:val="0"/>
          <w:marRight w:val="0"/>
          <w:marTop w:val="0"/>
          <w:marBottom w:val="0"/>
          <w:divBdr>
            <w:top w:val="none" w:sz="0" w:space="0" w:color="auto"/>
            <w:left w:val="none" w:sz="0" w:space="0" w:color="auto"/>
            <w:bottom w:val="single" w:sz="6" w:space="0" w:color="F0F0F0"/>
            <w:right w:val="none" w:sz="0" w:space="0" w:color="auto"/>
          </w:divBdr>
          <w:divsChild>
            <w:div w:id="25336330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537397424">
      <w:bodyDiv w:val="1"/>
      <w:marLeft w:val="0"/>
      <w:marRight w:val="0"/>
      <w:marTop w:val="0"/>
      <w:marBottom w:val="0"/>
      <w:divBdr>
        <w:top w:val="none" w:sz="0" w:space="0" w:color="auto"/>
        <w:left w:val="none" w:sz="0" w:space="0" w:color="auto"/>
        <w:bottom w:val="none" w:sz="0" w:space="0" w:color="auto"/>
        <w:right w:val="none" w:sz="0" w:space="0" w:color="auto"/>
      </w:divBdr>
    </w:div>
    <w:div w:id="1022701992">
      <w:bodyDiv w:val="1"/>
      <w:marLeft w:val="0"/>
      <w:marRight w:val="0"/>
      <w:marTop w:val="0"/>
      <w:marBottom w:val="0"/>
      <w:divBdr>
        <w:top w:val="none" w:sz="0" w:space="0" w:color="auto"/>
        <w:left w:val="none" w:sz="0" w:space="0" w:color="auto"/>
        <w:bottom w:val="none" w:sz="0" w:space="0" w:color="auto"/>
        <w:right w:val="none" w:sz="0" w:space="0" w:color="auto"/>
      </w:divBdr>
    </w:div>
    <w:div w:id="1136721980">
      <w:bodyDiv w:val="1"/>
      <w:marLeft w:val="0"/>
      <w:marRight w:val="0"/>
      <w:marTop w:val="0"/>
      <w:marBottom w:val="0"/>
      <w:divBdr>
        <w:top w:val="none" w:sz="0" w:space="0" w:color="auto"/>
        <w:left w:val="none" w:sz="0" w:space="0" w:color="auto"/>
        <w:bottom w:val="none" w:sz="0" w:space="0" w:color="auto"/>
        <w:right w:val="none" w:sz="0" w:space="0" w:color="auto"/>
      </w:divBdr>
    </w:div>
    <w:div w:id="1428430058">
      <w:bodyDiv w:val="1"/>
      <w:marLeft w:val="0"/>
      <w:marRight w:val="0"/>
      <w:marTop w:val="0"/>
      <w:marBottom w:val="0"/>
      <w:divBdr>
        <w:top w:val="none" w:sz="0" w:space="0" w:color="auto"/>
        <w:left w:val="none" w:sz="0" w:space="0" w:color="auto"/>
        <w:bottom w:val="none" w:sz="0" w:space="0" w:color="auto"/>
        <w:right w:val="none" w:sz="0" w:space="0" w:color="auto"/>
      </w:divBdr>
    </w:div>
    <w:div w:id="1544631231">
      <w:bodyDiv w:val="1"/>
      <w:marLeft w:val="0"/>
      <w:marRight w:val="0"/>
      <w:marTop w:val="0"/>
      <w:marBottom w:val="0"/>
      <w:divBdr>
        <w:top w:val="none" w:sz="0" w:space="0" w:color="auto"/>
        <w:left w:val="none" w:sz="0" w:space="0" w:color="auto"/>
        <w:bottom w:val="none" w:sz="0" w:space="0" w:color="auto"/>
        <w:right w:val="none" w:sz="0" w:space="0" w:color="auto"/>
      </w:divBdr>
    </w:div>
    <w:div w:id="1837525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egerova@sporta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vopat@sporta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Placeholder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Placeholder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92"/>
    <w:rsid w:val="00057343"/>
    <w:rsid w:val="000D2714"/>
    <w:rsid w:val="001C02F7"/>
    <w:rsid w:val="00241B7A"/>
    <w:rsid w:val="00274B61"/>
    <w:rsid w:val="002D017B"/>
    <w:rsid w:val="003C586F"/>
    <w:rsid w:val="003E01F0"/>
    <w:rsid w:val="00602DAA"/>
    <w:rsid w:val="00757F92"/>
    <w:rsid w:val="00844410"/>
    <w:rsid w:val="00923E83"/>
    <w:rsid w:val="00933473"/>
    <w:rsid w:val="00B01A4A"/>
    <w:rsid w:val="00C30171"/>
    <w:rsid w:val="00E37601"/>
    <w:rsid w:val="00F93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37D6B6436D504896FB6DE8D2BD7C6D" ma:contentTypeVersion="13" ma:contentTypeDescription="Vytvoří nový dokument" ma:contentTypeScope="" ma:versionID="fb0b1dce19cd5572e3f7094e47efd14b">
  <xsd:schema xmlns:xsd="http://www.w3.org/2001/XMLSchema" xmlns:xs="http://www.w3.org/2001/XMLSchema" xmlns:p="http://schemas.microsoft.com/office/2006/metadata/properties" xmlns:ns2="b4bc4dcc-4f0a-40fa-802c-516df5cbfd02" xmlns:ns3="6f2aea48-1665-4599-8a0b-ec8fd95a7df0" targetNamespace="http://schemas.microsoft.com/office/2006/metadata/properties" ma:root="true" ma:fieldsID="05bf37c18d2f669604b254f023ac7524" ns2:_="" ns3:_="">
    <xsd:import namespace="b4bc4dcc-4f0a-40fa-802c-516df5cbfd02"/>
    <xsd:import namespace="6f2aea48-1665-4599-8a0b-ec8fd95a7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c4dcc-4f0a-40fa-802c-516df5cb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00c0283-9657-4b4e-b734-5a1e131268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a48-1665-4599-8a0b-ec8fd95a7d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17d980-4040-41ae-917d-21dda09e31c5}" ma:internalName="TaxCatchAll" ma:showField="CatchAllData" ma:web="6f2aea48-1665-4599-8a0b-ec8fd95a7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c4dcc-4f0a-40fa-802c-516df5cbfd02">
      <Terms xmlns="http://schemas.microsoft.com/office/infopath/2007/PartnerControls"/>
    </lcf76f155ced4ddcb4097134ff3c332f>
    <TaxCatchAll xmlns="6f2aea48-1665-4599-8a0b-ec8fd95a7d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237F-710B-4FC2-AD62-2DD0700B4A4B}">
  <ds:schemaRefs>
    <ds:schemaRef ds:uri="http://schemas.microsoft.com/sharepoint/v3/contenttype/forms"/>
  </ds:schemaRefs>
</ds:datastoreItem>
</file>

<file path=customXml/itemProps2.xml><?xml version="1.0" encoding="utf-8"?>
<ds:datastoreItem xmlns:ds="http://schemas.openxmlformats.org/officeDocument/2006/customXml" ds:itemID="{6C3D804F-4804-465C-9C43-7FA37EDED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c4dcc-4f0a-40fa-802c-516df5cbfd02"/>
    <ds:schemaRef ds:uri="6f2aea48-1665-4599-8a0b-ec8fd95a7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AE366-3412-4EFB-A542-90803ED54435}">
  <ds:schemaRefs>
    <ds:schemaRef ds:uri="http://schemas.microsoft.com/office/2006/metadata/properties"/>
    <ds:schemaRef ds:uri="http://schemas.microsoft.com/office/infopath/2007/PartnerControls"/>
    <ds:schemaRef ds:uri="b4bc4dcc-4f0a-40fa-802c-516df5cbfd02"/>
    <ds:schemaRef ds:uri="6f2aea48-1665-4599-8a0b-ec8fd95a7df0"/>
  </ds:schemaRefs>
</ds:datastoreItem>
</file>

<file path=customXml/itemProps4.xml><?xml version="1.0" encoding="utf-8"?>
<ds:datastoreItem xmlns:ds="http://schemas.openxmlformats.org/officeDocument/2006/customXml" ds:itemID="{2B2113F1-AA2A-48A9-8985-A4ED99A3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4596</Words>
  <Characters>26198</Characters>
  <Application>Microsoft Office Word</Application>
  <DocSecurity>4</DocSecurity>
  <Lines>218</Lines>
  <Paragraphs>61</Paragraphs>
  <ScaleCrop>false</ScaleCrop>
  <HeadingPairs>
    <vt:vector size="2" baseType="variant">
      <vt:variant>
        <vt:lpstr>Název</vt:lpstr>
      </vt:variant>
      <vt:variant>
        <vt:i4>1</vt:i4>
      </vt:variant>
    </vt:vector>
  </HeadingPairs>
  <TitlesOfParts>
    <vt:vector size="1" baseType="lpstr">
      <vt:lpstr>Příkazní smlouva k zajištění činnosti TDS, KT/xxxxx/22</vt:lpstr>
    </vt:vector>
  </TitlesOfParts>
  <Company/>
  <LinksUpToDate>false</LinksUpToDate>
  <CharactersWithSpaces>30733</CharactersWithSpaces>
  <SharedDoc>false</SharedDoc>
  <HLinks>
    <vt:vector size="12" baseType="variant">
      <vt:variant>
        <vt:i4>5701683</vt:i4>
      </vt:variant>
      <vt:variant>
        <vt:i4>18</vt:i4>
      </vt:variant>
      <vt:variant>
        <vt:i4>0</vt:i4>
      </vt:variant>
      <vt:variant>
        <vt:i4>5</vt:i4>
      </vt:variant>
      <vt:variant>
        <vt:lpwstr>mailto:anna.egerova@sportas.cz</vt:lpwstr>
      </vt:variant>
      <vt:variant>
        <vt:lpwstr/>
      </vt:variant>
      <vt:variant>
        <vt:i4>3211351</vt:i4>
      </vt:variant>
      <vt:variant>
        <vt:i4>15</vt:i4>
      </vt:variant>
      <vt:variant>
        <vt:i4>0</vt:i4>
      </vt:variant>
      <vt:variant>
        <vt:i4>5</vt:i4>
      </vt:variant>
      <vt:variant>
        <vt:lpwstr>mailto:petr.vopat@sportas.cz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 k zajištění činnosti TDS,</dc:title>
  <dc:subject/>
  <dc:creator>Mgr. Ing. Petr Fejfárek | FFK Legal</dc:creator>
  <cp:keywords/>
  <dc:description/>
  <cp:lastModifiedBy>Anna Egerová</cp:lastModifiedBy>
  <cp:revision>7</cp:revision>
  <dcterms:created xsi:type="dcterms:W3CDTF">2025-11-26T21:07:00Z</dcterms:created>
  <dcterms:modified xsi:type="dcterms:W3CDTF">2025-12-05T08:50:00Z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0x0101002737D6B6436D504896FB6DE8D2BD7C6D</vt:lpwstr>
  </property>
  <property fmtid="{D5CDD505-2E9C-101B-9397-08002B2CF9AE}" pid="3" name="MediaServiceImageTags">
    <vt:lpwstr/>
  </property>
</Properties>
</file>