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C5BA397" w14:textId="19590568" w:rsidR="001F2577" w:rsidRPr="001F2577" w:rsidRDefault="001F2577" w:rsidP="00E83023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994C8F" w:rsidRPr="00994C8F">
        <w:rPr>
          <w:rFonts w:ascii="Arial" w:eastAsia="Times New Roman" w:hAnsi="Arial" w:cs="Arial"/>
          <w:b/>
          <w:sz w:val="16"/>
          <w:szCs w:val="16"/>
          <w:lang w:eastAsia="cs-CZ"/>
        </w:rPr>
        <w:t>B2408 Rekonstrukce rozvodu přípojky teplovodu MŠ Tylova v Litvínově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  <w:r w:rsidR="00BF036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</w:p>
    <w:p w14:paraId="029F9CA5" w14:textId="58E7D643" w:rsidR="001F2577" w:rsidRPr="001F2577" w:rsidRDefault="001F2577" w:rsidP="001F2577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BF0362" w:rsidRPr="00BF0362">
        <w:rPr>
          <w:rFonts w:ascii="Arial" w:eastAsia="Times New Roman" w:hAnsi="Arial" w:cs="Arial"/>
          <w:b/>
          <w:sz w:val="16"/>
          <w:szCs w:val="16"/>
          <w:lang w:eastAsia="cs-CZ"/>
        </w:rPr>
        <w:t>P25V00000120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05F4F"/>
    <w:rsid w:val="000108AD"/>
    <w:rsid w:val="000147E2"/>
    <w:rsid w:val="0002262C"/>
    <w:rsid w:val="00155C23"/>
    <w:rsid w:val="001A6476"/>
    <w:rsid w:val="001F2577"/>
    <w:rsid w:val="00221224"/>
    <w:rsid w:val="00221C0D"/>
    <w:rsid w:val="00292F2D"/>
    <w:rsid w:val="002A7614"/>
    <w:rsid w:val="0033294D"/>
    <w:rsid w:val="00354A5F"/>
    <w:rsid w:val="004E7E4D"/>
    <w:rsid w:val="00521E68"/>
    <w:rsid w:val="00562CD7"/>
    <w:rsid w:val="005A3A2B"/>
    <w:rsid w:val="005D38A0"/>
    <w:rsid w:val="005D60F4"/>
    <w:rsid w:val="006115FC"/>
    <w:rsid w:val="00686C29"/>
    <w:rsid w:val="006C0FEF"/>
    <w:rsid w:val="00770B70"/>
    <w:rsid w:val="007924BB"/>
    <w:rsid w:val="00833CAF"/>
    <w:rsid w:val="00865A59"/>
    <w:rsid w:val="00890EF0"/>
    <w:rsid w:val="008A0ED1"/>
    <w:rsid w:val="008A63F8"/>
    <w:rsid w:val="008E412A"/>
    <w:rsid w:val="00914E74"/>
    <w:rsid w:val="00936F9F"/>
    <w:rsid w:val="00940831"/>
    <w:rsid w:val="00994C8F"/>
    <w:rsid w:val="009C1D85"/>
    <w:rsid w:val="00A170A2"/>
    <w:rsid w:val="00A43524"/>
    <w:rsid w:val="00A5475B"/>
    <w:rsid w:val="00A7516E"/>
    <w:rsid w:val="00AB39C5"/>
    <w:rsid w:val="00AC295A"/>
    <w:rsid w:val="00AE5901"/>
    <w:rsid w:val="00B571E2"/>
    <w:rsid w:val="00B97436"/>
    <w:rsid w:val="00BA587F"/>
    <w:rsid w:val="00BD5594"/>
    <w:rsid w:val="00BD7297"/>
    <w:rsid w:val="00BF0362"/>
    <w:rsid w:val="00C4143A"/>
    <w:rsid w:val="00D06655"/>
    <w:rsid w:val="00D2198B"/>
    <w:rsid w:val="00DE414D"/>
    <w:rsid w:val="00E12B9D"/>
    <w:rsid w:val="00E75A56"/>
    <w:rsid w:val="00E83023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38</cp:revision>
  <cp:lastPrinted>2025-07-28T11:04:00Z</cp:lastPrinted>
  <dcterms:created xsi:type="dcterms:W3CDTF">2018-04-10T09:39:00Z</dcterms:created>
  <dcterms:modified xsi:type="dcterms:W3CDTF">2025-07-28T11:04:00Z</dcterms:modified>
</cp:coreProperties>
</file>