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E569" w14:textId="2EA48775" w:rsidR="00DC2687" w:rsidRPr="002B0652" w:rsidRDefault="00DC2687" w:rsidP="00DC2687">
      <w:pPr>
        <w:rPr>
          <w:sz w:val="24"/>
          <w:szCs w:val="24"/>
        </w:rPr>
      </w:pPr>
      <w:r w:rsidRPr="002B0652">
        <w:rPr>
          <w:b/>
          <w:sz w:val="24"/>
          <w:szCs w:val="24"/>
        </w:rPr>
        <w:t xml:space="preserve">Příloha č. </w:t>
      </w:r>
      <w:r w:rsidR="00F74839">
        <w:rPr>
          <w:b/>
          <w:sz w:val="24"/>
          <w:szCs w:val="24"/>
        </w:rPr>
        <w:t>6</w:t>
      </w:r>
      <w:r w:rsidRPr="002B0652">
        <w:rPr>
          <w:b/>
          <w:sz w:val="24"/>
          <w:szCs w:val="24"/>
        </w:rPr>
        <w:t xml:space="preserve"> </w:t>
      </w:r>
      <w:r w:rsidRPr="002B0652">
        <w:rPr>
          <w:sz w:val="24"/>
          <w:szCs w:val="24"/>
        </w:rPr>
        <w:t>Technická specifikace nového výtahu</w:t>
      </w:r>
      <w:r w:rsidR="00432970">
        <w:rPr>
          <w:sz w:val="24"/>
          <w:szCs w:val="24"/>
        </w:rPr>
        <w:t xml:space="preserve"> SO 003, </w:t>
      </w:r>
      <w:r w:rsidR="004C2378">
        <w:rPr>
          <w:sz w:val="24"/>
          <w:szCs w:val="24"/>
        </w:rPr>
        <w:t>P</w:t>
      </w:r>
    </w:p>
    <w:p w14:paraId="03BDC856" w14:textId="77777777" w:rsidR="00DC2687" w:rsidRDefault="00DC2687" w:rsidP="00DC2687">
      <w:pPr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232"/>
        <w:gridCol w:w="5131"/>
      </w:tblGrid>
      <w:tr w:rsidR="00DC2687" w:rsidRPr="003A549A" w14:paraId="7E224B12" w14:textId="77777777" w:rsidTr="008D780D">
        <w:trPr>
          <w:trHeight w:val="652"/>
        </w:trPr>
        <w:tc>
          <w:tcPr>
            <w:tcW w:w="1838" w:type="dxa"/>
            <w:tcBorders>
              <w:bottom w:val="single" w:sz="4" w:space="0" w:color="auto"/>
            </w:tcBorders>
          </w:tcPr>
          <w:p w14:paraId="22BB40E5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DBE5F1"/>
          </w:tcPr>
          <w:p w14:paraId="04B546C5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 xml:space="preserve">Data před </w:t>
            </w:r>
            <w:proofErr w:type="gramStart"/>
            <w:r w:rsidRPr="009D7D4C">
              <w:rPr>
                <w:rFonts w:ascii="Times New Roman" w:hAnsi="Times New Roman"/>
                <w:b/>
              </w:rPr>
              <w:t>změnou</w:t>
            </w:r>
            <w:r w:rsidR="00AE5FCD">
              <w:rPr>
                <w:rFonts w:ascii="Times New Roman" w:hAnsi="Times New Roman"/>
                <w:b/>
              </w:rPr>
              <w:t xml:space="preserve"> </w:t>
            </w:r>
            <w:r w:rsidRPr="009D7D4C">
              <w:rPr>
                <w:rFonts w:ascii="Times New Roman" w:hAnsi="Times New Roman"/>
                <w:b/>
              </w:rPr>
              <w:t>- původní</w:t>
            </w:r>
            <w:proofErr w:type="gramEnd"/>
            <w:r w:rsidRPr="009D7D4C">
              <w:rPr>
                <w:rFonts w:ascii="Times New Roman" w:hAnsi="Times New Roman"/>
                <w:b/>
              </w:rPr>
              <w:t xml:space="preserve"> výtah</w:t>
            </w:r>
          </w:p>
        </w:tc>
        <w:tc>
          <w:tcPr>
            <w:tcW w:w="5131" w:type="dxa"/>
            <w:shd w:val="clear" w:color="auto" w:fill="DBE5F1"/>
          </w:tcPr>
          <w:p w14:paraId="3968A22C" w14:textId="5CE8B43F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 xml:space="preserve">Data po změně – nový výtah </w:t>
            </w:r>
            <w:r w:rsidRPr="00DD0B85">
              <w:rPr>
                <w:rFonts w:ascii="Times New Roman" w:hAnsi="Times New Roman"/>
                <w:b/>
              </w:rPr>
              <w:t>TOV</w:t>
            </w:r>
            <w:r w:rsidR="008D780D">
              <w:rPr>
                <w:rFonts w:ascii="Times New Roman" w:hAnsi="Times New Roman"/>
                <w:b/>
              </w:rPr>
              <w:t>I 1000-DUPLEX-V1-</w:t>
            </w:r>
            <w:r w:rsidR="004C2378">
              <w:rPr>
                <w:rFonts w:ascii="Times New Roman" w:hAnsi="Times New Roman"/>
                <w:b/>
              </w:rPr>
              <w:t>pravý</w:t>
            </w:r>
            <w:r w:rsidRPr="00DD0B85">
              <w:rPr>
                <w:rFonts w:ascii="Times New Roman" w:hAnsi="Times New Roman"/>
                <w:b/>
              </w:rPr>
              <w:t xml:space="preserve">      </w:t>
            </w:r>
          </w:p>
        </w:tc>
      </w:tr>
      <w:tr w:rsidR="00DC2687" w:rsidRPr="008366FB" w14:paraId="506DB145" w14:textId="77777777" w:rsidTr="008D780D">
        <w:trPr>
          <w:trHeight w:val="394"/>
        </w:trPr>
        <w:tc>
          <w:tcPr>
            <w:tcW w:w="1838" w:type="dxa"/>
            <w:shd w:val="clear" w:color="auto" w:fill="DBE5F1"/>
          </w:tcPr>
          <w:p w14:paraId="04A6F09F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Typ výtahu</w:t>
            </w:r>
          </w:p>
        </w:tc>
        <w:tc>
          <w:tcPr>
            <w:tcW w:w="3232" w:type="dxa"/>
          </w:tcPr>
          <w:p w14:paraId="1369B9A3" w14:textId="20CCCCFD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 xml:space="preserve">TOV </w:t>
            </w:r>
            <w:r w:rsidR="008A5644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5131" w:type="dxa"/>
          </w:tcPr>
          <w:p w14:paraId="5A036CB1" w14:textId="0DF14FA5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TOV</w:t>
            </w:r>
            <w:r w:rsidR="008D780D">
              <w:rPr>
                <w:rFonts w:ascii="Times New Roman" w:hAnsi="Times New Roman"/>
                <w:b/>
              </w:rPr>
              <w:t>I</w:t>
            </w:r>
            <w:r w:rsidRPr="009D7D4C">
              <w:rPr>
                <w:rFonts w:ascii="Times New Roman" w:hAnsi="Times New Roman"/>
                <w:b/>
              </w:rPr>
              <w:t xml:space="preserve"> </w:t>
            </w:r>
            <w:r w:rsidR="008D780D">
              <w:rPr>
                <w:rFonts w:ascii="Times New Roman" w:hAnsi="Times New Roman"/>
                <w:b/>
              </w:rPr>
              <w:t>1000</w:t>
            </w:r>
          </w:p>
        </w:tc>
      </w:tr>
      <w:tr w:rsidR="00DC2687" w:rsidRPr="00023E41" w14:paraId="27508226" w14:textId="77777777" w:rsidTr="008D780D">
        <w:tc>
          <w:tcPr>
            <w:tcW w:w="1838" w:type="dxa"/>
            <w:shd w:val="clear" w:color="auto" w:fill="DBE5F1"/>
          </w:tcPr>
          <w:p w14:paraId="1B367E48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Nosnost</w:t>
            </w:r>
          </w:p>
        </w:tc>
        <w:tc>
          <w:tcPr>
            <w:tcW w:w="3232" w:type="dxa"/>
          </w:tcPr>
          <w:p w14:paraId="14975E4F" w14:textId="2603DF5F" w:rsidR="00DC2687" w:rsidRPr="009D7D4C" w:rsidRDefault="008A5644" w:rsidP="00CD1703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DC2687" w:rsidRPr="009D7D4C">
              <w:rPr>
                <w:rFonts w:ascii="Times New Roman" w:hAnsi="Times New Roman"/>
              </w:rPr>
              <w:t xml:space="preserve"> kg (</w:t>
            </w:r>
            <w:r>
              <w:rPr>
                <w:rFonts w:ascii="Times New Roman" w:hAnsi="Times New Roman"/>
              </w:rPr>
              <w:t>6</w:t>
            </w:r>
            <w:r w:rsidR="00DC2687" w:rsidRPr="009D7D4C">
              <w:rPr>
                <w:rFonts w:ascii="Times New Roman" w:hAnsi="Times New Roman"/>
              </w:rPr>
              <w:t xml:space="preserve"> osob)</w:t>
            </w:r>
          </w:p>
        </w:tc>
        <w:tc>
          <w:tcPr>
            <w:tcW w:w="5131" w:type="dxa"/>
          </w:tcPr>
          <w:p w14:paraId="0E09C17D" w14:textId="7DD13DDA" w:rsidR="00DC2687" w:rsidRPr="009D7D4C" w:rsidRDefault="00A31A82" w:rsidP="00CD1703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 </w:t>
            </w:r>
            <w:r w:rsidR="00DC2687" w:rsidRPr="009D7D4C">
              <w:rPr>
                <w:rFonts w:ascii="Times New Roman" w:hAnsi="Times New Roman"/>
              </w:rPr>
              <w:t>kg/</w:t>
            </w:r>
            <w:r w:rsidRPr="00446F79">
              <w:rPr>
                <w:rFonts w:ascii="Times New Roman" w:hAnsi="Times New Roman"/>
              </w:rPr>
              <w:t>12</w:t>
            </w:r>
            <w:r w:rsidR="00DC2687" w:rsidRPr="00446F79">
              <w:rPr>
                <w:rFonts w:ascii="Times New Roman" w:hAnsi="Times New Roman"/>
              </w:rPr>
              <w:t xml:space="preserve"> osob</w:t>
            </w:r>
          </w:p>
        </w:tc>
      </w:tr>
      <w:tr w:rsidR="00DC2687" w:rsidRPr="00023E41" w14:paraId="79917A33" w14:textId="77777777" w:rsidTr="008D780D">
        <w:tc>
          <w:tcPr>
            <w:tcW w:w="1838" w:type="dxa"/>
            <w:shd w:val="clear" w:color="auto" w:fill="DBE5F1"/>
          </w:tcPr>
          <w:p w14:paraId="569DA5F3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Rychlost</w:t>
            </w:r>
          </w:p>
        </w:tc>
        <w:tc>
          <w:tcPr>
            <w:tcW w:w="3232" w:type="dxa"/>
          </w:tcPr>
          <w:p w14:paraId="78F43351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</w:rPr>
            </w:pPr>
            <w:r w:rsidRPr="00432970">
              <w:rPr>
                <w:rFonts w:ascii="Times New Roman" w:hAnsi="Times New Roman"/>
              </w:rPr>
              <w:t>0,7 m/s</w:t>
            </w:r>
          </w:p>
        </w:tc>
        <w:tc>
          <w:tcPr>
            <w:tcW w:w="5131" w:type="dxa"/>
          </w:tcPr>
          <w:p w14:paraId="4B6194AC" w14:textId="77777777" w:rsidR="00DC2687" w:rsidRPr="009D7D4C" w:rsidRDefault="00DC2687" w:rsidP="00CD1703">
            <w:pPr>
              <w:pStyle w:val="Bezmezer"/>
              <w:rPr>
                <w:rFonts w:ascii="Times New Roman" w:hAnsi="Times New Roman"/>
              </w:rPr>
            </w:pPr>
            <w:r w:rsidRPr="009D7D4C">
              <w:rPr>
                <w:rFonts w:ascii="Times New Roman" w:hAnsi="Times New Roman"/>
              </w:rPr>
              <w:t>1,0 m/s</w:t>
            </w:r>
          </w:p>
        </w:tc>
      </w:tr>
      <w:tr w:rsidR="00A31A82" w:rsidRPr="00023E41" w14:paraId="474716FD" w14:textId="77777777" w:rsidTr="008D780D">
        <w:tc>
          <w:tcPr>
            <w:tcW w:w="1838" w:type="dxa"/>
            <w:shd w:val="clear" w:color="auto" w:fill="DBE5F1"/>
          </w:tcPr>
          <w:p w14:paraId="5D09F00F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Zdvih</w:t>
            </w:r>
          </w:p>
        </w:tc>
        <w:tc>
          <w:tcPr>
            <w:tcW w:w="3232" w:type="dxa"/>
          </w:tcPr>
          <w:p w14:paraId="614B6143" w14:textId="2E9BBFE1" w:rsidR="00A31A82" w:rsidRPr="008A5644" w:rsidRDefault="00A31A82" w:rsidP="00A31A82">
            <w:pPr>
              <w:pStyle w:val="Bezmezer"/>
              <w:rPr>
                <w:rFonts w:ascii="Times New Roman" w:hAnsi="Times New Roman"/>
                <w:color w:val="EE0000"/>
              </w:rPr>
            </w:pPr>
            <w:r w:rsidRPr="00432970">
              <w:rPr>
                <w:rFonts w:ascii="Times New Roman" w:hAnsi="Times New Roman"/>
              </w:rPr>
              <w:t>13,8 m</w:t>
            </w:r>
          </w:p>
        </w:tc>
        <w:tc>
          <w:tcPr>
            <w:tcW w:w="5131" w:type="dxa"/>
          </w:tcPr>
          <w:p w14:paraId="23DF442C" w14:textId="24FB8CDA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32970">
              <w:rPr>
                <w:rFonts w:ascii="Times New Roman" w:hAnsi="Times New Roman"/>
              </w:rPr>
              <w:t>13,8 m</w:t>
            </w:r>
          </w:p>
        </w:tc>
      </w:tr>
      <w:tr w:rsidR="00A31A82" w:rsidRPr="00023E41" w14:paraId="3D1B81E6" w14:textId="77777777" w:rsidTr="008D780D">
        <w:tc>
          <w:tcPr>
            <w:tcW w:w="1838" w:type="dxa"/>
            <w:shd w:val="clear" w:color="auto" w:fill="DBE5F1"/>
          </w:tcPr>
          <w:p w14:paraId="0D49BAEF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Počet stanic</w:t>
            </w:r>
          </w:p>
        </w:tc>
        <w:tc>
          <w:tcPr>
            <w:tcW w:w="3232" w:type="dxa"/>
          </w:tcPr>
          <w:p w14:paraId="60952030" w14:textId="09847831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</w:tcPr>
          <w:p w14:paraId="5400C893" w14:textId="073F0C0D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31A82" w:rsidRPr="00023E41" w14:paraId="2534DA28" w14:textId="77777777" w:rsidTr="008D780D">
        <w:tc>
          <w:tcPr>
            <w:tcW w:w="1838" w:type="dxa"/>
            <w:shd w:val="clear" w:color="auto" w:fill="DBE5F1"/>
          </w:tcPr>
          <w:p w14:paraId="63532DDE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Počet nástupišť</w:t>
            </w:r>
          </w:p>
        </w:tc>
        <w:tc>
          <w:tcPr>
            <w:tcW w:w="3232" w:type="dxa"/>
          </w:tcPr>
          <w:p w14:paraId="09138B46" w14:textId="393125BE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31" w:type="dxa"/>
          </w:tcPr>
          <w:p w14:paraId="4DD2A5F0" w14:textId="4CB4CCB5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31A82" w:rsidRPr="00023E41" w14:paraId="7D294C19" w14:textId="77777777" w:rsidTr="008D780D">
        <w:tc>
          <w:tcPr>
            <w:tcW w:w="1838" w:type="dxa"/>
            <w:shd w:val="clear" w:color="auto" w:fill="DBE5F1"/>
          </w:tcPr>
          <w:p w14:paraId="77A1EE92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Řízení</w:t>
            </w:r>
          </w:p>
        </w:tc>
        <w:tc>
          <w:tcPr>
            <w:tcW w:w="3232" w:type="dxa"/>
          </w:tcPr>
          <w:p w14:paraId="1A4A402B" w14:textId="77777777" w:rsidR="00A31A82" w:rsidRPr="00446F79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>Jednoduché</w:t>
            </w:r>
          </w:p>
        </w:tc>
        <w:tc>
          <w:tcPr>
            <w:tcW w:w="5131" w:type="dxa"/>
          </w:tcPr>
          <w:p w14:paraId="2D8C5F1B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 xml:space="preserve">Sběr směrem dolů </w:t>
            </w:r>
          </w:p>
        </w:tc>
      </w:tr>
      <w:tr w:rsidR="00A31A82" w:rsidRPr="00023E41" w14:paraId="00E36A87" w14:textId="77777777" w:rsidTr="008D780D">
        <w:tc>
          <w:tcPr>
            <w:tcW w:w="1838" w:type="dxa"/>
            <w:shd w:val="clear" w:color="auto" w:fill="DBE5F1"/>
          </w:tcPr>
          <w:p w14:paraId="34594B40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Rozměr kabiny š. x h. x v.</w:t>
            </w:r>
          </w:p>
        </w:tc>
        <w:tc>
          <w:tcPr>
            <w:tcW w:w="3232" w:type="dxa"/>
          </w:tcPr>
          <w:p w14:paraId="60A8ACF1" w14:textId="5C7F210F" w:rsidR="00A31A82" w:rsidRPr="00446F79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>800x2000x2100</w:t>
            </w:r>
          </w:p>
        </w:tc>
        <w:tc>
          <w:tcPr>
            <w:tcW w:w="5131" w:type="dxa"/>
          </w:tcPr>
          <w:p w14:paraId="41FF7976" w14:textId="126AEA65" w:rsidR="00A31A82" w:rsidRPr="009D7D4C" w:rsidRDefault="00446F79" w:rsidP="00A31A82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  <w:r w:rsidR="00A31A82" w:rsidRPr="009D7D4C">
              <w:rPr>
                <w:rFonts w:ascii="Times New Roman" w:hAnsi="Times New Roman"/>
              </w:rPr>
              <w:t xml:space="preserve"> x </w:t>
            </w:r>
            <w:r w:rsidR="00A31A82">
              <w:rPr>
                <w:rFonts w:ascii="Times New Roman" w:hAnsi="Times New Roman"/>
              </w:rPr>
              <w:t>2000</w:t>
            </w:r>
            <w:r w:rsidR="00A31A82" w:rsidRPr="009D7D4C">
              <w:rPr>
                <w:rFonts w:ascii="Times New Roman" w:hAnsi="Times New Roman"/>
              </w:rPr>
              <w:t xml:space="preserve"> x </w:t>
            </w:r>
            <w:r w:rsidR="00A31A82" w:rsidRPr="00A17887">
              <w:rPr>
                <w:rFonts w:ascii="Times New Roman" w:hAnsi="Times New Roman"/>
              </w:rPr>
              <w:t>2</w:t>
            </w:r>
            <w:r w:rsidR="00A17887" w:rsidRPr="00A17887">
              <w:rPr>
                <w:rFonts w:ascii="Times New Roman" w:hAnsi="Times New Roman"/>
              </w:rPr>
              <w:t>060</w:t>
            </w:r>
            <w:r w:rsidR="00A31A82" w:rsidRPr="00B679FA">
              <w:rPr>
                <w:rFonts w:ascii="Times New Roman" w:hAnsi="Times New Roman"/>
                <w:color w:val="EE0000"/>
              </w:rPr>
              <w:t xml:space="preserve"> </w:t>
            </w:r>
            <w:r w:rsidR="00A31A82" w:rsidRPr="009D7D4C">
              <w:rPr>
                <w:rFonts w:ascii="Times New Roman" w:hAnsi="Times New Roman"/>
              </w:rPr>
              <w:t>mm</w:t>
            </w:r>
          </w:p>
        </w:tc>
      </w:tr>
      <w:tr w:rsidR="00A31A82" w:rsidRPr="00023E41" w14:paraId="4BA3A027" w14:textId="77777777" w:rsidTr="008D780D">
        <w:tc>
          <w:tcPr>
            <w:tcW w:w="1838" w:type="dxa"/>
            <w:shd w:val="clear" w:color="auto" w:fill="DBE5F1"/>
          </w:tcPr>
          <w:p w14:paraId="2F7A7B89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Kabinové dveře</w:t>
            </w:r>
          </w:p>
        </w:tc>
        <w:tc>
          <w:tcPr>
            <w:tcW w:w="3232" w:type="dxa"/>
          </w:tcPr>
          <w:p w14:paraId="08E1FCFB" w14:textId="77777777" w:rsidR="00A31A82" w:rsidRPr="00446F79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>Bez dveří</w:t>
            </w:r>
          </w:p>
        </w:tc>
        <w:tc>
          <w:tcPr>
            <w:tcW w:w="5131" w:type="dxa"/>
          </w:tcPr>
          <w:p w14:paraId="60B2EFBA" w14:textId="728AD937" w:rsidR="00A31A82" w:rsidRPr="00446F79" w:rsidRDefault="006556AD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>Automatické FERMATOR 2PT 800x20000 mm</w:t>
            </w:r>
          </w:p>
        </w:tc>
      </w:tr>
      <w:tr w:rsidR="00A31A82" w:rsidRPr="00023E41" w14:paraId="5C2C0540" w14:textId="77777777" w:rsidTr="008D780D">
        <w:tc>
          <w:tcPr>
            <w:tcW w:w="1838" w:type="dxa"/>
            <w:shd w:val="clear" w:color="auto" w:fill="DBE5F1"/>
          </w:tcPr>
          <w:p w14:paraId="5F43D7C6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Šachetní dveře</w:t>
            </w:r>
          </w:p>
        </w:tc>
        <w:tc>
          <w:tcPr>
            <w:tcW w:w="3232" w:type="dxa"/>
          </w:tcPr>
          <w:p w14:paraId="48B9BE71" w14:textId="77777777" w:rsidR="00A31A82" w:rsidRPr="00446F79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 xml:space="preserve">Ruční světlost </w:t>
            </w:r>
            <w:proofErr w:type="gramStart"/>
            <w:r w:rsidRPr="00446F79">
              <w:rPr>
                <w:rFonts w:ascii="Times New Roman" w:hAnsi="Times New Roman"/>
              </w:rPr>
              <w:t>700mm</w:t>
            </w:r>
            <w:proofErr w:type="gramEnd"/>
          </w:p>
        </w:tc>
        <w:tc>
          <w:tcPr>
            <w:tcW w:w="5131" w:type="dxa"/>
          </w:tcPr>
          <w:p w14:paraId="18CBC407" w14:textId="6B634D8B" w:rsidR="00A31A82" w:rsidRPr="00446F79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>Automatické FERMATOR 2PT 800x20000 mm, s certifikovan</w:t>
            </w:r>
            <w:r w:rsidR="00446F79" w:rsidRPr="00446F79">
              <w:rPr>
                <w:rFonts w:ascii="Times New Roman" w:hAnsi="Times New Roman"/>
              </w:rPr>
              <w:t>ou</w:t>
            </w:r>
            <w:r w:rsidRPr="00446F79">
              <w:rPr>
                <w:rFonts w:ascii="Times New Roman" w:hAnsi="Times New Roman"/>
              </w:rPr>
              <w:t xml:space="preserve"> uzávěr</w:t>
            </w:r>
            <w:r w:rsidR="00446F79" w:rsidRPr="00446F79">
              <w:rPr>
                <w:rFonts w:ascii="Times New Roman" w:hAnsi="Times New Roman"/>
              </w:rPr>
              <w:t>ou</w:t>
            </w:r>
          </w:p>
        </w:tc>
      </w:tr>
      <w:tr w:rsidR="00A31A82" w:rsidRPr="007C51EA" w14:paraId="7F0608A5" w14:textId="77777777" w:rsidTr="008D780D">
        <w:tc>
          <w:tcPr>
            <w:tcW w:w="1838" w:type="dxa"/>
            <w:tcBorders>
              <w:bottom w:val="single" w:sz="4" w:space="0" w:color="auto"/>
            </w:tcBorders>
            <w:shd w:val="clear" w:color="auto" w:fill="DBE5F1"/>
          </w:tcPr>
          <w:p w14:paraId="1FD257BF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Šachta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637CF8A6" w14:textId="3A853650" w:rsidR="00A31A82" w:rsidRPr="00446F79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 xml:space="preserve">Zděná konstrukce 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4C5BF655" w14:textId="5E94578B" w:rsidR="00A31A82" w:rsidRPr="00446F79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 xml:space="preserve">Zděná konstrukce </w:t>
            </w:r>
          </w:p>
        </w:tc>
      </w:tr>
      <w:tr w:rsidR="00A31A82" w:rsidRPr="007C51EA" w14:paraId="4FC6E912" w14:textId="77777777" w:rsidTr="008D780D">
        <w:trPr>
          <w:trHeight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86A61E" w14:textId="77777777" w:rsidR="00A31A82" w:rsidRPr="009D7D4C" w:rsidRDefault="00A31A82" w:rsidP="00A31A82">
            <w:pPr>
              <w:pStyle w:val="Bezmezer"/>
              <w:rPr>
                <w:rFonts w:ascii="Times New Roman" w:hAnsi="Times New Roman"/>
                <w:b/>
              </w:rPr>
            </w:pPr>
            <w:r w:rsidRPr="009D7D4C">
              <w:rPr>
                <w:rFonts w:ascii="Times New Roman" w:hAnsi="Times New Roman"/>
                <w:b/>
              </w:rPr>
              <w:t>Pohon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042" w14:textId="77777777" w:rsidR="00A31A82" w:rsidRPr="00446F79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>Převodový 2,5kW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921" w14:textId="1EBC865A" w:rsidR="00A31A82" w:rsidRPr="00446F79" w:rsidRDefault="00A31A82" w:rsidP="00A31A82">
            <w:pPr>
              <w:pStyle w:val="Bezmezer"/>
              <w:rPr>
                <w:rFonts w:ascii="Times New Roman" w:hAnsi="Times New Roman"/>
              </w:rPr>
            </w:pPr>
            <w:r w:rsidRPr="00446F79">
              <w:rPr>
                <w:rFonts w:ascii="Times New Roman" w:hAnsi="Times New Roman"/>
              </w:rPr>
              <w:t xml:space="preserve">Elektrický trakční </w:t>
            </w:r>
            <w:r w:rsidR="00446F79" w:rsidRPr="00446F79">
              <w:rPr>
                <w:rFonts w:ascii="Times New Roman" w:hAnsi="Times New Roman"/>
              </w:rPr>
              <w:t>bez</w:t>
            </w:r>
            <w:r w:rsidRPr="00446F79">
              <w:rPr>
                <w:rFonts w:ascii="Times New Roman" w:hAnsi="Times New Roman"/>
              </w:rPr>
              <w:t>převodový s plynulou regulací rozjezdu</w:t>
            </w:r>
            <w:r w:rsidR="00446F79" w:rsidRPr="00446F79">
              <w:rPr>
                <w:rFonts w:ascii="Times New Roman" w:hAnsi="Times New Roman"/>
              </w:rPr>
              <w:t xml:space="preserve"> a dojezdu</w:t>
            </w:r>
          </w:p>
        </w:tc>
      </w:tr>
    </w:tbl>
    <w:p w14:paraId="1CE82877" w14:textId="77777777" w:rsidR="00DC2687" w:rsidRDefault="00DC2687" w:rsidP="00DC2687">
      <w:pPr>
        <w:rPr>
          <w:sz w:val="24"/>
          <w:szCs w:val="24"/>
        </w:rPr>
      </w:pPr>
    </w:p>
    <w:p w14:paraId="1165174E" w14:textId="5C5BE531" w:rsidR="00DC2687" w:rsidRPr="00DD0B85" w:rsidRDefault="00DC2687" w:rsidP="00DC2687">
      <w:pPr>
        <w:rPr>
          <w:b/>
          <w:sz w:val="22"/>
          <w:szCs w:val="22"/>
        </w:rPr>
      </w:pPr>
      <w:r w:rsidRPr="00077E03">
        <w:rPr>
          <w:b/>
          <w:sz w:val="22"/>
          <w:szCs w:val="22"/>
        </w:rPr>
        <w:t>Detailní technická specifikace nového výtahu –</w:t>
      </w:r>
      <w:r w:rsidR="00283E0F">
        <w:rPr>
          <w:b/>
          <w:sz w:val="22"/>
          <w:szCs w:val="22"/>
        </w:rPr>
        <w:t xml:space="preserve"> </w:t>
      </w:r>
      <w:r w:rsidRPr="00DD0B85">
        <w:rPr>
          <w:b/>
          <w:sz w:val="22"/>
          <w:szCs w:val="22"/>
        </w:rPr>
        <w:t>TOV</w:t>
      </w:r>
      <w:r w:rsidR="00A31A82">
        <w:rPr>
          <w:b/>
          <w:sz w:val="22"/>
          <w:szCs w:val="22"/>
        </w:rPr>
        <w:t>I</w:t>
      </w:r>
      <w:r w:rsidRPr="00DD0B85">
        <w:rPr>
          <w:b/>
          <w:sz w:val="22"/>
          <w:szCs w:val="22"/>
        </w:rPr>
        <w:t xml:space="preserve"> </w:t>
      </w:r>
      <w:r w:rsidR="00A31A82">
        <w:rPr>
          <w:b/>
          <w:sz w:val="22"/>
          <w:szCs w:val="22"/>
        </w:rPr>
        <w:t>1000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6879"/>
      </w:tblGrid>
      <w:tr w:rsidR="00DC2687" w:rsidRPr="00077E03" w14:paraId="059E890F" w14:textId="77777777" w:rsidTr="00D45E1F">
        <w:tc>
          <w:tcPr>
            <w:tcW w:w="3611" w:type="dxa"/>
            <w:tcBorders>
              <w:bottom w:val="single" w:sz="4" w:space="0" w:color="auto"/>
            </w:tcBorders>
            <w:shd w:val="clear" w:color="auto" w:fill="DBE5F1"/>
          </w:tcPr>
          <w:p w14:paraId="6E3BB60B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Investor (zákazník dle SOD)</w:t>
            </w:r>
          </w:p>
        </w:tc>
        <w:tc>
          <w:tcPr>
            <w:tcW w:w="6879" w:type="dxa"/>
          </w:tcPr>
          <w:p w14:paraId="03C3B25F" w14:textId="3156D840" w:rsidR="00DC2687" w:rsidRPr="00A31A82" w:rsidRDefault="00A31A82" w:rsidP="00CD1703">
            <w:pPr>
              <w:rPr>
                <w:bCs/>
                <w:sz w:val="22"/>
                <w:szCs w:val="22"/>
              </w:rPr>
            </w:pPr>
            <w:r w:rsidRPr="00A31A82">
              <w:rPr>
                <w:bCs/>
                <w:sz w:val="22"/>
                <w:szCs w:val="22"/>
              </w:rPr>
              <w:t>Krušnohorská poliklinika s.r.o.</w:t>
            </w:r>
          </w:p>
        </w:tc>
      </w:tr>
      <w:tr w:rsidR="00DC2687" w:rsidRPr="00077E03" w14:paraId="38BC17B8" w14:textId="77777777" w:rsidTr="00D45E1F">
        <w:tc>
          <w:tcPr>
            <w:tcW w:w="3611" w:type="dxa"/>
            <w:shd w:val="clear" w:color="auto" w:fill="FFFFFF"/>
          </w:tcPr>
          <w:p w14:paraId="2DFCADD0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Stavba:</w:t>
            </w:r>
          </w:p>
        </w:tc>
        <w:tc>
          <w:tcPr>
            <w:tcW w:w="6879" w:type="dxa"/>
          </w:tcPr>
          <w:p w14:paraId="51A4C23A" w14:textId="211839BF" w:rsidR="00DC2687" w:rsidRPr="00077E03" w:rsidRDefault="00A31A82" w:rsidP="00CD1703">
            <w:pPr>
              <w:pStyle w:val="Sty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Krušnohorská poliklinika s.r.o. SO-003,</w:t>
            </w:r>
            <w:r w:rsidR="00DC2687" w:rsidRPr="00077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Žižkova 151</w:t>
            </w:r>
            <w:r w:rsidR="00283E0F">
              <w:rPr>
                <w:rFonts w:ascii="Times New Roman" w:hAnsi="Times New Roman"/>
                <w:sz w:val="22"/>
                <w:szCs w:val="22"/>
              </w:rPr>
              <w:t>,</w:t>
            </w:r>
            <w:r w:rsidR="00DC2687" w:rsidRPr="00077E03">
              <w:rPr>
                <w:rFonts w:ascii="Times New Roman" w:hAnsi="Times New Roman"/>
                <w:sz w:val="22"/>
                <w:szCs w:val="22"/>
              </w:rPr>
              <w:t xml:space="preserve"> Litvínov</w:t>
            </w:r>
          </w:p>
        </w:tc>
      </w:tr>
      <w:tr w:rsidR="00DC2687" w:rsidRPr="00077E03" w14:paraId="098CFF0D" w14:textId="77777777" w:rsidTr="00D45E1F"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22E6AFDC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6879" w:type="dxa"/>
          </w:tcPr>
          <w:p w14:paraId="06F53F60" w14:textId="7C062AFE" w:rsidR="00DC2687" w:rsidRPr="00077E03" w:rsidRDefault="00A31A82" w:rsidP="00CD1703">
            <w:pPr>
              <w:pStyle w:val="Sty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Daniel Šida – vedoucí technického úseku</w:t>
            </w:r>
          </w:p>
        </w:tc>
      </w:tr>
      <w:tr w:rsidR="00DC2687" w:rsidRPr="00077E03" w14:paraId="609239C5" w14:textId="77777777" w:rsidTr="00D45E1F">
        <w:tc>
          <w:tcPr>
            <w:tcW w:w="3611" w:type="dxa"/>
            <w:shd w:val="clear" w:color="auto" w:fill="DBE5F1"/>
          </w:tcPr>
          <w:p w14:paraId="0121398B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Základní data výtahu</w:t>
            </w:r>
          </w:p>
        </w:tc>
        <w:tc>
          <w:tcPr>
            <w:tcW w:w="6879" w:type="dxa"/>
          </w:tcPr>
          <w:p w14:paraId="72A9363A" w14:textId="54E993AB" w:rsidR="00DC2687" w:rsidRPr="00446F79" w:rsidRDefault="006D389E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446F79">
              <w:rPr>
                <w:rFonts w:ascii="Times New Roman" w:hAnsi="Times New Roman"/>
                <w:b/>
                <w:sz w:val="22"/>
                <w:szCs w:val="22"/>
              </w:rPr>
              <w:t xml:space="preserve">TOVI 1000-DUPLEX-V1-pravý  </w:t>
            </w:r>
          </w:p>
        </w:tc>
      </w:tr>
      <w:tr w:rsidR="00DC2687" w:rsidRPr="00077E03" w14:paraId="7F02FD2B" w14:textId="77777777" w:rsidTr="00D45E1F">
        <w:tc>
          <w:tcPr>
            <w:tcW w:w="3611" w:type="dxa"/>
            <w:shd w:val="clear" w:color="auto" w:fill="FFFFFF"/>
          </w:tcPr>
          <w:p w14:paraId="64BF12C1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1.Typ výtahu</w:t>
            </w:r>
          </w:p>
        </w:tc>
        <w:tc>
          <w:tcPr>
            <w:tcW w:w="6879" w:type="dxa"/>
          </w:tcPr>
          <w:p w14:paraId="497740EF" w14:textId="0E923917" w:rsidR="00DC2687" w:rsidRPr="00446F79" w:rsidRDefault="00D45E1F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446F79">
              <w:rPr>
                <w:rFonts w:ascii="Times New Roman" w:hAnsi="Times New Roman"/>
                <w:b/>
                <w:sz w:val="22"/>
                <w:szCs w:val="22"/>
              </w:rPr>
              <w:t xml:space="preserve">Trakční osobní výtah    </w:t>
            </w:r>
          </w:p>
        </w:tc>
      </w:tr>
      <w:tr w:rsidR="00DC2687" w:rsidRPr="00077E03" w14:paraId="1EE7017D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30B74D7D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879" w:type="dxa"/>
          </w:tcPr>
          <w:p w14:paraId="0324796C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Jedná se o nový výtah do stávající budovy. </w:t>
            </w:r>
          </w:p>
          <w:p w14:paraId="6BD67F85" w14:textId="0BC73E09" w:rsidR="00DC2687" w:rsidRPr="00D45E1F" w:rsidRDefault="00DC2687" w:rsidP="00CD1703">
            <w:pPr>
              <w:pStyle w:val="Sty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Výtah splňuje požadavky zákona č. 90/2016Sb a nařízení vlády č.122/2016Sb. Výtah je konstruován dle ČSN EN 81-20, EN 81-50 a EN 81-</w:t>
            </w:r>
            <w:r w:rsidR="00D45E1F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. Eventuální neshody s normou jsou kryty certifikací Oznámených subjektů technického dozoru EU. Vzhledem k instalaci do stávající budovy mohou některé neshody přetrvávat – u těchto bude vyhodnoceno a minimalizováno riziko. Konkrétní rozměrové a technické řešení bude určeno Dispozičním výkresem výtahu a Technickou zprávou, které budou předloženy objednateli ke schválení.</w:t>
            </w:r>
            <w:r w:rsidRPr="00077E0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C2687" w:rsidRPr="00077E03" w14:paraId="4F7AD9B2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1F30C8BE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Evakuační</w:t>
            </w:r>
          </w:p>
        </w:tc>
        <w:tc>
          <w:tcPr>
            <w:tcW w:w="6879" w:type="dxa"/>
          </w:tcPr>
          <w:p w14:paraId="2D91DA92" w14:textId="1E32636F" w:rsidR="00DC2687" w:rsidRPr="00077E03" w:rsidRDefault="004C2378" w:rsidP="00CD1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C2687" w:rsidRPr="00077E03" w14:paraId="69C67016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36FE6685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Invalidní vyhl.398/2009 Sb.</w:t>
            </w:r>
          </w:p>
        </w:tc>
        <w:tc>
          <w:tcPr>
            <w:tcW w:w="6879" w:type="dxa"/>
          </w:tcPr>
          <w:p w14:paraId="58AFC286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 xml:space="preserve">NE </w:t>
            </w:r>
          </w:p>
        </w:tc>
      </w:tr>
      <w:tr w:rsidR="00DC2687" w:rsidRPr="00077E03" w14:paraId="176FD2D4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7CC6DAEC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Užití výtahu</w:t>
            </w:r>
          </w:p>
        </w:tc>
        <w:tc>
          <w:tcPr>
            <w:tcW w:w="6879" w:type="dxa"/>
          </w:tcPr>
          <w:p w14:paraId="73C99541" w14:textId="62D497B8" w:rsidR="00DC2687" w:rsidRPr="00077E03" w:rsidRDefault="00D45E1F" w:rsidP="00CD1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Trakční</w:t>
            </w:r>
            <w:r w:rsidR="00DC2687" w:rsidRPr="00077E03">
              <w:rPr>
                <w:sz w:val="22"/>
                <w:szCs w:val="22"/>
              </w:rPr>
              <w:t xml:space="preserve"> výtah pro </w:t>
            </w:r>
            <w:r>
              <w:rPr>
                <w:sz w:val="22"/>
                <w:szCs w:val="22"/>
              </w:rPr>
              <w:t>klienty Krušnohorské polikliniky</w:t>
            </w:r>
          </w:p>
        </w:tc>
      </w:tr>
      <w:tr w:rsidR="00DC2687" w:rsidRPr="00077E03" w14:paraId="02472722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37F7DE5E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Třída výtahu dle ČSN ISO 4190-1,2,3</w:t>
            </w:r>
          </w:p>
        </w:tc>
        <w:tc>
          <w:tcPr>
            <w:tcW w:w="6879" w:type="dxa"/>
          </w:tcPr>
          <w:p w14:paraId="3B1A7D56" w14:textId="77777777" w:rsidR="00DC2687" w:rsidRPr="00446F79" w:rsidRDefault="00DC2687" w:rsidP="00CD1703">
            <w:pPr>
              <w:rPr>
                <w:sz w:val="22"/>
                <w:szCs w:val="22"/>
              </w:rPr>
            </w:pPr>
            <w:r w:rsidRPr="00446F79">
              <w:rPr>
                <w:sz w:val="22"/>
                <w:szCs w:val="22"/>
              </w:rPr>
              <w:t>Třída I. – výtah určený pro dopravu osob</w:t>
            </w:r>
          </w:p>
        </w:tc>
      </w:tr>
      <w:tr w:rsidR="00DC2687" w:rsidRPr="00077E03" w14:paraId="04CCDBDB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7EB5037D" w14:textId="77777777" w:rsidR="00DC2687" w:rsidRPr="00077E03" w:rsidRDefault="00DC2687" w:rsidP="00CD1703">
            <w:pPr>
              <w:rPr>
                <w:sz w:val="22"/>
                <w:szCs w:val="22"/>
              </w:rPr>
            </w:pPr>
            <w:r w:rsidRPr="00077E03">
              <w:rPr>
                <w:sz w:val="22"/>
                <w:szCs w:val="22"/>
              </w:rPr>
              <w:t>Závazná projektová dokumentace</w:t>
            </w:r>
          </w:p>
        </w:tc>
        <w:tc>
          <w:tcPr>
            <w:tcW w:w="6879" w:type="dxa"/>
          </w:tcPr>
          <w:p w14:paraId="0153BED6" w14:textId="7371D2CF" w:rsidR="00DC2687" w:rsidRPr="00446F79" w:rsidRDefault="00D45E1F" w:rsidP="00CD1703">
            <w:pPr>
              <w:rPr>
                <w:sz w:val="22"/>
                <w:szCs w:val="22"/>
              </w:rPr>
            </w:pPr>
            <w:r w:rsidRPr="00446F79">
              <w:rPr>
                <w:sz w:val="22"/>
                <w:szCs w:val="22"/>
              </w:rPr>
              <w:t>ANO</w:t>
            </w:r>
          </w:p>
        </w:tc>
      </w:tr>
      <w:tr w:rsidR="00DC2687" w:rsidRPr="00077E03" w14:paraId="69FF8EE3" w14:textId="77777777" w:rsidTr="00D45E1F">
        <w:trPr>
          <w:trHeight w:val="70"/>
        </w:trPr>
        <w:tc>
          <w:tcPr>
            <w:tcW w:w="3611" w:type="dxa"/>
            <w:shd w:val="clear" w:color="auto" w:fill="FFFFFF"/>
          </w:tcPr>
          <w:p w14:paraId="421B184E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2.Nosnost</w:t>
            </w:r>
          </w:p>
        </w:tc>
        <w:tc>
          <w:tcPr>
            <w:tcW w:w="6879" w:type="dxa"/>
          </w:tcPr>
          <w:p w14:paraId="24805312" w14:textId="492C1205" w:rsidR="00DC2687" w:rsidRPr="00077E03" w:rsidRDefault="00D45E1F" w:rsidP="00CD1703">
            <w:pPr>
              <w:pStyle w:val="Sty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1000 </w:t>
            </w:r>
            <w:r w:rsidR="00DC2687"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kg </w:t>
            </w:r>
            <w:r w:rsidR="00DC2687" w:rsidRPr="00446F79">
              <w:rPr>
                <w:rFonts w:ascii="Times New Roman" w:hAnsi="Times New Roman"/>
                <w:sz w:val="22"/>
                <w:szCs w:val="22"/>
              </w:rPr>
              <w:t>(</w:t>
            </w:r>
            <w:r w:rsidRPr="00446F79">
              <w:rPr>
                <w:rFonts w:ascii="Times New Roman" w:hAnsi="Times New Roman"/>
                <w:sz w:val="22"/>
                <w:szCs w:val="22"/>
              </w:rPr>
              <w:t>12</w:t>
            </w:r>
            <w:r w:rsidR="006C4DAB" w:rsidRPr="00446F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2687" w:rsidRPr="00446F79">
              <w:rPr>
                <w:rFonts w:ascii="Times New Roman" w:hAnsi="Times New Roman"/>
                <w:sz w:val="22"/>
                <w:szCs w:val="22"/>
              </w:rPr>
              <w:t>osob)</w:t>
            </w:r>
          </w:p>
        </w:tc>
      </w:tr>
      <w:tr w:rsidR="00DC2687" w:rsidRPr="00077E03" w14:paraId="4B15F1BF" w14:textId="77777777" w:rsidTr="00D45E1F">
        <w:tc>
          <w:tcPr>
            <w:tcW w:w="3611" w:type="dxa"/>
            <w:shd w:val="clear" w:color="auto" w:fill="FFFFFF"/>
          </w:tcPr>
          <w:p w14:paraId="0C1980E5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3.Rychlost</w:t>
            </w:r>
          </w:p>
        </w:tc>
        <w:tc>
          <w:tcPr>
            <w:tcW w:w="6879" w:type="dxa"/>
          </w:tcPr>
          <w:p w14:paraId="49729048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1,0 m</w:t>
            </w:r>
            <w:r w:rsidR="006C4DA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6C4DAB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-1</w:t>
            </w:r>
          </w:p>
        </w:tc>
      </w:tr>
      <w:tr w:rsidR="00DC2687" w:rsidRPr="00077E03" w14:paraId="2075D180" w14:textId="77777777" w:rsidTr="00D45E1F">
        <w:tc>
          <w:tcPr>
            <w:tcW w:w="3611" w:type="dxa"/>
            <w:shd w:val="clear" w:color="auto" w:fill="FFFFFF"/>
          </w:tcPr>
          <w:p w14:paraId="23E81331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4.Zdvih</w:t>
            </w:r>
          </w:p>
        </w:tc>
        <w:tc>
          <w:tcPr>
            <w:tcW w:w="6879" w:type="dxa"/>
          </w:tcPr>
          <w:p w14:paraId="1934FA5F" w14:textId="270705B1" w:rsidR="00DC2687" w:rsidRPr="00077E03" w:rsidRDefault="00DC2687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5E1F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</w:t>
            </w:r>
          </w:p>
        </w:tc>
      </w:tr>
      <w:tr w:rsidR="00DC2687" w:rsidRPr="00077E03" w14:paraId="62438783" w14:textId="77777777" w:rsidTr="00D45E1F">
        <w:tc>
          <w:tcPr>
            <w:tcW w:w="3611" w:type="dxa"/>
            <w:shd w:val="clear" w:color="auto" w:fill="FFFFFF"/>
          </w:tcPr>
          <w:p w14:paraId="62F2DDCF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5.Počet stanic/nástupišť</w:t>
            </w:r>
          </w:p>
        </w:tc>
        <w:tc>
          <w:tcPr>
            <w:tcW w:w="6879" w:type="dxa"/>
          </w:tcPr>
          <w:p w14:paraId="1A3444E3" w14:textId="7A71B411" w:rsidR="00DC2687" w:rsidRPr="00077E03" w:rsidRDefault="00D45E1F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DC2687"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DC2687" w:rsidRPr="00077E03" w14:paraId="6F28E9EC" w14:textId="77777777" w:rsidTr="00D45E1F">
        <w:tc>
          <w:tcPr>
            <w:tcW w:w="3611" w:type="dxa"/>
            <w:shd w:val="clear" w:color="auto" w:fill="FFFFFF"/>
          </w:tcPr>
          <w:p w14:paraId="53B29EA1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6.Označení stanic</w:t>
            </w:r>
          </w:p>
        </w:tc>
        <w:tc>
          <w:tcPr>
            <w:tcW w:w="6879" w:type="dxa"/>
          </w:tcPr>
          <w:p w14:paraId="067C71DD" w14:textId="7B76CA7E" w:rsidR="00DC2687" w:rsidRPr="00077E03" w:rsidRDefault="00866A41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0-4</w:t>
            </w:r>
          </w:p>
        </w:tc>
      </w:tr>
      <w:tr w:rsidR="00DC2687" w:rsidRPr="00077E03" w14:paraId="1A287B7F" w14:textId="77777777" w:rsidTr="00D45E1F"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0FA2FD3F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7.Výchozí stanice</w:t>
            </w:r>
          </w:p>
        </w:tc>
        <w:tc>
          <w:tcPr>
            <w:tcW w:w="6879" w:type="dxa"/>
          </w:tcPr>
          <w:p w14:paraId="7ADA0CC3" w14:textId="08A8159C" w:rsidR="00DC2687" w:rsidRPr="00077E03" w:rsidRDefault="00866A41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DC2687" w:rsidRPr="00077E03" w14:paraId="615FBB74" w14:textId="77777777" w:rsidTr="00D45E1F">
        <w:trPr>
          <w:cantSplit/>
        </w:trPr>
        <w:tc>
          <w:tcPr>
            <w:tcW w:w="3611" w:type="dxa"/>
            <w:shd w:val="clear" w:color="auto" w:fill="DBE5F1"/>
          </w:tcPr>
          <w:p w14:paraId="1E1664EC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8.Kabina š. x h. x v. </w:t>
            </w:r>
          </w:p>
        </w:tc>
        <w:tc>
          <w:tcPr>
            <w:tcW w:w="6879" w:type="dxa"/>
          </w:tcPr>
          <w:p w14:paraId="5C2A6489" w14:textId="57159104" w:rsidR="00DC2687" w:rsidRPr="00446F79" w:rsidRDefault="00866A41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1040</w:t>
            </w:r>
            <w:r w:rsidR="006C4DAB" w:rsidRPr="00446F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2687" w:rsidRPr="00446F79">
              <w:rPr>
                <w:rFonts w:ascii="Times New Roman" w:hAnsi="Times New Roman"/>
                <w:sz w:val="22"/>
                <w:szCs w:val="22"/>
              </w:rPr>
              <w:t xml:space="preserve">x </w:t>
            </w:r>
            <w:r w:rsidRPr="00446F79">
              <w:rPr>
                <w:rFonts w:ascii="Times New Roman" w:hAnsi="Times New Roman"/>
                <w:sz w:val="22"/>
                <w:szCs w:val="22"/>
              </w:rPr>
              <w:t>2000</w:t>
            </w:r>
            <w:r w:rsidR="00DC2687" w:rsidRPr="00446F79">
              <w:rPr>
                <w:rFonts w:ascii="Times New Roman" w:hAnsi="Times New Roman"/>
                <w:sz w:val="22"/>
                <w:szCs w:val="22"/>
              </w:rPr>
              <w:t xml:space="preserve"> x 2</w:t>
            </w:r>
            <w:r w:rsidRPr="00446F79">
              <w:rPr>
                <w:rFonts w:ascii="Times New Roman" w:hAnsi="Times New Roman"/>
                <w:sz w:val="22"/>
                <w:szCs w:val="22"/>
              </w:rPr>
              <w:t>06</w:t>
            </w:r>
            <w:r w:rsidR="00DC2687" w:rsidRPr="00446F79">
              <w:rPr>
                <w:rFonts w:ascii="Times New Roman" w:hAnsi="Times New Roman"/>
                <w:sz w:val="22"/>
                <w:szCs w:val="22"/>
              </w:rPr>
              <w:t>0</w:t>
            </w:r>
            <w:r w:rsidR="006C4DAB" w:rsidRPr="00446F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2687" w:rsidRPr="00446F79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</w:tr>
      <w:tr w:rsidR="00DC2687" w:rsidRPr="00077E03" w14:paraId="03C21777" w14:textId="77777777" w:rsidTr="00D45E1F">
        <w:trPr>
          <w:cantSplit/>
        </w:trPr>
        <w:tc>
          <w:tcPr>
            <w:tcW w:w="3611" w:type="dxa"/>
            <w:shd w:val="clear" w:color="auto" w:fill="FFFFFF"/>
          </w:tcPr>
          <w:p w14:paraId="30A72942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8a</w:t>
            </w:r>
            <w:proofErr w:type="gramEnd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 Provedení kabiny </w:t>
            </w:r>
          </w:p>
        </w:tc>
        <w:tc>
          <w:tcPr>
            <w:tcW w:w="6879" w:type="dxa"/>
          </w:tcPr>
          <w:p w14:paraId="17E693D5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color w:val="000000"/>
                <w:sz w:val="22"/>
                <w:szCs w:val="22"/>
              </w:rPr>
              <w:t>Neprůchozí</w:t>
            </w:r>
          </w:p>
        </w:tc>
      </w:tr>
      <w:tr w:rsidR="00DC2687" w:rsidRPr="00077E03" w14:paraId="089BE735" w14:textId="77777777" w:rsidTr="00D45E1F">
        <w:trPr>
          <w:cantSplit/>
        </w:trPr>
        <w:tc>
          <w:tcPr>
            <w:tcW w:w="3611" w:type="dxa"/>
            <w:shd w:val="clear" w:color="auto" w:fill="FFFFFF"/>
          </w:tcPr>
          <w:p w14:paraId="480AF5D7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8b Podlaha</w:t>
            </w:r>
          </w:p>
        </w:tc>
        <w:tc>
          <w:tcPr>
            <w:tcW w:w="6879" w:type="dxa"/>
          </w:tcPr>
          <w:p w14:paraId="67860920" w14:textId="77777777" w:rsidR="00DC2687" w:rsidRPr="00446F79" w:rsidRDefault="00DC2687" w:rsidP="00283E0F">
            <w:pPr>
              <w:pStyle w:val="Prost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 xml:space="preserve">Lino </w:t>
            </w:r>
            <w:r w:rsidR="00283E0F" w:rsidRPr="00446F79">
              <w:rPr>
                <w:rFonts w:ascii="Times New Roman" w:hAnsi="Times New Roman"/>
                <w:sz w:val="22"/>
                <w:szCs w:val="22"/>
              </w:rPr>
              <w:t>protiskluzové z měkčeného vinylu, obsahujícího směs zrnek oxidu hlinitého Al2O3 (Aluminium Tri Oxide) a karbidu křemíku SiC litého na polyestero-celulózovou vrstvu vyztuženou mřížkou za skelných vláken.</w:t>
            </w:r>
          </w:p>
          <w:p w14:paraId="1C191088" w14:textId="77777777" w:rsidR="00283E0F" w:rsidRPr="00283E0F" w:rsidRDefault="00283E0F" w:rsidP="00283E0F">
            <w:pPr>
              <w:pStyle w:val="Prost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Barva dle vzorníku bude zvolena při realizaci.</w:t>
            </w:r>
          </w:p>
        </w:tc>
      </w:tr>
      <w:tr w:rsidR="00DC2687" w:rsidRPr="00077E03" w14:paraId="2B8508B5" w14:textId="77777777" w:rsidTr="00D45E1F">
        <w:trPr>
          <w:cantSplit/>
          <w:trHeight w:val="100"/>
        </w:trPr>
        <w:tc>
          <w:tcPr>
            <w:tcW w:w="3611" w:type="dxa"/>
            <w:shd w:val="clear" w:color="auto" w:fill="FFFFFF"/>
          </w:tcPr>
          <w:p w14:paraId="60019FC3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8c Stěny</w:t>
            </w:r>
          </w:p>
          <w:p w14:paraId="395AEEEE" w14:textId="1C0525B1" w:rsidR="00DC2687" w:rsidRPr="00077E03" w:rsidRDefault="00DC2687" w:rsidP="00446F79">
            <w:pPr>
              <w:pStyle w:val="Styl1"/>
              <w:ind w:lef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08CFA4C" w14:textId="77777777" w:rsidR="00DC2687" w:rsidRPr="00077E03" w:rsidRDefault="00DC2687" w:rsidP="00CD1703">
            <w:pPr>
              <w:pStyle w:val="Styl1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Madlo</w:t>
            </w:r>
          </w:p>
          <w:p w14:paraId="6B6B2DA4" w14:textId="77777777" w:rsidR="00DC2687" w:rsidRPr="00077E03" w:rsidRDefault="00DC2687" w:rsidP="00CD1703">
            <w:pPr>
              <w:pStyle w:val="Styl1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Ostatní</w:t>
            </w:r>
          </w:p>
        </w:tc>
        <w:tc>
          <w:tcPr>
            <w:tcW w:w="6879" w:type="dxa"/>
          </w:tcPr>
          <w:p w14:paraId="15F706EC" w14:textId="1D59BBE1" w:rsidR="00DC2687" w:rsidRPr="00446F79" w:rsidRDefault="00DC2687" w:rsidP="00446F79">
            <w:pPr>
              <w:pStyle w:val="Styl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Obklad</w:t>
            </w:r>
            <w:r w:rsidR="00190D96" w:rsidRPr="00446F79">
              <w:rPr>
                <w:rFonts w:ascii="Times New Roman" w:hAnsi="Times New Roman"/>
                <w:sz w:val="22"/>
                <w:szCs w:val="22"/>
              </w:rPr>
              <w:t>:</w:t>
            </w:r>
            <w:r w:rsidRPr="00446F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0D96" w:rsidRPr="00446F79">
              <w:rPr>
                <w:rFonts w:ascii="Times New Roman" w:hAnsi="Times New Roman"/>
                <w:sz w:val="22"/>
                <w:szCs w:val="22"/>
              </w:rPr>
              <w:t xml:space="preserve">plošně lisované </w:t>
            </w:r>
            <w:r w:rsidR="001F4C8C" w:rsidRPr="00446F79">
              <w:rPr>
                <w:rFonts w:ascii="Times New Roman" w:hAnsi="Times New Roman"/>
                <w:sz w:val="22"/>
                <w:szCs w:val="22"/>
              </w:rPr>
              <w:t xml:space="preserve">interiérové </w:t>
            </w:r>
            <w:r w:rsidR="00190D96" w:rsidRPr="00446F79">
              <w:rPr>
                <w:rFonts w:ascii="Times New Roman" w:hAnsi="Times New Roman"/>
                <w:sz w:val="22"/>
                <w:szCs w:val="22"/>
              </w:rPr>
              <w:t>desky z přírodních vláken s dekorativními lamináty vyrobenými z melaminu nebo z tvrzených syntetických pryskyřic podle normy EN 438 (označení HPL)</w:t>
            </w:r>
            <w:r w:rsidR="00283E0F" w:rsidRPr="00446F79">
              <w:rPr>
                <w:rFonts w:ascii="Times New Roman" w:hAnsi="Times New Roman"/>
                <w:sz w:val="22"/>
                <w:szCs w:val="22"/>
              </w:rPr>
              <w:t>, barva dle vzorníku bude zvolena při realizaci.</w:t>
            </w:r>
          </w:p>
          <w:p w14:paraId="40D15637" w14:textId="2A9F50A3" w:rsidR="00DC2687" w:rsidRPr="00446F79" w:rsidRDefault="00190D96" w:rsidP="00CD1703">
            <w:pPr>
              <w:pStyle w:val="Styl1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Madlo</w:t>
            </w:r>
          </w:p>
          <w:p w14:paraId="39E54496" w14:textId="77777777" w:rsidR="00DC2687" w:rsidRPr="00446F79" w:rsidRDefault="00DC2687" w:rsidP="00CD1703">
            <w:pPr>
              <w:pStyle w:val="Styl1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 xml:space="preserve">Okopové </w:t>
            </w:r>
            <w:proofErr w:type="gramStart"/>
            <w:r w:rsidRPr="00446F79">
              <w:rPr>
                <w:rFonts w:ascii="Times New Roman" w:hAnsi="Times New Roman"/>
                <w:sz w:val="22"/>
                <w:szCs w:val="22"/>
              </w:rPr>
              <w:t>plechy - nerez</w:t>
            </w:r>
            <w:proofErr w:type="gramEnd"/>
            <w:r w:rsidRPr="00446F79">
              <w:rPr>
                <w:rFonts w:ascii="Times New Roman" w:hAnsi="Times New Roman"/>
                <w:sz w:val="22"/>
                <w:szCs w:val="22"/>
              </w:rPr>
              <w:t xml:space="preserve"> brus</w:t>
            </w:r>
          </w:p>
        </w:tc>
      </w:tr>
      <w:tr w:rsidR="00DC2687" w:rsidRPr="00077E03" w14:paraId="08D55E47" w14:textId="77777777" w:rsidTr="00D45E1F">
        <w:trPr>
          <w:cantSplit/>
          <w:trHeight w:val="146"/>
        </w:trPr>
        <w:tc>
          <w:tcPr>
            <w:tcW w:w="3611" w:type="dxa"/>
            <w:shd w:val="clear" w:color="auto" w:fill="FFFFFF"/>
          </w:tcPr>
          <w:p w14:paraId="29ABD5E8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8d Strop</w:t>
            </w:r>
          </w:p>
        </w:tc>
        <w:tc>
          <w:tcPr>
            <w:tcW w:w="6879" w:type="dxa"/>
            <w:tcBorders>
              <w:bottom w:val="single" w:sz="4" w:space="0" w:color="auto"/>
            </w:tcBorders>
          </w:tcPr>
          <w:p w14:paraId="4039EA11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Podhled – bodové osvětlení LED</w:t>
            </w:r>
            <w:r w:rsidR="00BF127A" w:rsidRPr="00446F7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C2687" w:rsidRPr="00077E03" w14:paraId="383D57DE" w14:textId="77777777" w:rsidTr="00D45E1F"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7C8E83EF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8e Výbava</w:t>
            </w:r>
          </w:p>
          <w:p w14:paraId="0268663B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879" w:type="dxa"/>
          </w:tcPr>
          <w:p w14:paraId="7A26A964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telefon GSM, nouzové osvětlení, ovladač v kabině nerez ANTIVANDAL, vážení, digitální ukazatel polohy kabiny, tlačítka stanic, nouzový zdroj při výpadku proudu</w:t>
            </w:r>
          </w:p>
        </w:tc>
      </w:tr>
      <w:tr w:rsidR="00DC2687" w:rsidRPr="00077E03" w14:paraId="29ED5F6D" w14:textId="77777777" w:rsidTr="00D45E1F">
        <w:tc>
          <w:tcPr>
            <w:tcW w:w="3611" w:type="dxa"/>
            <w:shd w:val="clear" w:color="auto" w:fill="DBE5F1"/>
          </w:tcPr>
          <w:p w14:paraId="2460B7D7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Dveře kabina/nástupiště</w:t>
            </w:r>
          </w:p>
        </w:tc>
        <w:tc>
          <w:tcPr>
            <w:tcW w:w="6879" w:type="dxa"/>
          </w:tcPr>
          <w:p w14:paraId="2D7984EE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687" w:rsidRPr="00077E03" w14:paraId="2A4BB9CA" w14:textId="77777777" w:rsidTr="00D45E1F">
        <w:tc>
          <w:tcPr>
            <w:tcW w:w="3611" w:type="dxa"/>
            <w:shd w:val="clear" w:color="auto" w:fill="FFFFFF"/>
          </w:tcPr>
          <w:p w14:paraId="12729E95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9 .Kabinové</w:t>
            </w:r>
            <w:proofErr w:type="gramEnd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 dveře + provedení</w:t>
            </w:r>
          </w:p>
        </w:tc>
        <w:tc>
          <w:tcPr>
            <w:tcW w:w="6879" w:type="dxa"/>
          </w:tcPr>
          <w:p w14:paraId="523A86A1" w14:textId="35BF8C93" w:rsidR="00DC2687" w:rsidRPr="00446F79" w:rsidRDefault="00866A41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Automatické FERMATOR 2PT 800x2000 mm</w:t>
            </w:r>
          </w:p>
        </w:tc>
      </w:tr>
      <w:tr w:rsidR="00DC2687" w:rsidRPr="00077E03" w14:paraId="72DA247C" w14:textId="77777777" w:rsidTr="00D45E1F">
        <w:trPr>
          <w:trHeight w:val="216"/>
        </w:trPr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3623320E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10.Šachetní dveře + provedení</w:t>
            </w:r>
          </w:p>
        </w:tc>
        <w:tc>
          <w:tcPr>
            <w:tcW w:w="6879" w:type="dxa"/>
          </w:tcPr>
          <w:p w14:paraId="7F441B59" w14:textId="544AE6BA" w:rsidR="00DC2687" w:rsidRPr="00446F79" w:rsidRDefault="00866A41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Automatické FERMATOR 2PT 800x2000 mm, s certifikovanými uzávěrami</w:t>
            </w:r>
          </w:p>
        </w:tc>
      </w:tr>
      <w:tr w:rsidR="00DC2687" w:rsidRPr="00077E03" w14:paraId="1DCAE633" w14:textId="77777777" w:rsidTr="00D45E1F">
        <w:trPr>
          <w:trHeight w:val="216"/>
        </w:trPr>
        <w:tc>
          <w:tcPr>
            <w:tcW w:w="3611" w:type="dxa"/>
            <w:shd w:val="clear" w:color="auto" w:fill="DBE5F1"/>
          </w:tcPr>
          <w:p w14:paraId="35B68C54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Ovladačová kombinace</w:t>
            </w:r>
          </w:p>
        </w:tc>
        <w:tc>
          <w:tcPr>
            <w:tcW w:w="6879" w:type="dxa"/>
          </w:tcPr>
          <w:p w14:paraId="37323FEB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C2687" w:rsidRPr="00077E03" w14:paraId="61B19ABC" w14:textId="77777777" w:rsidTr="00D45E1F">
        <w:tc>
          <w:tcPr>
            <w:tcW w:w="3611" w:type="dxa"/>
            <w:shd w:val="clear" w:color="auto" w:fill="FFFFFF"/>
          </w:tcPr>
          <w:p w14:paraId="0BEE057A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11.Ovl. kombinace běžné stanice</w:t>
            </w:r>
          </w:p>
        </w:tc>
        <w:tc>
          <w:tcPr>
            <w:tcW w:w="6879" w:type="dxa"/>
          </w:tcPr>
          <w:p w14:paraId="4554CFB8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Přivolavač – s ukazatelem směru jízdy a polohy</w:t>
            </w:r>
          </w:p>
        </w:tc>
      </w:tr>
      <w:tr w:rsidR="00DC2687" w:rsidRPr="00077E03" w14:paraId="7AF664B5" w14:textId="77777777" w:rsidTr="00D45E1F">
        <w:trPr>
          <w:trHeight w:val="249"/>
        </w:trPr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758A16C7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12.Řízení</w:t>
            </w:r>
          </w:p>
        </w:tc>
        <w:tc>
          <w:tcPr>
            <w:tcW w:w="6879" w:type="dxa"/>
          </w:tcPr>
          <w:p w14:paraId="4D98D37E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Mikroprocesorové, frekvenčním měnič, sběr směrem dolů</w:t>
            </w:r>
          </w:p>
        </w:tc>
      </w:tr>
      <w:tr w:rsidR="00DC2687" w:rsidRPr="00077E03" w14:paraId="39CD5616" w14:textId="77777777" w:rsidTr="00D45E1F">
        <w:trPr>
          <w:trHeight w:val="195"/>
        </w:trPr>
        <w:tc>
          <w:tcPr>
            <w:tcW w:w="3611" w:type="dxa"/>
            <w:shd w:val="clear" w:color="auto" w:fill="DBE5F1"/>
          </w:tcPr>
          <w:p w14:paraId="59826F16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13.Pohon</w:t>
            </w:r>
          </w:p>
        </w:tc>
        <w:tc>
          <w:tcPr>
            <w:tcW w:w="6879" w:type="dxa"/>
          </w:tcPr>
          <w:p w14:paraId="7BEC783A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Elektrický frekvenčně řízený 2,7</w:t>
            </w:r>
            <w:r w:rsidR="006C4DAB" w:rsidRPr="00446F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46F79">
              <w:rPr>
                <w:rFonts w:ascii="Times New Roman" w:hAnsi="Times New Roman"/>
                <w:sz w:val="22"/>
                <w:szCs w:val="22"/>
              </w:rPr>
              <w:t>KW – protiváha za kabinou</w:t>
            </w:r>
          </w:p>
        </w:tc>
      </w:tr>
      <w:tr w:rsidR="00DC2687" w:rsidRPr="00077E03" w14:paraId="15A6C06D" w14:textId="77777777" w:rsidTr="00D45E1F">
        <w:trPr>
          <w:trHeight w:val="255"/>
        </w:trPr>
        <w:tc>
          <w:tcPr>
            <w:tcW w:w="3611" w:type="dxa"/>
            <w:shd w:val="clear" w:color="auto" w:fill="FFFFFF"/>
          </w:tcPr>
          <w:p w14:paraId="156C5E24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13a</w:t>
            </w:r>
            <w:proofErr w:type="gramEnd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 Hlavní vypínač</w:t>
            </w:r>
          </w:p>
        </w:tc>
        <w:tc>
          <w:tcPr>
            <w:tcW w:w="6879" w:type="dxa"/>
          </w:tcPr>
          <w:p w14:paraId="79643DE0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Nový</w:t>
            </w:r>
          </w:p>
        </w:tc>
      </w:tr>
      <w:tr w:rsidR="00DC2687" w:rsidRPr="00077E03" w14:paraId="2BB55A33" w14:textId="77777777" w:rsidTr="00D45E1F">
        <w:trPr>
          <w:trHeight w:val="70"/>
        </w:trPr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3930C76D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13c Přípojka</w:t>
            </w:r>
          </w:p>
        </w:tc>
        <w:tc>
          <w:tcPr>
            <w:tcW w:w="6879" w:type="dxa"/>
          </w:tcPr>
          <w:p w14:paraId="1F5F726C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077E03">
              <w:rPr>
                <w:rFonts w:ascii="Times New Roman" w:hAnsi="Times New Roman"/>
                <w:sz w:val="22"/>
                <w:szCs w:val="22"/>
              </w:rPr>
              <w:t xml:space="preserve">Revize stávajícího vč. </w:t>
            </w:r>
            <w:r w:rsidR="00C25786">
              <w:rPr>
                <w:rFonts w:ascii="Times New Roman" w:hAnsi="Times New Roman"/>
                <w:sz w:val="22"/>
                <w:szCs w:val="22"/>
              </w:rPr>
              <w:t xml:space="preserve">revizní </w:t>
            </w:r>
            <w:proofErr w:type="gramStart"/>
            <w:r w:rsidR="00C25786">
              <w:rPr>
                <w:rFonts w:ascii="Times New Roman" w:hAnsi="Times New Roman"/>
                <w:sz w:val="22"/>
                <w:szCs w:val="22"/>
              </w:rPr>
              <w:t>z</w:t>
            </w:r>
            <w:r w:rsidRPr="00077E03">
              <w:rPr>
                <w:rFonts w:ascii="Times New Roman" w:hAnsi="Times New Roman"/>
                <w:sz w:val="22"/>
                <w:szCs w:val="22"/>
              </w:rPr>
              <w:t>právy - objednatel</w:t>
            </w:r>
            <w:proofErr w:type="gramEnd"/>
          </w:p>
        </w:tc>
      </w:tr>
      <w:tr w:rsidR="00DC2687" w:rsidRPr="00077E03" w14:paraId="68504FA7" w14:textId="77777777" w:rsidTr="00D45E1F">
        <w:trPr>
          <w:trHeight w:val="70"/>
        </w:trPr>
        <w:tc>
          <w:tcPr>
            <w:tcW w:w="3611" w:type="dxa"/>
            <w:shd w:val="clear" w:color="auto" w:fill="DBE5F1"/>
          </w:tcPr>
          <w:p w14:paraId="67521C82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Strojovna</w:t>
            </w:r>
          </w:p>
        </w:tc>
        <w:tc>
          <w:tcPr>
            <w:tcW w:w="6879" w:type="dxa"/>
          </w:tcPr>
          <w:p w14:paraId="541C9A17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687" w:rsidRPr="00077E03" w14:paraId="64F57518" w14:textId="77777777" w:rsidTr="00D45E1F">
        <w:trPr>
          <w:trHeight w:val="247"/>
        </w:trPr>
        <w:tc>
          <w:tcPr>
            <w:tcW w:w="3611" w:type="dxa"/>
            <w:tcBorders>
              <w:bottom w:val="single" w:sz="4" w:space="0" w:color="auto"/>
            </w:tcBorders>
            <w:shd w:val="clear" w:color="auto" w:fill="FFFFFF"/>
          </w:tcPr>
          <w:p w14:paraId="6C0C97B3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14.Strojovna</w:t>
            </w:r>
          </w:p>
          <w:p w14:paraId="3A24ACA8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14a Osvětlení strojovny</w:t>
            </w:r>
          </w:p>
          <w:p w14:paraId="2C0081F9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14b</w:t>
            </w:r>
            <w:proofErr w:type="gramEnd"/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 Stavební práce</w:t>
            </w:r>
          </w:p>
          <w:p w14:paraId="2A86F83D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14c Dveře strojovny </w:t>
            </w:r>
          </w:p>
          <w:p w14:paraId="16EDFA47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14d Vstup – poklop, žebřík</w:t>
            </w:r>
          </w:p>
        </w:tc>
        <w:tc>
          <w:tcPr>
            <w:tcW w:w="6879" w:type="dxa"/>
          </w:tcPr>
          <w:p w14:paraId="42A73F86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Stávající</w:t>
            </w:r>
          </w:p>
          <w:p w14:paraId="253CC755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Doplnění na 200Lx dodá zhotovitel</w:t>
            </w:r>
          </w:p>
          <w:p w14:paraId="27B7BE94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Úprava podlahy + nátěr, vybílení strojovny</w:t>
            </w:r>
          </w:p>
          <w:p w14:paraId="4F16FE2B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Stávající s novým zámkem</w:t>
            </w:r>
          </w:p>
          <w:p w14:paraId="40219F9F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Stávající</w:t>
            </w:r>
          </w:p>
        </w:tc>
      </w:tr>
      <w:tr w:rsidR="00DC2687" w:rsidRPr="00077E03" w14:paraId="5BC18AC6" w14:textId="77777777" w:rsidTr="00D45E1F">
        <w:trPr>
          <w:trHeight w:val="97"/>
        </w:trPr>
        <w:tc>
          <w:tcPr>
            <w:tcW w:w="3611" w:type="dxa"/>
            <w:shd w:val="clear" w:color="auto" w:fill="DBE5F1"/>
          </w:tcPr>
          <w:p w14:paraId="379A0DDC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Šachta</w:t>
            </w:r>
          </w:p>
        </w:tc>
        <w:tc>
          <w:tcPr>
            <w:tcW w:w="6879" w:type="dxa"/>
          </w:tcPr>
          <w:p w14:paraId="2C12793B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687" w:rsidRPr="00077E03" w14:paraId="3B6AC162" w14:textId="77777777" w:rsidTr="00D45E1F">
        <w:trPr>
          <w:trHeight w:val="97"/>
        </w:trPr>
        <w:tc>
          <w:tcPr>
            <w:tcW w:w="3611" w:type="dxa"/>
            <w:shd w:val="clear" w:color="auto" w:fill="FFFFFF"/>
          </w:tcPr>
          <w:p w14:paraId="6E7E776C" w14:textId="4A8A1EB1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6C4DA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 xml:space="preserve">Šachta </w:t>
            </w:r>
          </w:p>
          <w:p w14:paraId="04B86126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15b Hlava</w:t>
            </w:r>
          </w:p>
          <w:p w14:paraId="3073AC79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15c Prohlubeň</w:t>
            </w:r>
          </w:p>
          <w:p w14:paraId="60AC643D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15d Vstup do prohlubně</w:t>
            </w:r>
          </w:p>
          <w:p w14:paraId="508E6089" w14:textId="77777777" w:rsidR="00DC2687" w:rsidRPr="00077E03" w:rsidRDefault="00DC2687" w:rsidP="00CD1703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15e Osvětlení šachty</w:t>
            </w:r>
          </w:p>
        </w:tc>
        <w:tc>
          <w:tcPr>
            <w:tcW w:w="6879" w:type="dxa"/>
          </w:tcPr>
          <w:p w14:paraId="011A4296" w14:textId="00F47F74" w:rsidR="00DC2687" w:rsidRPr="00AA7733" w:rsidRDefault="00AA7733" w:rsidP="00CD1703">
            <w:pPr>
              <w:pStyle w:val="Prosttex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A773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Stávající zděná</w:t>
            </w:r>
          </w:p>
          <w:p w14:paraId="2ED99CF0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 xml:space="preserve">Stávající </w:t>
            </w:r>
          </w:p>
          <w:p w14:paraId="6D6681BF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 xml:space="preserve">Stávající </w:t>
            </w:r>
          </w:p>
          <w:p w14:paraId="108C5F12" w14:textId="77777777" w:rsidR="00DC2687" w:rsidRPr="00446F79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Žebříkem dodá zhotovitel</w:t>
            </w:r>
          </w:p>
          <w:p w14:paraId="7427F18E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 xml:space="preserve">Nové dodá zhotovitel  </w:t>
            </w:r>
          </w:p>
        </w:tc>
      </w:tr>
      <w:tr w:rsidR="00DC2687" w:rsidRPr="00077E03" w14:paraId="79CA0F07" w14:textId="77777777" w:rsidTr="00D45E1F">
        <w:tc>
          <w:tcPr>
            <w:tcW w:w="3611" w:type="dxa"/>
            <w:shd w:val="clear" w:color="auto" w:fill="FFFFFF"/>
          </w:tcPr>
          <w:p w14:paraId="09899C8E" w14:textId="77777777" w:rsidR="00DC2687" w:rsidRPr="00077E03" w:rsidRDefault="00DC2687" w:rsidP="00B2120E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 w:rsidRPr="00077E03">
              <w:rPr>
                <w:rFonts w:ascii="Times New Roman" w:hAnsi="Times New Roman"/>
                <w:b/>
                <w:sz w:val="22"/>
                <w:szCs w:val="22"/>
              </w:rPr>
              <w:t>16.Prostředí</w:t>
            </w:r>
          </w:p>
        </w:tc>
        <w:tc>
          <w:tcPr>
            <w:tcW w:w="6879" w:type="dxa"/>
          </w:tcPr>
          <w:p w14:paraId="7F479FCA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77E03">
              <w:rPr>
                <w:rFonts w:ascii="Times New Roman" w:hAnsi="Times New Roman"/>
                <w:bCs/>
                <w:sz w:val="22"/>
                <w:szCs w:val="22"/>
              </w:rPr>
              <w:t xml:space="preserve">Stávající - </w:t>
            </w:r>
            <w:r w:rsidR="006C4DAB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077E03">
              <w:rPr>
                <w:rFonts w:ascii="Times New Roman" w:hAnsi="Times New Roman"/>
                <w:bCs/>
                <w:sz w:val="22"/>
                <w:szCs w:val="22"/>
              </w:rPr>
              <w:t>trojovna</w:t>
            </w:r>
            <w:proofErr w:type="gramEnd"/>
            <w:r w:rsidRPr="00077E03">
              <w:rPr>
                <w:rFonts w:ascii="Times New Roman" w:hAnsi="Times New Roman"/>
                <w:bCs/>
                <w:sz w:val="22"/>
                <w:szCs w:val="22"/>
              </w:rPr>
              <w:t xml:space="preserve"> a šachta prostředí normální </w:t>
            </w:r>
          </w:p>
        </w:tc>
      </w:tr>
      <w:tr w:rsidR="00DC2687" w:rsidRPr="00077E03" w14:paraId="3362D1BB" w14:textId="77777777" w:rsidTr="00D45E1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F691E" w14:textId="77777777" w:rsidR="00DC2687" w:rsidRPr="00077E03" w:rsidRDefault="00B2120E" w:rsidP="00B2120E">
            <w:pPr>
              <w:pStyle w:val="Styl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</w:t>
            </w:r>
            <w:r w:rsidR="00DC2687" w:rsidRPr="00077E03">
              <w:rPr>
                <w:rFonts w:ascii="Times New Roman" w:hAnsi="Times New Roman"/>
                <w:b/>
                <w:sz w:val="22"/>
                <w:szCs w:val="22"/>
              </w:rPr>
              <w:t>Vodítka kabiny a protiváhy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B30" w14:textId="77777777" w:rsidR="00DC2687" w:rsidRPr="00077E03" w:rsidRDefault="00DC2687" w:rsidP="00CD1703">
            <w:pPr>
              <w:pStyle w:val="Prosttext"/>
              <w:rPr>
                <w:rFonts w:ascii="Times New Roman" w:hAnsi="Times New Roman"/>
                <w:sz w:val="22"/>
                <w:szCs w:val="22"/>
              </w:rPr>
            </w:pPr>
            <w:r w:rsidRPr="00446F79">
              <w:rPr>
                <w:rFonts w:ascii="Times New Roman" w:hAnsi="Times New Roman"/>
                <w:sz w:val="22"/>
                <w:szCs w:val="22"/>
              </w:rPr>
              <w:t>Nová vodítka kabiny i protiváhy včetně nové protiváhy</w:t>
            </w:r>
          </w:p>
        </w:tc>
      </w:tr>
    </w:tbl>
    <w:p w14:paraId="75652E3B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45AB7A01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5E7459D8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30A7995F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28B3AC8D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0FEF6B4D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6EF426C9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2780E79B" w14:textId="77777777" w:rsidR="00DC2687" w:rsidRDefault="00DC2687" w:rsidP="00DC2687">
      <w:pPr>
        <w:rPr>
          <w:sz w:val="24"/>
          <w:szCs w:val="24"/>
          <w:highlight w:val="yellow"/>
        </w:rPr>
      </w:pPr>
    </w:p>
    <w:p w14:paraId="1741DF15" w14:textId="77777777" w:rsidR="00DC2687" w:rsidRDefault="00DC2687" w:rsidP="00DC2687">
      <w:pPr>
        <w:rPr>
          <w:sz w:val="24"/>
          <w:szCs w:val="24"/>
          <w:highlight w:val="yellow"/>
        </w:rPr>
      </w:pPr>
    </w:p>
    <w:sectPr w:rsidR="00DC2687" w:rsidSect="00B2120E">
      <w:pgSz w:w="11906" w:h="16838"/>
      <w:pgMar w:top="1418" w:right="62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1978"/>
    <w:multiLevelType w:val="hybridMultilevel"/>
    <w:tmpl w:val="707A6A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63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D0"/>
    <w:rsid w:val="000D1AE8"/>
    <w:rsid w:val="00165216"/>
    <w:rsid w:val="00190D96"/>
    <w:rsid w:val="001F4C8C"/>
    <w:rsid w:val="00283E0F"/>
    <w:rsid w:val="002B0652"/>
    <w:rsid w:val="002B5749"/>
    <w:rsid w:val="00432970"/>
    <w:rsid w:val="00446F79"/>
    <w:rsid w:val="004807BB"/>
    <w:rsid w:val="00492818"/>
    <w:rsid w:val="004A7501"/>
    <w:rsid w:val="004C2378"/>
    <w:rsid w:val="006556AD"/>
    <w:rsid w:val="006B3BD0"/>
    <w:rsid w:val="006C4DAB"/>
    <w:rsid w:val="006D389E"/>
    <w:rsid w:val="00831CEC"/>
    <w:rsid w:val="00866A41"/>
    <w:rsid w:val="008A5644"/>
    <w:rsid w:val="008D780D"/>
    <w:rsid w:val="0094338D"/>
    <w:rsid w:val="00A17887"/>
    <w:rsid w:val="00A31A82"/>
    <w:rsid w:val="00A94CCF"/>
    <w:rsid w:val="00AA7733"/>
    <w:rsid w:val="00AE5FCD"/>
    <w:rsid w:val="00B2120E"/>
    <w:rsid w:val="00B25CF4"/>
    <w:rsid w:val="00B679FA"/>
    <w:rsid w:val="00BF127A"/>
    <w:rsid w:val="00C25786"/>
    <w:rsid w:val="00D45E1F"/>
    <w:rsid w:val="00DC2687"/>
    <w:rsid w:val="00DD0B85"/>
    <w:rsid w:val="00E11E01"/>
    <w:rsid w:val="00E829D0"/>
    <w:rsid w:val="00E95A90"/>
    <w:rsid w:val="00F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D4CB"/>
  <w15:chartTrackingRefBased/>
  <w15:docId w15:val="{60480EC6-0BC9-4460-9C97-6D40C969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6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ln"/>
    <w:rsid w:val="00DC2687"/>
    <w:rPr>
      <w:rFonts w:ascii="Arial" w:hAnsi="Arial"/>
    </w:rPr>
  </w:style>
  <w:style w:type="paragraph" w:styleId="Prosttext">
    <w:name w:val="Plain Text"/>
    <w:basedOn w:val="Normln"/>
    <w:link w:val="ProsttextChar"/>
    <w:rsid w:val="00DC2687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DC268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DFC5-F0EE-42D9-BB4D-5163EDEE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Markéta Kolodziejová</cp:lastModifiedBy>
  <cp:revision>12</cp:revision>
  <cp:lastPrinted>2019-04-02T09:43:00Z</cp:lastPrinted>
  <dcterms:created xsi:type="dcterms:W3CDTF">2025-07-10T08:45:00Z</dcterms:created>
  <dcterms:modified xsi:type="dcterms:W3CDTF">2025-07-16T07:39:00Z</dcterms:modified>
</cp:coreProperties>
</file>