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AB4A5F" w14:textId="77777777" w:rsidR="007931C1" w:rsidRDefault="00B644D1" w:rsidP="00590ACF">
      <w:pPr>
        <w:spacing w:before="0" w:line="360" w:lineRule="auto"/>
        <w:jc w:val="center"/>
        <w:rPr>
          <w:b/>
          <w:spacing w:val="60"/>
          <w:sz w:val="56"/>
          <w:szCs w:val="56"/>
        </w:rPr>
      </w:pPr>
      <w:r>
        <w:rPr>
          <w:b/>
          <w:spacing w:val="60"/>
          <w:sz w:val="56"/>
          <w:szCs w:val="56"/>
        </w:rPr>
        <w:t xml:space="preserve"> </w:t>
      </w:r>
    </w:p>
    <w:p w14:paraId="0041B76B" w14:textId="16E31BB9" w:rsidR="00F138D6" w:rsidRDefault="00B644D1" w:rsidP="00590ACF">
      <w:pPr>
        <w:spacing w:before="0" w:line="360" w:lineRule="auto"/>
        <w:jc w:val="center"/>
        <w:rPr>
          <w:b/>
          <w:spacing w:val="60"/>
          <w:sz w:val="56"/>
          <w:szCs w:val="56"/>
        </w:rPr>
      </w:pPr>
      <w:r>
        <w:rPr>
          <w:b/>
          <w:spacing w:val="60"/>
          <w:sz w:val="56"/>
          <w:szCs w:val="56"/>
        </w:rPr>
        <w:t>Z</w:t>
      </w:r>
      <w:r w:rsidR="00F138D6" w:rsidRPr="005C46B8">
        <w:rPr>
          <w:b/>
          <w:spacing w:val="60"/>
          <w:sz w:val="56"/>
          <w:szCs w:val="56"/>
        </w:rPr>
        <w:t>ÁMĚR</w:t>
      </w:r>
    </w:p>
    <w:p w14:paraId="10D0AED9" w14:textId="77777777" w:rsidR="007931C1" w:rsidRDefault="007931C1" w:rsidP="007931C1">
      <w:pPr>
        <w:spacing w:before="0" w:line="360" w:lineRule="auto"/>
        <w:jc w:val="center"/>
        <w:rPr>
          <w:b/>
          <w:spacing w:val="60"/>
          <w:sz w:val="24"/>
          <w:szCs w:val="24"/>
        </w:rPr>
      </w:pPr>
      <w:r w:rsidRPr="007931C1">
        <w:rPr>
          <w:b/>
          <w:spacing w:val="60"/>
          <w:sz w:val="24"/>
          <w:szCs w:val="24"/>
        </w:rPr>
        <w:t xml:space="preserve">k veřejné zakázce na zpracování projektové dokumentace </w:t>
      </w:r>
    </w:p>
    <w:p w14:paraId="2DBA58F0" w14:textId="4350E0E6" w:rsidR="007931C1" w:rsidRPr="007931C1" w:rsidRDefault="007931C1" w:rsidP="007931C1">
      <w:pPr>
        <w:spacing w:before="0" w:line="360" w:lineRule="auto"/>
        <w:jc w:val="center"/>
        <w:rPr>
          <w:b/>
          <w:spacing w:val="60"/>
          <w:sz w:val="24"/>
          <w:szCs w:val="24"/>
        </w:rPr>
      </w:pPr>
      <w:r w:rsidRPr="007931C1">
        <w:rPr>
          <w:b/>
          <w:spacing w:val="60"/>
          <w:sz w:val="24"/>
          <w:szCs w:val="24"/>
        </w:rPr>
        <w:t>s názvem</w:t>
      </w:r>
    </w:p>
    <w:p w14:paraId="47963991" w14:textId="77777777" w:rsidR="00F138D6" w:rsidRDefault="00F138D6" w:rsidP="00590ACF">
      <w:pPr>
        <w:spacing w:before="0" w:line="360" w:lineRule="auto"/>
      </w:pPr>
    </w:p>
    <w:p w14:paraId="0C872B8D" w14:textId="51A92353" w:rsidR="00F138D6" w:rsidRDefault="00ED5AC5" w:rsidP="00590ACF">
      <w:pPr>
        <w:spacing w:before="0" w:line="360" w:lineRule="auto"/>
        <w:jc w:val="center"/>
      </w:pPr>
      <w:bookmarkStart w:id="0" w:name="_Hlk101269450"/>
      <w:r>
        <w:rPr>
          <w:b/>
          <w:sz w:val="40"/>
          <w:szCs w:val="40"/>
        </w:rPr>
        <w:t xml:space="preserve">O2305 </w:t>
      </w:r>
      <w:r w:rsidR="00B644D1">
        <w:rPr>
          <w:b/>
          <w:sz w:val="40"/>
          <w:szCs w:val="40"/>
        </w:rPr>
        <w:t>K</w:t>
      </w:r>
      <w:r w:rsidR="00295139">
        <w:rPr>
          <w:b/>
          <w:sz w:val="40"/>
          <w:szCs w:val="40"/>
        </w:rPr>
        <w:t>ontejnerov</w:t>
      </w:r>
      <w:r w:rsidR="00B644D1">
        <w:rPr>
          <w:b/>
          <w:sz w:val="40"/>
          <w:szCs w:val="40"/>
        </w:rPr>
        <w:t>á</w:t>
      </w:r>
      <w:r w:rsidR="00295139">
        <w:rPr>
          <w:b/>
          <w:sz w:val="40"/>
          <w:szCs w:val="40"/>
        </w:rPr>
        <w:t xml:space="preserve"> stání v</w:t>
      </w:r>
      <w:r w:rsidR="00B644D1">
        <w:rPr>
          <w:b/>
          <w:sz w:val="40"/>
          <w:szCs w:val="40"/>
        </w:rPr>
        <w:t> </w:t>
      </w:r>
      <w:r w:rsidR="00295139">
        <w:rPr>
          <w:b/>
          <w:sz w:val="40"/>
          <w:szCs w:val="40"/>
        </w:rPr>
        <w:t>L</w:t>
      </w:r>
      <w:r w:rsidR="00DF4883" w:rsidRPr="00F25215">
        <w:rPr>
          <w:b/>
          <w:sz w:val="40"/>
          <w:szCs w:val="40"/>
        </w:rPr>
        <w:t>itvínov</w:t>
      </w:r>
      <w:r w:rsidR="00295139">
        <w:rPr>
          <w:b/>
          <w:sz w:val="40"/>
          <w:szCs w:val="40"/>
        </w:rPr>
        <w:t>ě</w:t>
      </w:r>
      <w:bookmarkEnd w:id="0"/>
      <w:r w:rsidR="00B644D1">
        <w:rPr>
          <w:b/>
          <w:sz w:val="40"/>
          <w:szCs w:val="40"/>
        </w:rPr>
        <w:t xml:space="preserve"> </w:t>
      </w:r>
    </w:p>
    <w:p w14:paraId="77A87416" w14:textId="77777777" w:rsidR="00A9130C" w:rsidRDefault="00A9130C" w:rsidP="00590ACF">
      <w:pPr>
        <w:spacing w:before="0" w:line="360" w:lineRule="auto"/>
        <w:jc w:val="center"/>
      </w:pPr>
    </w:p>
    <w:p w14:paraId="26E2EE57" w14:textId="77777777" w:rsidR="00A9130C" w:rsidRDefault="00A9130C" w:rsidP="00590ACF">
      <w:pPr>
        <w:spacing w:before="0" w:line="360" w:lineRule="auto"/>
        <w:jc w:val="center"/>
      </w:pPr>
    </w:p>
    <w:p w14:paraId="1CE1BC23" w14:textId="46E6F5B0" w:rsidR="00A9130C" w:rsidRDefault="00A9130C" w:rsidP="00590ACF">
      <w:pPr>
        <w:spacing w:before="0" w:line="360" w:lineRule="auto"/>
        <w:jc w:val="center"/>
      </w:pPr>
      <w:r>
        <w:rPr>
          <w:noProof/>
        </w:rPr>
        <w:drawing>
          <wp:inline distT="0" distB="0" distL="0" distR="0" wp14:anchorId="256C43B2" wp14:editId="705D1F5B">
            <wp:extent cx="6480000" cy="4766984"/>
            <wp:effectExtent l="0" t="0" r="0" b="0"/>
            <wp:docPr id="1227201651" name="Obrázek 122720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a:ext>
                      </a:extLst>
                    </a:blip>
                    <a:srcRect/>
                    <a:stretch>
                      <a:fillRect/>
                    </a:stretch>
                  </pic:blipFill>
                  <pic:spPr bwMode="auto">
                    <a:xfrm>
                      <a:off x="0" y="0"/>
                      <a:ext cx="6480000" cy="4766984"/>
                    </a:xfrm>
                    <a:prstGeom prst="rect">
                      <a:avLst/>
                    </a:prstGeom>
                    <a:noFill/>
                    <a:ln>
                      <a:noFill/>
                    </a:ln>
                  </pic:spPr>
                </pic:pic>
              </a:graphicData>
            </a:graphic>
          </wp:inline>
        </w:drawing>
      </w:r>
    </w:p>
    <w:p w14:paraId="50293927" w14:textId="77777777" w:rsidR="00A9130C" w:rsidRDefault="00A9130C" w:rsidP="00590ACF">
      <w:pPr>
        <w:spacing w:before="0" w:line="360" w:lineRule="auto"/>
        <w:jc w:val="center"/>
      </w:pPr>
    </w:p>
    <w:p w14:paraId="02971A51" w14:textId="77777777" w:rsidR="00A9130C" w:rsidRDefault="00A9130C" w:rsidP="00590ACF">
      <w:pPr>
        <w:spacing w:before="0" w:line="360" w:lineRule="auto"/>
        <w:jc w:val="center"/>
      </w:pPr>
    </w:p>
    <w:p w14:paraId="737B7A67" w14:textId="77777777" w:rsidR="00E07122" w:rsidRDefault="00E07122" w:rsidP="00590ACF">
      <w:pPr>
        <w:spacing w:before="0" w:line="360" w:lineRule="auto"/>
        <w:jc w:val="center"/>
      </w:pPr>
    </w:p>
    <w:p w14:paraId="04A4E8CB" w14:textId="77777777" w:rsidR="00E07122" w:rsidRDefault="00E07122" w:rsidP="00590ACF">
      <w:pPr>
        <w:spacing w:before="0" w:line="360" w:lineRule="auto"/>
        <w:jc w:val="center"/>
      </w:pPr>
    </w:p>
    <w:p w14:paraId="5CEAE993" w14:textId="77777777" w:rsidR="00E07122" w:rsidRDefault="00E07122" w:rsidP="00590ACF">
      <w:pPr>
        <w:spacing w:before="0" w:line="360" w:lineRule="auto"/>
        <w:jc w:val="center"/>
      </w:pPr>
    </w:p>
    <w:p w14:paraId="59B788CD" w14:textId="474BAE0C" w:rsidR="00F138D6" w:rsidRDefault="00F138D6" w:rsidP="00590ACF">
      <w:pPr>
        <w:tabs>
          <w:tab w:val="left" w:pos="1843"/>
        </w:tabs>
        <w:spacing w:line="360" w:lineRule="auto"/>
        <w:ind w:left="1843" w:hanging="1843"/>
      </w:pPr>
      <w:r w:rsidRPr="005C46B8">
        <w:rPr>
          <w:b/>
        </w:rPr>
        <w:lastRenderedPageBreak/>
        <w:t>Název objektu</w:t>
      </w:r>
      <w:r>
        <w:t xml:space="preserve">: </w:t>
      </w:r>
      <w:r>
        <w:tab/>
      </w:r>
      <w:r w:rsidR="00951CE7">
        <w:t>K</w:t>
      </w:r>
      <w:r w:rsidR="00295139">
        <w:t>ontejnerov</w:t>
      </w:r>
      <w:r w:rsidR="00951CE7">
        <w:t>á</w:t>
      </w:r>
      <w:r w:rsidR="00295139">
        <w:t xml:space="preserve"> stání v</w:t>
      </w:r>
      <w:r w:rsidR="00951CE7">
        <w:t> </w:t>
      </w:r>
      <w:r w:rsidR="000020A1" w:rsidRPr="000020A1">
        <w:t>Litvínov</w:t>
      </w:r>
      <w:r w:rsidR="00295139">
        <w:t>ě</w:t>
      </w:r>
      <w:r w:rsidR="00951CE7">
        <w:t xml:space="preserve"> – projektová dokumentace</w:t>
      </w:r>
    </w:p>
    <w:p w14:paraId="7107FAB0" w14:textId="77777777" w:rsidR="00F138D6" w:rsidRDefault="00F138D6" w:rsidP="00590ACF">
      <w:pPr>
        <w:tabs>
          <w:tab w:val="left" w:pos="1843"/>
        </w:tabs>
        <w:spacing w:line="360" w:lineRule="auto"/>
      </w:pPr>
      <w:r w:rsidRPr="005C46B8">
        <w:rPr>
          <w:b/>
        </w:rPr>
        <w:t>Poloha objektu</w:t>
      </w:r>
      <w:r>
        <w:t>:</w:t>
      </w:r>
      <w:r>
        <w:tab/>
        <w:t>Obec: Litvínov</w:t>
      </w:r>
    </w:p>
    <w:p w14:paraId="5A291717" w14:textId="70A7F845" w:rsidR="00F138D6" w:rsidRDefault="00F138D6" w:rsidP="00255E4E">
      <w:pPr>
        <w:tabs>
          <w:tab w:val="left" w:pos="1843"/>
        </w:tabs>
        <w:spacing w:line="360" w:lineRule="auto"/>
        <w:ind w:left="1843"/>
      </w:pPr>
      <w:r>
        <w:t xml:space="preserve">Katastrální území: </w:t>
      </w:r>
      <w:r w:rsidR="00F1256D" w:rsidRPr="00F1256D">
        <w:t>H</w:t>
      </w:r>
      <w:r w:rsidR="001802F7">
        <w:t>orní</w:t>
      </w:r>
      <w:r w:rsidR="00F1256D" w:rsidRPr="00F1256D">
        <w:t xml:space="preserve"> Litvínov</w:t>
      </w:r>
      <w:r w:rsidR="00255E4E">
        <w:t>, Křížatky, Lounice, Šumná u Litvínova, Janov u Litvínova</w:t>
      </w:r>
    </w:p>
    <w:p w14:paraId="39F1F80B" w14:textId="07E90AB0" w:rsidR="00AE08A2" w:rsidRDefault="00AE08A2" w:rsidP="00AE08A2">
      <w:pPr>
        <w:spacing w:before="0" w:line="360" w:lineRule="auto"/>
      </w:pPr>
      <w:r w:rsidRPr="00DB0619">
        <w:rPr>
          <w:b/>
          <w:bCs/>
        </w:rPr>
        <w:t>Vlastnické právo k pozemkům:</w:t>
      </w:r>
      <w:r>
        <w:t xml:space="preserve"> </w:t>
      </w:r>
      <w:r w:rsidRPr="007A18F7">
        <w:t>Město Litvínov, náměstí Míru 11, Horní Litvínov, 436</w:t>
      </w:r>
      <w:r w:rsidR="00132184">
        <w:t xml:space="preserve"> </w:t>
      </w:r>
      <w:r w:rsidRPr="007A18F7">
        <w:t>01 Litvínov</w:t>
      </w:r>
    </w:p>
    <w:p w14:paraId="7B0A3BA1" w14:textId="2E3502DC" w:rsidR="00951CE7" w:rsidRPr="00951CE7" w:rsidRDefault="00951CE7" w:rsidP="005E1581">
      <w:pPr>
        <w:rPr>
          <w:rFonts w:cs="Arial"/>
        </w:rPr>
      </w:pPr>
      <w:r w:rsidRPr="00951CE7">
        <w:rPr>
          <w:rFonts w:cs="Arial"/>
          <w:u w:val="single"/>
        </w:rPr>
        <w:t>Projektová dokumentace (dále taky PD) -</w:t>
      </w:r>
      <w:r w:rsidRPr="00951CE7">
        <w:rPr>
          <w:rFonts w:cs="Arial"/>
        </w:rPr>
        <w:t xml:space="preserve"> bude zpracována dle obecně závazných platných právních předpisů, dle písemných pokynů zadavatele, zapsaných v rámci průběžných jednání a dle současných českých technických a uživatelských standardů a norem, které se vztahují k předmětu plnění</w:t>
      </w:r>
      <w:r w:rsidR="000F646F">
        <w:rPr>
          <w:rFonts w:cs="Arial"/>
        </w:rPr>
        <w:t>.</w:t>
      </w:r>
    </w:p>
    <w:p w14:paraId="58BB09EB" w14:textId="77777777" w:rsidR="000F646F" w:rsidRDefault="000F646F" w:rsidP="000F646F">
      <w:pPr>
        <w:spacing w:before="0" w:line="360" w:lineRule="auto"/>
        <w:rPr>
          <w:rFonts w:cs="Arial"/>
          <w:u w:val="single"/>
        </w:rPr>
      </w:pPr>
    </w:p>
    <w:p w14:paraId="7E01E738" w14:textId="2E5D9F75" w:rsidR="000F646F" w:rsidRDefault="00951CE7" w:rsidP="000F646F">
      <w:pPr>
        <w:spacing w:before="0" w:line="360" w:lineRule="auto"/>
        <w:rPr>
          <w:rFonts w:cs="Arial"/>
          <w:u w:val="single"/>
        </w:rPr>
      </w:pPr>
      <w:r w:rsidRPr="00951CE7">
        <w:rPr>
          <w:rFonts w:cs="Arial"/>
          <w:u w:val="single"/>
        </w:rPr>
        <w:t xml:space="preserve">Věcný rozsah projektové dokumentace a inženýrské činnosti: </w:t>
      </w:r>
    </w:p>
    <w:p w14:paraId="1452FA42" w14:textId="18B0D3F5" w:rsidR="00D74AE6" w:rsidRDefault="00951CE7" w:rsidP="000F646F">
      <w:pPr>
        <w:spacing w:before="0"/>
        <w:rPr>
          <w:szCs w:val="20"/>
        </w:rPr>
      </w:pPr>
      <w:r w:rsidRPr="00951CE7">
        <w:rPr>
          <w:rFonts w:cs="Arial"/>
        </w:rPr>
        <w:t>Projektová dokumentace stavby „</w:t>
      </w:r>
      <w:r w:rsidR="00D74AE6">
        <w:rPr>
          <w:rFonts w:cs="Arial"/>
        </w:rPr>
        <w:t xml:space="preserve">O2305 </w:t>
      </w:r>
      <w:r w:rsidR="005E1581">
        <w:rPr>
          <w:rFonts w:cs="Arial"/>
        </w:rPr>
        <w:t>Kontejnerová stání</w:t>
      </w:r>
      <w:bookmarkStart w:id="1" w:name="_Hlk82759100"/>
      <w:r w:rsidR="005E1581">
        <w:rPr>
          <w:rFonts w:cs="Arial"/>
        </w:rPr>
        <w:t xml:space="preserve"> v Li</w:t>
      </w:r>
      <w:r w:rsidRPr="00951CE7">
        <w:rPr>
          <w:rFonts w:cs="Arial"/>
        </w:rPr>
        <w:t>tvínov</w:t>
      </w:r>
      <w:r w:rsidR="005E1581">
        <w:rPr>
          <w:rFonts w:cs="Arial"/>
        </w:rPr>
        <w:t>ě</w:t>
      </w:r>
      <w:r w:rsidRPr="00951CE7">
        <w:rPr>
          <w:rFonts w:cs="Arial"/>
        </w:rPr>
        <w:t>“</w:t>
      </w:r>
      <w:bookmarkEnd w:id="1"/>
      <w:r w:rsidRPr="00951CE7">
        <w:rPr>
          <w:rFonts w:cs="Arial"/>
        </w:rPr>
        <w:t xml:space="preserve"> (dále jen </w:t>
      </w:r>
      <w:r w:rsidR="00F62CFE">
        <w:rPr>
          <w:rFonts w:cs="Arial"/>
        </w:rPr>
        <w:t>„</w:t>
      </w:r>
      <w:r w:rsidRPr="00F62CFE">
        <w:rPr>
          <w:rFonts w:cs="Arial"/>
          <w:b/>
          <w:bCs/>
        </w:rPr>
        <w:t>PD</w:t>
      </w:r>
      <w:r w:rsidRPr="00951CE7">
        <w:rPr>
          <w:rFonts w:cs="Arial"/>
        </w:rPr>
        <w:t xml:space="preserve">“) bude </w:t>
      </w:r>
      <w:r w:rsidR="00E07122">
        <w:rPr>
          <w:rFonts w:cs="Arial"/>
        </w:rPr>
        <w:t>řešit</w:t>
      </w:r>
      <w:r w:rsidRPr="00951CE7">
        <w:rPr>
          <w:rFonts w:cs="Arial"/>
        </w:rPr>
        <w:t xml:space="preserve"> </w:t>
      </w:r>
      <w:r w:rsidR="005E1581">
        <w:rPr>
          <w:rFonts w:cs="Arial"/>
        </w:rPr>
        <w:t>využití stávajících kontejnerových stání a nového možného umístění kontejnerových stání na území města</w:t>
      </w:r>
      <w:r w:rsidR="005E1581" w:rsidRPr="00707448">
        <w:rPr>
          <w:rFonts w:cs="Arial"/>
        </w:rPr>
        <w:t xml:space="preserve"> </w:t>
      </w:r>
      <w:r w:rsidR="005E1581">
        <w:rPr>
          <w:rFonts w:cs="Arial"/>
        </w:rPr>
        <w:t>Litvínova.</w:t>
      </w:r>
      <w:r w:rsidR="00D74AE6">
        <w:rPr>
          <w:rFonts w:cs="Arial"/>
        </w:rPr>
        <w:t xml:space="preserve"> </w:t>
      </w:r>
      <w:r w:rsidR="00D74AE6" w:rsidRPr="00527B43">
        <w:rPr>
          <w:szCs w:val="20"/>
        </w:rPr>
        <w:t>Projektová dokumentace bude zpracována v</w:t>
      </w:r>
      <w:r w:rsidR="00D74AE6">
        <w:rPr>
          <w:szCs w:val="20"/>
        </w:rPr>
        <w:t> návaznosti na studii</w:t>
      </w:r>
      <w:r w:rsidR="00D74AE6" w:rsidRPr="00527B43">
        <w:rPr>
          <w:szCs w:val="20"/>
        </w:rPr>
        <w:t xml:space="preserve"> </w:t>
      </w:r>
      <w:r w:rsidR="00D74AE6">
        <w:rPr>
          <w:szCs w:val="20"/>
        </w:rPr>
        <w:t xml:space="preserve">z 06/2024 </w:t>
      </w:r>
      <w:r w:rsidR="00D74AE6" w:rsidRPr="00527B43">
        <w:rPr>
          <w:szCs w:val="20"/>
        </w:rPr>
        <w:t>„</w:t>
      </w:r>
      <w:r w:rsidR="00D74AE6">
        <w:rPr>
          <w:szCs w:val="20"/>
        </w:rPr>
        <w:t>Kontejnerová stání Litvínov</w:t>
      </w:r>
      <w:r w:rsidR="00D74AE6" w:rsidRPr="00527B43">
        <w:rPr>
          <w:szCs w:val="20"/>
        </w:rPr>
        <w:t xml:space="preserve">“ zpracovanou </w:t>
      </w:r>
      <w:r w:rsidR="00D74AE6">
        <w:rPr>
          <w:szCs w:val="20"/>
        </w:rPr>
        <w:t>společností AFRY</w:t>
      </w:r>
      <w:r w:rsidR="00D74AE6" w:rsidRPr="00527B43">
        <w:rPr>
          <w:szCs w:val="20"/>
        </w:rPr>
        <w:t xml:space="preserve"> </w:t>
      </w:r>
      <w:r w:rsidR="00D74AE6">
        <w:rPr>
          <w:szCs w:val="20"/>
        </w:rPr>
        <w:t xml:space="preserve">CZ s.r.o., U Hellady 697/4, 140 00 </w:t>
      </w:r>
      <w:r w:rsidR="00807FDF">
        <w:rPr>
          <w:szCs w:val="20"/>
        </w:rPr>
        <w:t>Praha 4.</w:t>
      </w:r>
    </w:p>
    <w:p w14:paraId="4E576841" w14:textId="77777777" w:rsidR="00D74AE6" w:rsidRDefault="00D74AE6" w:rsidP="00D74AE6">
      <w:pPr>
        <w:tabs>
          <w:tab w:val="left" w:pos="567"/>
        </w:tabs>
        <w:rPr>
          <w:szCs w:val="20"/>
        </w:rPr>
      </w:pPr>
    </w:p>
    <w:p w14:paraId="1D3A7028" w14:textId="6E765EB3" w:rsidR="00951CE7" w:rsidRDefault="00951CE7" w:rsidP="000F646F">
      <w:pPr>
        <w:spacing w:before="0" w:line="360" w:lineRule="auto"/>
        <w:rPr>
          <w:rFonts w:cs="Arial"/>
          <w:u w:val="single"/>
        </w:rPr>
      </w:pPr>
      <w:r w:rsidRPr="00951CE7">
        <w:rPr>
          <w:rFonts w:cs="Arial"/>
          <w:u w:val="single"/>
        </w:rPr>
        <w:t xml:space="preserve">Popis předmětu zakázky: </w:t>
      </w:r>
    </w:p>
    <w:p w14:paraId="4B93EE54" w14:textId="4A92AEE9" w:rsidR="009D298E" w:rsidRDefault="009A0412" w:rsidP="000F646F">
      <w:pPr>
        <w:spacing w:before="0"/>
        <w:rPr>
          <w:szCs w:val="20"/>
        </w:rPr>
      </w:pPr>
      <w:r>
        <w:rPr>
          <w:rFonts w:cs="Arial"/>
        </w:rPr>
        <w:t>Předmětem zakázky</w:t>
      </w:r>
      <w:r w:rsidR="00951CE7" w:rsidRPr="00CF2326">
        <w:rPr>
          <w:rFonts w:cs="Arial"/>
        </w:rPr>
        <w:t xml:space="preserve"> bude řešení stání na kontejnery směsného a tříděného komunálního odpadu.</w:t>
      </w:r>
      <w:r w:rsidR="00951CE7">
        <w:rPr>
          <w:rFonts w:cs="Arial"/>
        </w:rPr>
        <w:t xml:space="preserve"> </w:t>
      </w:r>
      <w:r w:rsidR="004D6E1C">
        <w:rPr>
          <w:rFonts w:cs="Arial"/>
        </w:rPr>
        <w:t>Kontejnerová s</w:t>
      </w:r>
      <w:r w:rsidR="00951CE7">
        <w:rPr>
          <w:rFonts w:cs="Arial"/>
        </w:rPr>
        <w:t xml:space="preserve">tání </w:t>
      </w:r>
      <w:r w:rsidR="004032DA">
        <w:rPr>
          <w:rFonts w:cs="Arial"/>
        </w:rPr>
        <w:t xml:space="preserve">(dále také </w:t>
      </w:r>
      <w:r w:rsidR="00135D57">
        <w:rPr>
          <w:rFonts w:cs="Arial"/>
        </w:rPr>
        <w:t xml:space="preserve">jen </w:t>
      </w:r>
      <w:r w:rsidR="004032DA">
        <w:rPr>
          <w:rFonts w:cs="Arial"/>
        </w:rPr>
        <w:t>„</w:t>
      </w:r>
      <w:r w:rsidR="004032DA" w:rsidRPr="00F62CFE">
        <w:rPr>
          <w:rFonts w:cs="Arial"/>
          <w:b/>
          <w:bCs/>
        </w:rPr>
        <w:t>KS</w:t>
      </w:r>
      <w:r w:rsidR="004032DA">
        <w:rPr>
          <w:rFonts w:cs="Arial"/>
        </w:rPr>
        <w:t xml:space="preserve">“) </w:t>
      </w:r>
      <w:r w:rsidR="00951CE7">
        <w:rPr>
          <w:rFonts w:cs="Arial"/>
        </w:rPr>
        <w:t>je potřeba řešit s ohledem na klimatické podmínky (déšť, vítr) a zajistit bezpečnost kontejnerů.</w:t>
      </w:r>
      <w:r w:rsidR="009D298E">
        <w:rPr>
          <w:rFonts w:cs="Arial"/>
        </w:rPr>
        <w:t xml:space="preserve"> </w:t>
      </w:r>
      <w:r w:rsidR="009D298E">
        <w:rPr>
          <w:szCs w:val="20"/>
        </w:rPr>
        <w:t xml:space="preserve">Navrhovaná stání by měla být odolná vůči vandalismu a měla by zohlednit podmínky svozové firmy. </w:t>
      </w:r>
    </w:p>
    <w:p w14:paraId="7DB59A42" w14:textId="0CD66BD8" w:rsidR="00527B43" w:rsidRDefault="009A0412" w:rsidP="00072A96">
      <w:pPr>
        <w:rPr>
          <w:rFonts w:cs="Arial"/>
        </w:rPr>
      </w:pPr>
      <w:r>
        <w:rPr>
          <w:rFonts w:cs="Arial"/>
        </w:rPr>
        <w:t xml:space="preserve">Návrh bude reflektovat požadavky města, potřeby obyvatel zejména u bytových domů a bude v souladu se zajištěním svozu odpadu Technickými službami Litvínov s.r.o. </w:t>
      </w:r>
      <w:r w:rsidR="004D6E1C">
        <w:rPr>
          <w:rFonts w:cs="Arial"/>
        </w:rPr>
        <w:t>Důraz by měl být</w:t>
      </w:r>
      <w:r>
        <w:rPr>
          <w:rFonts w:cs="Arial"/>
        </w:rPr>
        <w:t xml:space="preserve"> kladen na celkovou kvalitu zaručující jednoduchou proveditelnost a následnou údržbu. Použité materiály či prvky /zástěny/ by měly mít pozitivní vliv na veřejný prostor po vizuální stránce.</w:t>
      </w:r>
      <w:r w:rsidR="00E01BD0">
        <w:rPr>
          <w:rFonts w:cs="Arial"/>
        </w:rPr>
        <w:t xml:space="preserve"> D</w:t>
      </w:r>
      <w:r w:rsidR="00E01BD0" w:rsidRPr="00973759">
        <w:rPr>
          <w:rFonts w:cs="Arial"/>
        </w:rPr>
        <w:t xml:space="preserve">ále </w:t>
      </w:r>
      <w:r w:rsidR="00E01BD0">
        <w:rPr>
          <w:rFonts w:cs="Arial"/>
        </w:rPr>
        <w:t xml:space="preserve">je </w:t>
      </w:r>
      <w:r w:rsidR="00E01BD0" w:rsidRPr="00973759">
        <w:rPr>
          <w:rFonts w:cs="Arial"/>
        </w:rPr>
        <w:t>nutno prověřit aktuální omezení území plynoucí ze stávajících inženýrských sítí nebo dopravní podmínky</w:t>
      </w:r>
      <w:r w:rsidR="00E01BD0">
        <w:rPr>
          <w:rFonts w:cs="Arial"/>
        </w:rPr>
        <w:t xml:space="preserve"> v dané lokalitě s ohledem na doplnění vodorovného značení.</w:t>
      </w:r>
      <w:r w:rsidR="00E01BD0" w:rsidRPr="009B1077">
        <w:rPr>
          <w:rFonts w:cs="Arial"/>
        </w:rPr>
        <w:t xml:space="preserve"> </w:t>
      </w:r>
    </w:p>
    <w:p w14:paraId="5D9154A0" w14:textId="672CA430" w:rsidR="00072A96" w:rsidRDefault="00072A96" w:rsidP="00072A96">
      <w:pPr>
        <w:tabs>
          <w:tab w:val="left" w:pos="567"/>
        </w:tabs>
        <w:rPr>
          <w:szCs w:val="20"/>
        </w:rPr>
      </w:pPr>
      <w:r>
        <w:rPr>
          <w:szCs w:val="20"/>
        </w:rPr>
        <w:t xml:space="preserve">Zadavatel požaduje členění </w:t>
      </w:r>
      <w:r w:rsidR="00B60221">
        <w:rPr>
          <w:szCs w:val="20"/>
        </w:rPr>
        <w:t xml:space="preserve">v projektové dokumentaci </w:t>
      </w:r>
      <w:r>
        <w:rPr>
          <w:szCs w:val="20"/>
        </w:rPr>
        <w:t>po jednotlivých etapách (část</w:t>
      </w:r>
      <w:r w:rsidR="00B60221">
        <w:rPr>
          <w:szCs w:val="20"/>
        </w:rPr>
        <w:t>í</w:t>
      </w:r>
      <w:r>
        <w:rPr>
          <w:szCs w:val="20"/>
        </w:rPr>
        <w:t xml:space="preserve"> města) Litvínova.</w:t>
      </w:r>
    </w:p>
    <w:p w14:paraId="579B5F62" w14:textId="15ED6CAD" w:rsidR="009D298E" w:rsidRDefault="000F646F" w:rsidP="00072A96">
      <w:pPr>
        <w:tabs>
          <w:tab w:val="left" w:pos="567"/>
        </w:tabs>
        <w:rPr>
          <w:szCs w:val="20"/>
        </w:rPr>
      </w:pPr>
      <w:r>
        <w:rPr>
          <w:szCs w:val="20"/>
        </w:rPr>
        <w:t>V rámci opatření pro zlepšení manipulace a zvýšení bezpečnosti sledovaných oblastí města Litvínova jsou navrženy u kontejnerových stání stavební úpravy na pozemku, zejména úprava povrchu, vybudování přístřešku nebo ohrazení.</w:t>
      </w:r>
      <w:r w:rsidR="00B81978">
        <w:rPr>
          <w:szCs w:val="20"/>
        </w:rPr>
        <w:t xml:space="preserve"> Jedním z typů stavební úpravy je přístřešek – viz. varianty</w:t>
      </w:r>
      <w:r w:rsidR="00353607">
        <w:rPr>
          <w:szCs w:val="20"/>
        </w:rPr>
        <w:t>.</w:t>
      </w:r>
      <w:r w:rsidR="00B81978">
        <w:rPr>
          <w:szCs w:val="20"/>
        </w:rPr>
        <w:t xml:space="preserve"> </w:t>
      </w:r>
      <w:r w:rsidR="00353607">
        <w:rPr>
          <w:szCs w:val="20"/>
        </w:rPr>
        <w:t>B</w:t>
      </w:r>
      <w:r w:rsidR="00B81978">
        <w:rPr>
          <w:szCs w:val="20"/>
        </w:rPr>
        <w:t xml:space="preserve">yly vybrány jako podélné stání, nejvíce využívané. Rozměry stání budou navrženy podle používaných typů kontejnerů. </w:t>
      </w:r>
    </w:p>
    <w:p w14:paraId="29DFF5E3" w14:textId="2ABB872F" w:rsidR="009D298E" w:rsidRDefault="009D298E" w:rsidP="003C4D1C">
      <w:pPr>
        <w:pStyle w:val="Odstavecseseznamem"/>
        <w:numPr>
          <w:ilvl w:val="0"/>
          <w:numId w:val="20"/>
        </w:numPr>
        <w:spacing w:line="360" w:lineRule="auto"/>
        <w:ind w:left="567" w:hanging="207"/>
        <w:rPr>
          <w:rFonts w:cs="Arial"/>
          <w:u w:val="single"/>
        </w:rPr>
      </w:pPr>
      <w:r w:rsidRPr="003C4D1C">
        <w:rPr>
          <w:rFonts w:cs="Arial"/>
          <w:u w:val="single"/>
        </w:rPr>
        <w:t xml:space="preserve">etapa – střed města </w:t>
      </w:r>
      <w:r w:rsidR="0002322B">
        <w:rPr>
          <w:rFonts w:cs="Arial"/>
          <w:u w:val="single"/>
        </w:rPr>
        <w:t>(KS se stavebními úpravami/přesun)</w:t>
      </w:r>
    </w:p>
    <w:p w14:paraId="2CD38FF4" w14:textId="0C0C6D7F" w:rsidR="003C4D1C" w:rsidRDefault="003C4D1C" w:rsidP="003C4D1C">
      <w:pPr>
        <w:pStyle w:val="Odstavecseseznamem"/>
        <w:numPr>
          <w:ilvl w:val="0"/>
          <w:numId w:val="21"/>
        </w:numPr>
        <w:spacing w:line="360" w:lineRule="auto"/>
        <w:rPr>
          <w:rFonts w:cs="Arial"/>
        </w:rPr>
      </w:pPr>
      <w:r w:rsidRPr="003C4D1C">
        <w:rPr>
          <w:rFonts w:cs="Arial"/>
        </w:rPr>
        <w:t>ul. U Bílého sloupu</w:t>
      </w:r>
      <w:r>
        <w:rPr>
          <w:rFonts w:cs="Arial"/>
        </w:rPr>
        <w:t xml:space="preserve"> </w:t>
      </w:r>
      <w:r w:rsidR="000D7DDE">
        <w:rPr>
          <w:rFonts w:cs="Arial"/>
        </w:rPr>
        <w:t xml:space="preserve">a </w:t>
      </w:r>
      <w:r>
        <w:rPr>
          <w:rFonts w:cs="Arial"/>
        </w:rPr>
        <w:t>Ruská</w:t>
      </w:r>
    </w:p>
    <w:p w14:paraId="03B9553D" w14:textId="4FB18769" w:rsidR="003C4D1C" w:rsidRDefault="003C4D1C" w:rsidP="003C4D1C">
      <w:pPr>
        <w:pStyle w:val="Odstavecseseznamem"/>
        <w:numPr>
          <w:ilvl w:val="0"/>
          <w:numId w:val="21"/>
        </w:numPr>
        <w:spacing w:line="360" w:lineRule="auto"/>
        <w:rPr>
          <w:rFonts w:cs="Arial"/>
        </w:rPr>
      </w:pPr>
      <w:r>
        <w:rPr>
          <w:rFonts w:cs="Arial"/>
        </w:rPr>
        <w:t xml:space="preserve">ul. U Zámeckého parku </w:t>
      </w:r>
      <w:r w:rsidR="000D7DDE">
        <w:rPr>
          <w:rFonts w:cs="Arial"/>
        </w:rPr>
        <w:t xml:space="preserve">a </w:t>
      </w:r>
      <w:r>
        <w:rPr>
          <w:rFonts w:cs="Arial"/>
        </w:rPr>
        <w:t>Soukenická</w:t>
      </w:r>
    </w:p>
    <w:p w14:paraId="74A2757C" w14:textId="4C2239D6" w:rsidR="003C4D1C" w:rsidRDefault="003C4D1C" w:rsidP="003C4D1C">
      <w:pPr>
        <w:pStyle w:val="Odstavecseseznamem"/>
        <w:numPr>
          <w:ilvl w:val="0"/>
          <w:numId w:val="21"/>
        </w:numPr>
        <w:spacing w:line="360" w:lineRule="auto"/>
        <w:rPr>
          <w:rFonts w:cs="Arial"/>
        </w:rPr>
      </w:pPr>
      <w:r>
        <w:rPr>
          <w:rFonts w:cs="Arial"/>
        </w:rPr>
        <w:t>ul. Valdštejnská</w:t>
      </w:r>
      <w:r w:rsidR="008B0C7D">
        <w:rPr>
          <w:rFonts w:cs="Arial"/>
        </w:rPr>
        <w:t xml:space="preserve"> včetně parkoviště</w:t>
      </w:r>
    </w:p>
    <w:p w14:paraId="1D9E6286" w14:textId="38D8806B" w:rsidR="003C4D1C" w:rsidRDefault="003C4D1C" w:rsidP="003C4D1C">
      <w:pPr>
        <w:pStyle w:val="Odstavecseseznamem"/>
        <w:numPr>
          <w:ilvl w:val="0"/>
          <w:numId w:val="21"/>
        </w:numPr>
        <w:spacing w:line="360" w:lineRule="auto"/>
        <w:rPr>
          <w:rFonts w:cs="Arial"/>
        </w:rPr>
      </w:pPr>
      <w:r>
        <w:rPr>
          <w:rFonts w:cs="Arial"/>
        </w:rPr>
        <w:t>ul. Šafaříkova</w:t>
      </w:r>
    </w:p>
    <w:p w14:paraId="36D6EFFB" w14:textId="2AA985F2" w:rsidR="003C4D1C" w:rsidRDefault="003C4D1C" w:rsidP="003C4D1C">
      <w:pPr>
        <w:pStyle w:val="Odstavecseseznamem"/>
        <w:numPr>
          <w:ilvl w:val="0"/>
          <w:numId w:val="21"/>
        </w:numPr>
        <w:spacing w:line="360" w:lineRule="auto"/>
        <w:rPr>
          <w:rFonts w:cs="Arial"/>
        </w:rPr>
      </w:pPr>
      <w:r>
        <w:rPr>
          <w:rFonts w:cs="Arial"/>
        </w:rPr>
        <w:t>ul. Tylova</w:t>
      </w:r>
    </w:p>
    <w:p w14:paraId="2A657332" w14:textId="6D563B1F" w:rsidR="0002322B" w:rsidRDefault="0002322B" w:rsidP="003C4D1C">
      <w:pPr>
        <w:pStyle w:val="Odstavecseseznamem"/>
        <w:numPr>
          <w:ilvl w:val="0"/>
          <w:numId w:val="21"/>
        </w:numPr>
        <w:spacing w:line="360" w:lineRule="auto"/>
        <w:rPr>
          <w:rFonts w:cs="Arial"/>
        </w:rPr>
      </w:pPr>
      <w:r>
        <w:rPr>
          <w:rFonts w:cs="Arial"/>
        </w:rPr>
        <w:t>ul. Ukrajinská</w:t>
      </w:r>
    </w:p>
    <w:p w14:paraId="1D0E5D4E" w14:textId="1CBB2A06" w:rsidR="003C4D1C" w:rsidRDefault="003C4D1C" w:rsidP="003C4D1C">
      <w:pPr>
        <w:pStyle w:val="Odstavecseseznamem"/>
        <w:numPr>
          <w:ilvl w:val="0"/>
          <w:numId w:val="21"/>
        </w:numPr>
        <w:spacing w:line="360" w:lineRule="auto"/>
        <w:rPr>
          <w:rFonts w:cs="Arial"/>
        </w:rPr>
      </w:pPr>
      <w:r>
        <w:rPr>
          <w:rFonts w:cs="Arial"/>
        </w:rPr>
        <w:t>ul. Boženy Němcové</w:t>
      </w:r>
    </w:p>
    <w:p w14:paraId="4FC9C72F" w14:textId="3F1A312E" w:rsidR="003C4D1C" w:rsidRDefault="003C4D1C" w:rsidP="003C4D1C">
      <w:pPr>
        <w:pStyle w:val="Odstavecseseznamem"/>
        <w:numPr>
          <w:ilvl w:val="0"/>
          <w:numId w:val="21"/>
        </w:numPr>
        <w:spacing w:line="360" w:lineRule="auto"/>
        <w:rPr>
          <w:rFonts w:cs="Arial"/>
        </w:rPr>
      </w:pPr>
      <w:r w:rsidRPr="003C4D1C">
        <w:rPr>
          <w:rFonts w:cs="Arial"/>
        </w:rPr>
        <w:t>ul. Rooseveltova</w:t>
      </w:r>
    </w:p>
    <w:p w14:paraId="4CE9B84E" w14:textId="67CCE3B8" w:rsidR="003C4D1C" w:rsidRDefault="003C4D1C" w:rsidP="003C4D1C">
      <w:pPr>
        <w:pStyle w:val="Odstavecseseznamem"/>
        <w:numPr>
          <w:ilvl w:val="0"/>
          <w:numId w:val="21"/>
        </w:numPr>
        <w:spacing w:line="360" w:lineRule="auto"/>
        <w:rPr>
          <w:rFonts w:cs="Arial"/>
        </w:rPr>
      </w:pPr>
      <w:r>
        <w:rPr>
          <w:rFonts w:cs="Arial"/>
        </w:rPr>
        <w:t>ul. Školní</w:t>
      </w:r>
    </w:p>
    <w:p w14:paraId="08E1D544" w14:textId="3B6D6723" w:rsidR="003C4D1C" w:rsidRDefault="003C4D1C" w:rsidP="003C4D1C">
      <w:pPr>
        <w:pStyle w:val="Odstavecseseznamem"/>
        <w:numPr>
          <w:ilvl w:val="0"/>
          <w:numId w:val="21"/>
        </w:numPr>
        <w:spacing w:line="360" w:lineRule="auto"/>
        <w:rPr>
          <w:rFonts w:cs="Arial"/>
        </w:rPr>
      </w:pPr>
      <w:r>
        <w:rPr>
          <w:rFonts w:cs="Arial"/>
        </w:rPr>
        <w:t>ul. Studentská</w:t>
      </w:r>
    </w:p>
    <w:p w14:paraId="1E3E9511" w14:textId="2F5DDE4A" w:rsidR="003C4D1C" w:rsidRDefault="003C4D1C" w:rsidP="003C4D1C">
      <w:pPr>
        <w:pStyle w:val="Odstavecseseznamem"/>
        <w:numPr>
          <w:ilvl w:val="0"/>
          <w:numId w:val="21"/>
        </w:numPr>
        <w:spacing w:line="360" w:lineRule="auto"/>
        <w:rPr>
          <w:rFonts w:cs="Arial"/>
        </w:rPr>
      </w:pPr>
      <w:r>
        <w:rPr>
          <w:rFonts w:cs="Arial"/>
        </w:rPr>
        <w:lastRenderedPageBreak/>
        <w:t>náměstí Míru – vnitroblok Fajle</w:t>
      </w:r>
    </w:p>
    <w:p w14:paraId="1D456936" w14:textId="5E612A6C" w:rsidR="003C4D1C" w:rsidRDefault="003C4D1C" w:rsidP="003C4D1C">
      <w:pPr>
        <w:pStyle w:val="Odstavecseseznamem"/>
        <w:numPr>
          <w:ilvl w:val="0"/>
          <w:numId w:val="21"/>
        </w:numPr>
        <w:spacing w:line="360" w:lineRule="auto"/>
        <w:rPr>
          <w:rFonts w:cs="Arial"/>
        </w:rPr>
      </w:pPr>
      <w:r>
        <w:rPr>
          <w:rFonts w:cs="Arial"/>
        </w:rPr>
        <w:t>ul. Vodní</w:t>
      </w:r>
    </w:p>
    <w:p w14:paraId="7054E889" w14:textId="6DCE97CE" w:rsidR="003C4D1C" w:rsidRDefault="003C4D1C" w:rsidP="003C4D1C">
      <w:pPr>
        <w:pStyle w:val="Odstavecseseznamem"/>
        <w:numPr>
          <w:ilvl w:val="0"/>
          <w:numId w:val="21"/>
        </w:numPr>
        <w:spacing w:line="360" w:lineRule="auto"/>
        <w:rPr>
          <w:rFonts w:cs="Arial"/>
        </w:rPr>
      </w:pPr>
      <w:r>
        <w:rPr>
          <w:rFonts w:cs="Arial"/>
        </w:rPr>
        <w:t>ul. Čapkova</w:t>
      </w:r>
    </w:p>
    <w:p w14:paraId="1D63638B" w14:textId="7CC5B5A5" w:rsidR="003C4D1C" w:rsidRDefault="003C4D1C" w:rsidP="003C4D1C">
      <w:pPr>
        <w:pStyle w:val="Odstavecseseznamem"/>
        <w:numPr>
          <w:ilvl w:val="0"/>
          <w:numId w:val="21"/>
        </w:numPr>
        <w:spacing w:line="360" w:lineRule="auto"/>
        <w:rPr>
          <w:rFonts w:cs="Arial"/>
        </w:rPr>
      </w:pPr>
      <w:r>
        <w:rPr>
          <w:rFonts w:cs="Arial"/>
        </w:rPr>
        <w:t>ul. Tržní</w:t>
      </w:r>
    </w:p>
    <w:p w14:paraId="35E185FF" w14:textId="7B7C2EEF" w:rsidR="008B0C7D" w:rsidRPr="003C4D1C" w:rsidRDefault="008B0C7D" w:rsidP="003C4D1C">
      <w:pPr>
        <w:pStyle w:val="Odstavecseseznamem"/>
        <w:numPr>
          <w:ilvl w:val="0"/>
          <w:numId w:val="21"/>
        </w:numPr>
        <w:spacing w:line="360" w:lineRule="auto"/>
        <w:rPr>
          <w:rFonts w:cs="Arial"/>
        </w:rPr>
      </w:pPr>
      <w:r>
        <w:rPr>
          <w:rFonts w:cs="Arial"/>
        </w:rPr>
        <w:t>ul. Mostecká</w:t>
      </w:r>
    </w:p>
    <w:p w14:paraId="71EDC42A" w14:textId="328A5A29" w:rsidR="008B0C7D" w:rsidRDefault="000A28ED" w:rsidP="008B0C7D">
      <w:pPr>
        <w:pStyle w:val="Odstavecseseznamem"/>
        <w:numPr>
          <w:ilvl w:val="0"/>
          <w:numId w:val="20"/>
        </w:numPr>
        <w:spacing w:line="360" w:lineRule="auto"/>
        <w:ind w:left="567" w:hanging="207"/>
        <w:rPr>
          <w:rFonts w:cs="Arial"/>
          <w:u w:val="single"/>
        </w:rPr>
      </w:pPr>
      <w:bookmarkStart w:id="2" w:name="_Hlk183524749"/>
      <w:r w:rsidRPr="000A28ED">
        <w:rPr>
          <w:rFonts w:cs="Arial"/>
          <w:u w:val="single"/>
        </w:rPr>
        <w:t xml:space="preserve">etapa – </w:t>
      </w:r>
      <w:r>
        <w:rPr>
          <w:rFonts w:cs="Arial"/>
          <w:u w:val="single"/>
        </w:rPr>
        <w:t>lokalita Podkrušnohorská ul.</w:t>
      </w:r>
      <w:r w:rsidRPr="000A28ED">
        <w:rPr>
          <w:rFonts w:cs="Arial"/>
          <w:u w:val="single"/>
        </w:rPr>
        <w:t xml:space="preserve"> </w:t>
      </w:r>
      <w:bookmarkEnd w:id="2"/>
      <w:r w:rsidR="008B0C7D">
        <w:rPr>
          <w:rFonts w:cs="Arial"/>
          <w:u w:val="single"/>
        </w:rPr>
        <w:t>(KS se stavebními úpravami/přesun/úprava parkovacích stání)</w:t>
      </w:r>
    </w:p>
    <w:p w14:paraId="47975C7B" w14:textId="73699250" w:rsidR="008A0F76" w:rsidRDefault="008A0F76" w:rsidP="008A0F76">
      <w:pPr>
        <w:pStyle w:val="Odstavecseseznamem"/>
        <w:numPr>
          <w:ilvl w:val="0"/>
          <w:numId w:val="22"/>
        </w:numPr>
        <w:spacing w:line="360" w:lineRule="auto"/>
        <w:rPr>
          <w:rFonts w:cs="Arial"/>
        </w:rPr>
      </w:pPr>
      <w:r w:rsidRPr="008A0F76">
        <w:rPr>
          <w:rFonts w:cs="Arial"/>
        </w:rPr>
        <w:t>ul. Podkrušnohorská</w:t>
      </w:r>
    </w:p>
    <w:p w14:paraId="4F11C8D1" w14:textId="4DEB744F" w:rsidR="0002322B" w:rsidRDefault="0002322B" w:rsidP="008A0F76">
      <w:pPr>
        <w:pStyle w:val="Odstavecseseznamem"/>
        <w:numPr>
          <w:ilvl w:val="0"/>
          <w:numId w:val="22"/>
        </w:numPr>
        <w:spacing w:line="360" w:lineRule="auto"/>
        <w:rPr>
          <w:rFonts w:cs="Arial"/>
        </w:rPr>
      </w:pPr>
      <w:r>
        <w:rPr>
          <w:rFonts w:cs="Arial"/>
        </w:rPr>
        <w:t>ul. Bezručova</w:t>
      </w:r>
    </w:p>
    <w:p w14:paraId="16098C84" w14:textId="5C033AD4" w:rsidR="008B0C7D" w:rsidRDefault="008B0C7D" w:rsidP="008A0F76">
      <w:pPr>
        <w:pStyle w:val="Odstavecseseznamem"/>
        <w:numPr>
          <w:ilvl w:val="0"/>
          <w:numId w:val="22"/>
        </w:numPr>
        <w:spacing w:line="360" w:lineRule="auto"/>
        <w:rPr>
          <w:rFonts w:cs="Arial"/>
        </w:rPr>
      </w:pPr>
      <w:r>
        <w:rPr>
          <w:rFonts w:cs="Arial"/>
        </w:rPr>
        <w:t>ul. Ke Střelnici</w:t>
      </w:r>
    </w:p>
    <w:p w14:paraId="2E9B6523" w14:textId="60383AA4" w:rsidR="008B0C7D" w:rsidRDefault="008B0C7D" w:rsidP="008A0F76">
      <w:pPr>
        <w:pStyle w:val="Odstavecseseznamem"/>
        <w:numPr>
          <w:ilvl w:val="0"/>
          <w:numId w:val="22"/>
        </w:numPr>
        <w:spacing w:line="360" w:lineRule="auto"/>
        <w:rPr>
          <w:rFonts w:cs="Arial"/>
        </w:rPr>
      </w:pPr>
      <w:r>
        <w:rPr>
          <w:rFonts w:cs="Arial"/>
        </w:rPr>
        <w:t>ul. S.K.</w:t>
      </w:r>
      <w:r w:rsidR="00632D73">
        <w:rPr>
          <w:rFonts w:cs="Arial"/>
        </w:rPr>
        <w:t xml:space="preserve"> </w:t>
      </w:r>
      <w:r>
        <w:rPr>
          <w:rFonts w:cs="Arial"/>
        </w:rPr>
        <w:t>Neumanna</w:t>
      </w:r>
    </w:p>
    <w:p w14:paraId="317F08C8" w14:textId="3FAF9CC4" w:rsidR="000D7DDE" w:rsidRDefault="000D7DDE" w:rsidP="008A0F76">
      <w:pPr>
        <w:pStyle w:val="Odstavecseseznamem"/>
        <w:numPr>
          <w:ilvl w:val="0"/>
          <w:numId w:val="22"/>
        </w:numPr>
        <w:spacing w:line="360" w:lineRule="auto"/>
        <w:rPr>
          <w:rFonts w:cs="Arial"/>
        </w:rPr>
      </w:pPr>
      <w:r>
        <w:rPr>
          <w:rFonts w:cs="Arial"/>
        </w:rPr>
        <w:t>ul. Ladova</w:t>
      </w:r>
    </w:p>
    <w:p w14:paraId="02696916" w14:textId="0DADD57D" w:rsidR="00C07510" w:rsidRDefault="00C07510" w:rsidP="008A0F76">
      <w:pPr>
        <w:pStyle w:val="Odstavecseseznamem"/>
        <w:numPr>
          <w:ilvl w:val="0"/>
          <w:numId w:val="22"/>
        </w:numPr>
        <w:spacing w:line="360" w:lineRule="auto"/>
        <w:rPr>
          <w:rFonts w:cs="Arial"/>
        </w:rPr>
      </w:pPr>
      <w:r>
        <w:rPr>
          <w:rFonts w:cs="Arial"/>
        </w:rPr>
        <w:t>ul. Vinohradská</w:t>
      </w:r>
    </w:p>
    <w:p w14:paraId="21D896A1" w14:textId="794316DC" w:rsidR="0014690D" w:rsidRPr="002A68D0" w:rsidRDefault="0014690D" w:rsidP="002A68D0">
      <w:pPr>
        <w:pStyle w:val="Odstavecseseznamem"/>
        <w:numPr>
          <w:ilvl w:val="0"/>
          <w:numId w:val="20"/>
        </w:numPr>
        <w:spacing w:line="360" w:lineRule="auto"/>
        <w:ind w:left="709" w:hanging="349"/>
        <w:rPr>
          <w:rFonts w:cs="Arial"/>
          <w:u w:val="single"/>
        </w:rPr>
      </w:pPr>
      <w:bookmarkStart w:id="3" w:name="_Hlk183524777"/>
      <w:r w:rsidRPr="002A68D0">
        <w:rPr>
          <w:rFonts w:cs="Arial"/>
          <w:u w:val="single"/>
        </w:rPr>
        <w:t xml:space="preserve">etapa – lokalita Osada až ke Koldomu </w:t>
      </w:r>
      <w:bookmarkEnd w:id="3"/>
      <w:r w:rsidRPr="002A68D0">
        <w:rPr>
          <w:rFonts w:cs="Arial"/>
          <w:u w:val="single"/>
        </w:rPr>
        <w:t>(KS se stavebními úpravami/nová KS/přesun)</w:t>
      </w:r>
    </w:p>
    <w:p w14:paraId="22DAE153" w14:textId="1E2665E8" w:rsidR="0014690D" w:rsidRDefault="0014690D" w:rsidP="0014690D">
      <w:pPr>
        <w:pStyle w:val="Odstavecseseznamem"/>
        <w:numPr>
          <w:ilvl w:val="0"/>
          <w:numId w:val="22"/>
        </w:numPr>
        <w:spacing w:line="360" w:lineRule="auto"/>
        <w:rPr>
          <w:rFonts w:cs="Arial"/>
        </w:rPr>
      </w:pPr>
      <w:r>
        <w:rPr>
          <w:rFonts w:cs="Arial"/>
        </w:rPr>
        <w:t>ul. Seifertova</w:t>
      </w:r>
    </w:p>
    <w:p w14:paraId="6B20DA19" w14:textId="682E9392" w:rsidR="0014690D" w:rsidRDefault="0014690D" w:rsidP="0014690D">
      <w:pPr>
        <w:pStyle w:val="Odstavecseseznamem"/>
        <w:numPr>
          <w:ilvl w:val="0"/>
          <w:numId w:val="22"/>
        </w:numPr>
        <w:spacing w:line="360" w:lineRule="auto"/>
        <w:rPr>
          <w:rFonts w:cs="Arial"/>
        </w:rPr>
      </w:pPr>
      <w:r>
        <w:rPr>
          <w:rFonts w:cs="Arial"/>
        </w:rPr>
        <w:t>ul.</w:t>
      </w:r>
      <w:r w:rsidR="00632D73">
        <w:rPr>
          <w:rFonts w:cs="Arial"/>
        </w:rPr>
        <w:t xml:space="preserve"> </w:t>
      </w:r>
      <w:r>
        <w:rPr>
          <w:rFonts w:cs="Arial"/>
        </w:rPr>
        <w:t>Dvořákova</w:t>
      </w:r>
    </w:p>
    <w:p w14:paraId="77B65D25" w14:textId="711B254A" w:rsidR="0014690D" w:rsidRDefault="0014690D" w:rsidP="0014690D">
      <w:pPr>
        <w:pStyle w:val="Odstavecseseznamem"/>
        <w:numPr>
          <w:ilvl w:val="0"/>
          <w:numId w:val="22"/>
        </w:numPr>
        <w:spacing w:line="360" w:lineRule="auto"/>
        <w:rPr>
          <w:rFonts w:cs="Arial"/>
        </w:rPr>
      </w:pPr>
      <w:r>
        <w:rPr>
          <w:rFonts w:cs="Arial"/>
        </w:rPr>
        <w:t>ul. K Loučkám</w:t>
      </w:r>
    </w:p>
    <w:p w14:paraId="565BF7B7" w14:textId="7777415B" w:rsidR="0014690D" w:rsidRDefault="0014690D" w:rsidP="0014690D">
      <w:pPr>
        <w:pStyle w:val="Odstavecseseznamem"/>
        <w:numPr>
          <w:ilvl w:val="0"/>
          <w:numId w:val="22"/>
        </w:numPr>
        <w:spacing w:line="360" w:lineRule="auto"/>
        <w:rPr>
          <w:rFonts w:cs="Arial"/>
        </w:rPr>
      </w:pPr>
      <w:r>
        <w:rPr>
          <w:rFonts w:cs="Arial"/>
        </w:rPr>
        <w:t>ul. U Koldomu</w:t>
      </w:r>
    </w:p>
    <w:p w14:paraId="531267BF" w14:textId="146EA788" w:rsidR="007B4E7B" w:rsidRDefault="007B4E7B" w:rsidP="0014690D">
      <w:pPr>
        <w:pStyle w:val="Odstavecseseznamem"/>
        <w:numPr>
          <w:ilvl w:val="0"/>
          <w:numId w:val="22"/>
        </w:numPr>
        <w:spacing w:line="360" w:lineRule="auto"/>
        <w:rPr>
          <w:rFonts w:cs="Arial"/>
        </w:rPr>
      </w:pPr>
      <w:r>
        <w:rPr>
          <w:rFonts w:cs="Arial"/>
        </w:rPr>
        <w:t>obytný komplex Koldům</w:t>
      </w:r>
    </w:p>
    <w:p w14:paraId="36F1F4C5" w14:textId="7AD112F2" w:rsidR="007B4E7B" w:rsidRPr="002A68D0" w:rsidRDefault="007B4E7B" w:rsidP="002A68D0">
      <w:pPr>
        <w:pStyle w:val="Odstavecseseznamem"/>
        <w:numPr>
          <w:ilvl w:val="0"/>
          <w:numId w:val="24"/>
        </w:numPr>
        <w:spacing w:line="360" w:lineRule="auto"/>
        <w:ind w:left="567" w:hanging="327"/>
        <w:rPr>
          <w:rFonts w:cs="Arial"/>
          <w:u w:val="single"/>
        </w:rPr>
      </w:pPr>
      <w:r w:rsidRPr="002A68D0">
        <w:rPr>
          <w:rFonts w:cs="Arial"/>
          <w:u w:val="single"/>
        </w:rPr>
        <w:t xml:space="preserve">etapa – </w:t>
      </w:r>
      <w:bookmarkStart w:id="4" w:name="_Hlk183524838"/>
      <w:r w:rsidRPr="002A68D0">
        <w:rPr>
          <w:rFonts w:cs="Arial"/>
          <w:u w:val="single"/>
        </w:rPr>
        <w:t xml:space="preserve">ostatní </w:t>
      </w:r>
      <w:bookmarkEnd w:id="4"/>
      <w:r w:rsidR="00681614">
        <w:rPr>
          <w:rFonts w:cs="Arial"/>
          <w:u w:val="single"/>
        </w:rPr>
        <w:t xml:space="preserve">lokality </w:t>
      </w:r>
      <w:r w:rsidR="00CB7859" w:rsidRPr="002A68D0">
        <w:rPr>
          <w:rFonts w:cs="Arial"/>
          <w:u w:val="single"/>
        </w:rPr>
        <w:t>(KS se stavebními úpravami/přesun)</w:t>
      </w:r>
    </w:p>
    <w:p w14:paraId="104E6F7F" w14:textId="365DEAFC" w:rsidR="00CB7859" w:rsidRDefault="00CB7859" w:rsidP="00CB7859">
      <w:pPr>
        <w:pStyle w:val="Odstavecseseznamem"/>
        <w:numPr>
          <w:ilvl w:val="0"/>
          <w:numId w:val="23"/>
        </w:numPr>
        <w:spacing w:line="360" w:lineRule="auto"/>
        <w:rPr>
          <w:rFonts w:cs="Arial"/>
        </w:rPr>
      </w:pPr>
      <w:r>
        <w:rPr>
          <w:rFonts w:cs="Arial"/>
        </w:rPr>
        <w:t>Křížatky</w:t>
      </w:r>
    </w:p>
    <w:p w14:paraId="17BF1382" w14:textId="3FA859DF" w:rsidR="00CB7859" w:rsidRDefault="00CB7859" w:rsidP="00CB7859">
      <w:pPr>
        <w:pStyle w:val="Odstavecseseznamem"/>
        <w:numPr>
          <w:ilvl w:val="0"/>
          <w:numId w:val="23"/>
        </w:numPr>
        <w:spacing w:line="360" w:lineRule="auto"/>
        <w:rPr>
          <w:rFonts w:cs="Arial"/>
        </w:rPr>
      </w:pPr>
      <w:r>
        <w:rPr>
          <w:rFonts w:cs="Arial"/>
        </w:rPr>
        <w:t>Lounice</w:t>
      </w:r>
    </w:p>
    <w:p w14:paraId="0205F3C1" w14:textId="42DF4C92" w:rsidR="00CB7859" w:rsidRDefault="00CB7859" w:rsidP="00CB7859">
      <w:pPr>
        <w:pStyle w:val="Odstavecseseznamem"/>
        <w:numPr>
          <w:ilvl w:val="0"/>
          <w:numId w:val="23"/>
        </w:numPr>
        <w:spacing w:line="360" w:lineRule="auto"/>
        <w:rPr>
          <w:rFonts w:cs="Arial"/>
        </w:rPr>
      </w:pPr>
      <w:r>
        <w:rPr>
          <w:rFonts w:cs="Arial"/>
        </w:rPr>
        <w:t>Zátiší, k.ú. Janov</w:t>
      </w:r>
    </w:p>
    <w:p w14:paraId="46F44602" w14:textId="3AD91C0B" w:rsidR="00CB7859" w:rsidRDefault="00CB7859" w:rsidP="00CB7859">
      <w:pPr>
        <w:pStyle w:val="Odstavecseseznamem"/>
        <w:numPr>
          <w:ilvl w:val="0"/>
          <w:numId w:val="23"/>
        </w:numPr>
        <w:spacing w:line="360" w:lineRule="auto"/>
        <w:rPr>
          <w:rFonts w:cs="Arial"/>
        </w:rPr>
      </w:pPr>
      <w:r>
        <w:rPr>
          <w:rFonts w:cs="Arial"/>
        </w:rPr>
        <w:t>Horní Ves, k.ú. Šumná</w:t>
      </w:r>
    </w:p>
    <w:p w14:paraId="65F68804" w14:textId="77777777" w:rsidR="00C31FBA" w:rsidRDefault="00C31FBA" w:rsidP="00C31FBA">
      <w:pPr>
        <w:pStyle w:val="Odstavecseseznamem"/>
        <w:spacing w:line="360" w:lineRule="auto"/>
        <w:ind w:left="1485"/>
        <w:rPr>
          <w:rFonts w:cs="Arial"/>
        </w:rPr>
      </w:pPr>
    </w:p>
    <w:p w14:paraId="0AAD2378" w14:textId="0360AF28" w:rsidR="00FF67A9" w:rsidRDefault="00FF67A9" w:rsidP="00726F46">
      <w:pPr>
        <w:pStyle w:val="Odstavecseseznamem"/>
        <w:spacing w:before="0"/>
        <w:ind w:left="0"/>
        <w:rPr>
          <w:rFonts w:cs="Arial"/>
        </w:rPr>
      </w:pPr>
      <w:r>
        <w:rPr>
          <w:rFonts w:cs="Arial"/>
        </w:rPr>
        <w:t>Některá stávající kontejnerová stání se nacházejí na pozemcích jiných vlastníků a je potřeba je umístit na pozemcích ve vlastnictví města Litvínova. Přesun kontejnerů je z důvodů majetkoprávních vztahů, ale také z hlediska přístupu dopravní techniky. V ul. U Zámeckého parku</w:t>
      </w:r>
      <w:r w:rsidR="00726F46">
        <w:rPr>
          <w:rFonts w:cs="Arial"/>
        </w:rPr>
        <w:t xml:space="preserve"> dojde ke sloučení tří stávajících stání do společného stanoviště.</w:t>
      </w:r>
    </w:p>
    <w:p w14:paraId="55BF1289" w14:textId="48E9D30F" w:rsidR="002E227C" w:rsidRDefault="002E227C" w:rsidP="00726F46">
      <w:pPr>
        <w:pStyle w:val="Odstavecseseznamem"/>
        <w:ind w:left="0"/>
        <w:rPr>
          <w:rFonts w:cs="Arial"/>
        </w:rPr>
      </w:pPr>
      <w:r>
        <w:rPr>
          <w:rFonts w:cs="Arial"/>
        </w:rPr>
        <w:t xml:space="preserve">V rámci prověření dopravních podmínek a doporučení bude potřeba doplnit vodorovné dopravní značení k zajištění volného prostoru pro svoz u některých </w:t>
      </w:r>
      <w:r w:rsidR="0042604D">
        <w:rPr>
          <w:rFonts w:cs="Arial"/>
        </w:rPr>
        <w:t>ulic na Osadě, v ulici Tylova a Vrchlického.</w:t>
      </w:r>
    </w:p>
    <w:p w14:paraId="4DFFEDE6" w14:textId="41F7AD90" w:rsidR="00726F46" w:rsidRDefault="00726F46" w:rsidP="002E227C">
      <w:pPr>
        <w:pStyle w:val="Odstavecseseznamem"/>
        <w:ind w:left="0"/>
        <w:rPr>
          <w:rFonts w:cs="Arial"/>
        </w:rPr>
      </w:pPr>
      <w:r>
        <w:rPr>
          <w:rFonts w:cs="Arial"/>
        </w:rPr>
        <w:t>Podrobný přehled změny KS v jednotlivých ulicích je obsažen v návrhové části studie z 06/2024.</w:t>
      </w:r>
    </w:p>
    <w:p w14:paraId="7948F854" w14:textId="77777777" w:rsidR="0042604D" w:rsidRPr="007B4E7B" w:rsidRDefault="0042604D" w:rsidP="002E227C">
      <w:pPr>
        <w:pStyle w:val="Odstavecseseznamem"/>
        <w:ind w:left="0"/>
        <w:rPr>
          <w:rFonts w:cs="Arial"/>
        </w:rPr>
      </w:pPr>
    </w:p>
    <w:p w14:paraId="0680F6E2" w14:textId="77777777" w:rsidR="00951CE7" w:rsidRPr="00951CE7" w:rsidRDefault="00951CE7" w:rsidP="00951CE7">
      <w:pPr>
        <w:spacing w:line="360" w:lineRule="auto"/>
        <w:rPr>
          <w:rFonts w:cs="Arial"/>
        </w:rPr>
      </w:pPr>
      <w:r w:rsidRPr="00951CE7">
        <w:rPr>
          <w:rFonts w:cs="Arial"/>
          <w:u w:val="single"/>
        </w:rPr>
        <w:t>Zpracování PD bude v rozsahu</w:t>
      </w:r>
      <w:r w:rsidRPr="00951CE7">
        <w:rPr>
          <w:rFonts w:cs="Arial"/>
        </w:rPr>
        <w:t>:</w:t>
      </w:r>
    </w:p>
    <w:p w14:paraId="1C8BE3E4" w14:textId="590B46EE" w:rsidR="00951CE7" w:rsidRPr="00951CE7" w:rsidRDefault="00951CE7" w:rsidP="005E1581">
      <w:pPr>
        <w:pStyle w:val="Odstavecseseznamem"/>
        <w:numPr>
          <w:ilvl w:val="0"/>
          <w:numId w:val="1"/>
        </w:numPr>
        <w:ind w:left="567" w:hanging="283"/>
        <w:contextualSpacing w:val="0"/>
        <w:rPr>
          <w:rFonts w:cs="Arial"/>
        </w:rPr>
      </w:pPr>
      <w:r w:rsidRPr="00951CE7">
        <w:rPr>
          <w:rFonts w:cs="Arial"/>
        </w:rPr>
        <w:t>projektová dokumentace pro povolení stavby v rozsahu § 158 zákona č. 283/2021 Sb., stavební zákon, ve znění pozdějších předpisů (dále také jen „</w:t>
      </w:r>
      <w:r w:rsidRPr="00951CE7">
        <w:rPr>
          <w:rFonts w:cs="Arial"/>
          <w:b/>
          <w:bCs/>
        </w:rPr>
        <w:t>Stavební zákon</w:t>
      </w:r>
      <w:r w:rsidRPr="00951CE7">
        <w:rPr>
          <w:rFonts w:cs="Arial"/>
        </w:rPr>
        <w:t xml:space="preserve">“) a přílohy č. </w:t>
      </w:r>
      <w:r w:rsidR="00BB4E45">
        <w:rPr>
          <w:rFonts w:cs="Arial"/>
        </w:rPr>
        <w:t>1</w:t>
      </w:r>
      <w:r w:rsidR="00BB4E45" w:rsidRPr="00951CE7">
        <w:rPr>
          <w:rFonts w:cs="Arial"/>
        </w:rPr>
        <w:t xml:space="preserve"> </w:t>
      </w:r>
      <w:r w:rsidRPr="00951CE7">
        <w:rPr>
          <w:rFonts w:cs="Arial"/>
        </w:rPr>
        <w:t>vyhlášky č. 131/2024 Sb., o dokumentaci staveb, zahrnující i odhad nákladů stavby</w:t>
      </w:r>
      <w:r w:rsidR="00AC70AE">
        <w:rPr>
          <w:rFonts w:cs="Arial"/>
        </w:rPr>
        <w:t xml:space="preserve"> </w:t>
      </w:r>
      <w:r w:rsidR="00AC70AE" w:rsidRPr="00AC70AE">
        <w:rPr>
          <w:rFonts w:cs="Arial"/>
        </w:rPr>
        <w:t>(dále také jen „</w:t>
      </w:r>
      <w:r w:rsidR="00AC70AE" w:rsidRPr="00AC70AE">
        <w:rPr>
          <w:rFonts w:cs="Arial"/>
          <w:b/>
          <w:bCs/>
        </w:rPr>
        <w:t>PDZ</w:t>
      </w:r>
      <w:r w:rsidR="00AC70AE" w:rsidRPr="00AC70AE">
        <w:rPr>
          <w:rFonts w:cs="Arial"/>
        </w:rPr>
        <w:t>“);</w:t>
      </w:r>
    </w:p>
    <w:p w14:paraId="3ABD9B2A" w14:textId="09C7C9B0" w:rsidR="00AF719D" w:rsidRPr="00AF719D" w:rsidRDefault="00AF719D" w:rsidP="00AF719D">
      <w:pPr>
        <w:pStyle w:val="Odstavecseseznamem"/>
        <w:numPr>
          <w:ilvl w:val="0"/>
          <w:numId w:val="1"/>
        </w:numPr>
        <w:ind w:left="568" w:hanging="284"/>
        <w:contextualSpacing w:val="0"/>
        <w:rPr>
          <w:rFonts w:cs="Arial"/>
        </w:rPr>
      </w:pPr>
      <w:r w:rsidRPr="00AF719D">
        <w:rPr>
          <w:rFonts w:cs="Arial"/>
        </w:rPr>
        <w:t>projektová dokumentace pro provádění stavby v rozsahu § 158 odst. 2 Stavebního zákona a přílohy č. 8 vyhlášky č. 131/2024 Sb., o dokumentaci staveb, jež bude zahrnovat i oceněný soupis prací, dodávek a služeb s výkazy výměr, krycím listem a rekapitulací a slepý soupis prací, dodávek a služeb s výkazy výměr, krycím listem a rekapitulací</w:t>
      </w:r>
      <w:r w:rsidR="00AC70AE">
        <w:rPr>
          <w:rFonts w:cs="Arial"/>
        </w:rPr>
        <w:t xml:space="preserve"> </w:t>
      </w:r>
      <w:r w:rsidR="00AC70AE" w:rsidRPr="00AC70AE">
        <w:rPr>
          <w:rFonts w:cs="Arial"/>
        </w:rPr>
        <w:t>(dále také jen „</w:t>
      </w:r>
      <w:r w:rsidR="00AC70AE" w:rsidRPr="00AC70AE">
        <w:rPr>
          <w:rFonts w:cs="Arial"/>
          <w:b/>
          <w:bCs/>
        </w:rPr>
        <w:t>PDPS</w:t>
      </w:r>
      <w:r w:rsidR="00AC70AE" w:rsidRPr="00AC70AE">
        <w:rPr>
          <w:rFonts w:cs="Arial"/>
        </w:rPr>
        <w:t>“)</w:t>
      </w:r>
      <w:r w:rsidR="00AC70AE">
        <w:rPr>
          <w:rFonts w:cs="Arial"/>
        </w:rPr>
        <w:t>;</w:t>
      </w:r>
    </w:p>
    <w:p w14:paraId="16F66E08" w14:textId="5F848C72" w:rsidR="00AF719D" w:rsidRPr="00AF719D" w:rsidRDefault="00AF719D" w:rsidP="00AF719D">
      <w:pPr>
        <w:pStyle w:val="Odstavecseseznamem"/>
        <w:numPr>
          <w:ilvl w:val="0"/>
          <w:numId w:val="1"/>
        </w:numPr>
        <w:ind w:left="568" w:hanging="284"/>
        <w:contextualSpacing w:val="0"/>
        <w:rPr>
          <w:rFonts w:cs="Arial"/>
        </w:rPr>
      </w:pPr>
      <w:r>
        <w:rPr>
          <w:rFonts w:cs="Arial"/>
        </w:rPr>
        <w:lastRenderedPageBreak/>
        <w:t>p</w:t>
      </w:r>
      <w:r w:rsidRPr="00AF719D">
        <w:rPr>
          <w:rFonts w:cs="Arial"/>
        </w:rPr>
        <w:t>rojektová dokumentace pro povolení stavby a projektová dokumentace pro provádění stavby, vč. přísl. soupisů prací, dodávek a služeb s výkazy výměr, bude plně respektovat zákon č.134/2016 Sb., o zadávání veřejných zakázek, v přísl. znění</w:t>
      </w:r>
      <w:r w:rsidR="00F62CFE">
        <w:rPr>
          <w:rFonts w:cs="Arial"/>
        </w:rPr>
        <w:t xml:space="preserve"> (dále také </w:t>
      </w:r>
      <w:r w:rsidR="00135D57">
        <w:rPr>
          <w:rFonts w:cs="Arial"/>
        </w:rPr>
        <w:t xml:space="preserve">jen </w:t>
      </w:r>
      <w:r w:rsidR="00F62CFE">
        <w:rPr>
          <w:rFonts w:cs="Arial"/>
        </w:rPr>
        <w:t>„</w:t>
      </w:r>
      <w:r w:rsidR="00F62CFE" w:rsidRPr="00F62CFE">
        <w:rPr>
          <w:rFonts w:cs="Arial"/>
          <w:b/>
          <w:bCs/>
        </w:rPr>
        <w:t>ZZVZ</w:t>
      </w:r>
      <w:r w:rsidR="00F62CFE">
        <w:rPr>
          <w:rFonts w:cs="Arial"/>
        </w:rPr>
        <w:t>“)</w:t>
      </w:r>
      <w:r w:rsidRPr="00AF719D">
        <w:rPr>
          <w:rFonts w:cs="Arial"/>
        </w:rPr>
        <w:t xml:space="preserve"> a vyhlášku č. 169/2016 Sb., o stanovení rozsahu dokumentace veřejné zakázky na stavební práce a soupisu stavebních prací, dodávek a služeb s výkazem výměr. </w:t>
      </w:r>
    </w:p>
    <w:p w14:paraId="06E7DF3C" w14:textId="77777777" w:rsidR="00AF719D" w:rsidRPr="00AF719D" w:rsidRDefault="00AF719D" w:rsidP="00AF719D">
      <w:pPr>
        <w:spacing w:line="360" w:lineRule="auto"/>
        <w:rPr>
          <w:rFonts w:cs="Arial"/>
          <w:u w:val="single"/>
        </w:rPr>
      </w:pPr>
      <w:r w:rsidRPr="00AF719D">
        <w:rPr>
          <w:rFonts w:cs="Arial"/>
          <w:u w:val="single"/>
        </w:rPr>
        <w:t xml:space="preserve">Nákladová část </w:t>
      </w:r>
    </w:p>
    <w:p w14:paraId="086BA85D" w14:textId="7BB72358" w:rsidR="00AF719D" w:rsidRPr="00AF719D" w:rsidRDefault="00AF719D" w:rsidP="00AF719D">
      <w:pPr>
        <w:rPr>
          <w:rFonts w:cs="Arial"/>
        </w:rPr>
      </w:pPr>
      <w:r w:rsidRPr="00AF719D">
        <w:rPr>
          <w:rFonts w:cs="Arial"/>
        </w:rPr>
        <w:t>Součástí dokumentace bude i nákladová část s podrobným položkovým rozpočtem (soupisem prací, dodávek a služeb s výkazy výměr)</w:t>
      </w:r>
      <w:r w:rsidR="00B60221">
        <w:rPr>
          <w:rFonts w:cs="Arial"/>
        </w:rPr>
        <w:t xml:space="preserve"> členěným po etapách.</w:t>
      </w:r>
      <w:r w:rsidRPr="00AF719D">
        <w:rPr>
          <w:rFonts w:cs="Arial"/>
        </w:rPr>
        <w:t xml:space="preserve"> PD bude zároveň sloužit jako podklad pro realizaci zadávacího řízení na výběr zhotovitele stavby. Zadavatel upřednostňuje zpracování rozpočtu v cenové soustavě ÚRS, SW KROS. </w:t>
      </w:r>
    </w:p>
    <w:p w14:paraId="2526A7AB" w14:textId="77777777" w:rsidR="00AF719D" w:rsidRPr="00AF719D" w:rsidRDefault="00AF719D" w:rsidP="00AF719D">
      <w:pPr>
        <w:rPr>
          <w:rFonts w:cs="Arial"/>
        </w:rPr>
      </w:pPr>
      <w:r w:rsidRPr="00AF719D">
        <w:rPr>
          <w:rFonts w:cs="Arial"/>
        </w:rPr>
        <w:t>PD bude užita jako součást zadávací dokumentace veřejné zakázky na stavební práce, proto musí být zpracována tak, aby byl respektován ZZVZ a vyhláška č. 169/2016 Sb., o stanovení rozsahu dokumentace veřejné zakázky na stavební práce a soupisu stavebních prací, dodávek a služeb s výkazem výměr.</w:t>
      </w:r>
    </w:p>
    <w:p w14:paraId="56FB0138" w14:textId="77777777" w:rsidR="00AF719D" w:rsidRPr="00AF719D" w:rsidRDefault="00AF719D" w:rsidP="00AF719D">
      <w:pPr>
        <w:rPr>
          <w:rFonts w:cs="Arial"/>
        </w:rPr>
      </w:pPr>
      <w:r w:rsidRPr="00AF719D">
        <w:rPr>
          <w:rFonts w:cs="Arial"/>
        </w:rPr>
        <w:t>PD, resp. veškeré plnění dle této veřejné zakázky, bude zpracována v takovém stavu, aby zároveň splňovala podmínky zákona č. 134/2016 Sb., o zadávání veřejných zakázek, a souvisejících vyhlášek a nařízení, resp. aby byla plně způsobilá pro použití v rámci veřejné zakázky na provedení stavby. Jedná se zejména o zákaz používání komerčních názvů výrobků, či výrobců, odkazů na určité dodavatele nebo výrobky, patenty, vynálezy, užitné vzory, průmyslové vzory, ochranné známky nebo označení původu výjimečně můžou být uvedeny jen, pokud stanovení technických podmínek dle § 89 odst. 1 ZZVZ nemůže být dostatečně přesné nebo srozumitelné. V PD u takovéhoto odkazu musí být uvedeno, že zadavatel v takovýchto případech vždy výslovně umožní pro plnění veřejné zakázky použití i jiných, rovnocenných řešení. PD bude také stanovovat povinné, případně doporučené technické aj. parametry jednotlivých strojů, zařízení a výrobků a dodávek bez stanovení typu a výrobce.</w:t>
      </w:r>
    </w:p>
    <w:p w14:paraId="766AA0B9" w14:textId="77777777" w:rsidR="00AF719D" w:rsidRPr="00AF719D" w:rsidRDefault="00AF719D" w:rsidP="00AF719D">
      <w:pPr>
        <w:rPr>
          <w:rFonts w:cs="Arial"/>
        </w:rPr>
      </w:pPr>
      <w:r w:rsidRPr="00AF719D">
        <w:rPr>
          <w:rFonts w:cs="Arial"/>
        </w:rPr>
        <w:t>Součástí PDPS bude i podrobný položkový rozpočet stavby (tj. oceněný soupis prací, dodávek a služeb s výkazy výměr) s krycím listem a rekapitulací, obsahující náklady každé položky a celku v členění v Kč bez DPH, samostatně DPH v Kč a Kč včetně DPH, dle aktuálního vydání ceníku stavebních prací, pro stanovení způsobilých výdajů. Zadavatel upřednostňuje zpracování rozpočtu v cenové soustavě ÚRS, SW KROS. Součástí PDPS bude i soupis prací, dodávek a služeb s výkazy výměr bez uvedení cen (slepý) s krycím listem a rekapitulací, který bude sloužit uchazečům k podání cenové nabídky k výběrovému řízení na zhotovitele stavby.</w:t>
      </w:r>
    </w:p>
    <w:p w14:paraId="73A4E22C" w14:textId="77777777" w:rsidR="00AF719D" w:rsidRDefault="00AF719D" w:rsidP="00AF719D">
      <w:pPr>
        <w:rPr>
          <w:rFonts w:cs="Arial"/>
        </w:rPr>
      </w:pPr>
      <w:r w:rsidRPr="00AF719D">
        <w:rPr>
          <w:rFonts w:cs="Arial"/>
        </w:rPr>
        <w:t>Položkový rozpočet stavby musí být zpracovaný tak, aby maximum položek bylo navázáno na vybranou cenovou soustavu (drobná textová úprava položky ve specifikaci nebo názvu je přípustná). V ostatních případech, kdy nelze použít standardní materiály nebo technologie obsažené v cenové soustavě, bude uvedeno vysvětlení projektanta stavby, jak byla cena stanovena s tím, že potřeba musí vyplývat z technických požadavků na stavbu.</w:t>
      </w:r>
    </w:p>
    <w:p w14:paraId="2D83779E" w14:textId="77777777" w:rsidR="002E227C" w:rsidRPr="00AF719D" w:rsidRDefault="002E227C" w:rsidP="00AF719D">
      <w:pPr>
        <w:rPr>
          <w:rFonts w:cs="Arial"/>
        </w:rPr>
      </w:pPr>
    </w:p>
    <w:p w14:paraId="1785B3B0" w14:textId="77777777" w:rsidR="00AF719D" w:rsidRPr="009A0412" w:rsidRDefault="00AF719D" w:rsidP="00AF719D">
      <w:pPr>
        <w:rPr>
          <w:rFonts w:cs="Arial"/>
          <w:u w:val="single"/>
        </w:rPr>
      </w:pPr>
      <w:r w:rsidRPr="009A0412">
        <w:rPr>
          <w:rFonts w:cs="Arial"/>
          <w:u w:val="single"/>
        </w:rPr>
        <w:t xml:space="preserve">Inženýrská činnost </w:t>
      </w:r>
    </w:p>
    <w:p w14:paraId="7F4B2A98" w14:textId="77777777" w:rsidR="00AF719D" w:rsidRPr="00AF719D" w:rsidRDefault="00AF719D" w:rsidP="00AF719D">
      <w:pPr>
        <w:rPr>
          <w:rFonts w:cs="Arial"/>
        </w:rPr>
      </w:pPr>
      <w:r w:rsidRPr="00AF719D">
        <w:rPr>
          <w:rFonts w:cs="Arial"/>
        </w:rPr>
        <w:t>Projektová dokumentace je poptávána včetně zajištění inženýrské činnosti.</w:t>
      </w:r>
    </w:p>
    <w:p w14:paraId="1DBB27C9" w14:textId="373A6763" w:rsidR="009A0412" w:rsidRPr="009A0412" w:rsidRDefault="009A0412" w:rsidP="009A0412">
      <w:pPr>
        <w:rPr>
          <w:rFonts w:cs="Arial"/>
        </w:rPr>
      </w:pPr>
      <w:r w:rsidRPr="009A0412">
        <w:rPr>
          <w:rFonts w:cs="Arial"/>
        </w:rPr>
        <w:t>V rámci inženýrské činnosti dále zhotovitel do PD zapracuje poznatky a požadavky z průzkumů, projednání, stanovisek apod. Dále zajistí dodavatel potřebná stanoviska dotčených orgánů a vyjádření správců sítí.</w:t>
      </w:r>
    </w:p>
    <w:p w14:paraId="3003EA70" w14:textId="77777777" w:rsidR="007B4E7B" w:rsidRDefault="007B4E7B" w:rsidP="009A0412">
      <w:pPr>
        <w:widowControl w:val="0"/>
        <w:ind w:left="567" w:hanging="567"/>
        <w:rPr>
          <w:rFonts w:cs="Arial"/>
          <w:b/>
          <w:snapToGrid w:val="0"/>
        </w:rPr>
      </w:pPr>
      <w:bookmarkStart w:id="5" w:name="_Hlk178153728"/>
    </w:p>
    <w:p w14:paraId="2FF21C71" w14:textId="24D5900C" w:rsidR="009A0412" w:rsidRPr="009A0412" w:rsidRDefault="009A0412" w:rsidP="009A0412">
      <w:pPr>
        <w:widowControl w:val="0"/>
        <w:ind w:left="567" w:hanging="567"/>
        <w:rPr>
          <w:rFonts w:cs="Arial"/>
          <w:b/>
          <w:snapToGrid w:val="0"/>
        </w:rPr>
      </w:pPr>
      <w:r w:rsidRPr="009A0412">
        <w:rPr>
          <w:rFonts w:cs="Arial"/>
          <w:b/>
          <w:snapToGrid w:val="0"/>
        </w:rPr>
        <w:t xml:space="preserve">Harmonogram plnění díla: </w:t>
      </w:r>
    </w:p>
    <w:p w14:paraId="33F8DE53" w14:textId="320B5470" w:rsidR="00893E83" w:rsidRDefault="00893E83" w:rsidP="00893E83">
      <w:pPr>
        <w:pStyle w:val="Odstavecseseznamem"/>
        <w:numPr>
          <w:ilvl w:val="0"/>
          <w:numId w:val="16"/>
        </w:numPr>
        <w:ind w:left="567" w:hanging="425"/>
        <w:rPr>
          <w:rFonts w:eastAsia="Times New Roman" w:cs="Arial"/>
          <w:lang w:val="x-none" w:eastAsia="x-none"/>
        </w:rPr>
      </w:pPr>
      <w:r w:rsidRPr="00893E83">
        <w:rPr>
          <w:rFonts w:eastAsia="Times New Roman" w:cs="Arial"/>
          <w:lang w:val="x-none" w:eastAsia="x-none"/>
        </w:rPr>
        <w:t xml:space="preserve">zaměření a zpracování PDZ, včetně vypořádaných podnětů z průběžných jednání se zadavatelem, předání PDZ zadavateli vč. odhadu nákladů stavby do </w:t>
      </w:r>
      <w:r w:rsidRPr="00893E83">
        <w:rPr>
          <w:rFonts w:eastAsia="Times New Roman" w:cs="Arial"/>
          <w:b/>
          <w:bCs/>
          <w:lang w:val="x-none" w:eastAsia="x-none"/>
        </w:rPr>
        <w:t>20 týdnů</w:t>
      </w:r>
      <w:r w:rsidRPr="00893E83">
        <w:rPr>
          <w:rFonts w:eastAsia="Times New Roman" w:cs="Arial"/>
          <w:lang w:val="x-none" w:eastAsia="x-none"/>
        </w:rPr>
        <w:t xml:space="preserve"> od výzvy k zahájení prací</w:t>
      </w:r>
    </w:p>
    <w:p w14:paraId="1CD187C0" w14:textId="77777777" w:rsidR="00AC70AE" w:rsidRPr="00893E83" w:rsidRDefault="00AC70AE" w:rsidP="00AC70AE">
      <w:pPr>
        <w:pStyle w:val="Odstavecseseznamem"/>
        <w:ind w:left="567"/>
        <w:rPr>
          <w:rFonts w:eastAsia="Times New Roman" w:cs="Arial"/>
          <w:lang w:val="x-none" w:eastAsia="x-none"/>
        </w:rPr>
      </w:pPr>
    </w:p>
    <w:p w14:paraId="27552D6F" w14:textId="3D57B020" w:rsidR="009A0412" w:rsidRPr="00AC70AE" w:rsidRDefault="009A0412" w:rsidP="00AC70AE">
      <w:pPr>
        <w:pStyle w:val="Odstavecseseznamem"/>
        <w:numPr>
          <w:ilvl w:val="0"/>
          <w:numId w:val="16"/>
        </w:numPr>
        <w:ind w:left="567" w:hanging="425"/>
        <w:rPr>
          <w:rFonts w:eastAsia="Times New Roman" w:cs="Arial"/>
          <w:lang w:val="x-none" w:eastAsia="x-none"/>
        </w:rPr>
      </w:pPr>
      <w:r w:rsidRPr="00AC70AE">
        <w:rPr>
          <w:rFonts w:cs="Arial"/>
        </w:rPr>
        <w:t xml:space="preserve">zajištění </w:t>
      </w:r>
      <w:r w:rsidR="00AC70AE" w:rsidRPr="00AC70AE">
        <w:rPr>
          <w:rFonts w:eastAsia="Times New Roman" w:cs="Arial"/>
          <w:lang w:val="x-none" w:eastAsia="x-none"/>
        </w:rPr>
        <w:t xml:space="preserve">inženýrských činností, vypořádání požadavků dotčených orgánů, jejich zapracování do projektové dokumentace, představení změn vyvolaných požadavky dotčených orgánů zadavateli v </w:t>
      </w:r>
      <w:r w:rsidR="00AC70AE" w:rsidRPr="00AC70AE">
        <w:rPr>
          <w:rFonts w:eastAsia="Times New Roman" w:cs="Arial"/>
          <w:lang w:val="x-none" w:eastAsia="x-none"/>
        </w:rPr>
        <w:lastRenderedPageBreak/>
        <w:t xml:space="preserve">rámci průběžných jednání a podání žádosti o povolení záměru stavby na stavební úřad po ukončení inženýrské činnosti do </w:t>
      </w:r>
      <w:r w:rsidR="00AC70AE" w:rsidRPr="00AC70AE">
        <w:rPr>
          <w:rFonts w:eastAsia="Times New Roman" w:cs="Arial"/>
          <w:b/>
          <w:bCs/>
          <w:lang w:val="x-none" w:eastAsia="x-none"/>
        </w:rPr>
        <w:t>28 týdnů</w:t>
      </w:r>
      <w:r w:rsidR="00AC70AE" w:rsidRPr="00AC70AE">
        <w:rPr>
          <w:rFonts w:eastAsia="Times New Roman" w:cs="Arial"/>
          <w:lang w:val="x-none" w:eastAsia="x-none"/>
        </w:rPr>
        <w:t xml:space="preserve"> od výzvy k zahájení prací</w:t>
      </w:r>
    </w:p>
    <w:p w14:paraId="09BCCAFA" w14:textId="52FF44C3" w:rsidR="009A0412" w:rsidRPr="008E21CA" w:rsidRDefault="002337F1" w:rsidP="008E21CA">
      <w:pPr>
        <w:pStyle w:val="Zkladntext"/>
        <w:numPr>
          <w:ilvl w:val="0"/>
          <w:numId w:val="16"/>
        </w:numPr>
        <w:tabs>
          <w:tab w:val="left" w:pos="5103"/>
        </w:tabs>
        <w:spacing w:before="120" w:after="0"/>
        <w:ind w:left="567" w:hanging="425"/>
        <w:rPr>
          <w:rFonts w:ascii="Arial" w:hAnsi="Arial" w:cs="Arial"/>
          <w:sz w:val="22"/>
          <w:szCs w:val="22"/>
        </w:rPr>
      </w:pPr>
      <w:r w:rsidRPr="00AC70AE">
        <w:rPr>
          <w:rFonts w:ascii="Arial" w:hAnsi="Arial" w:cs="Arial"/>
          <w:sz w:val="22"/>
          <w:szCs w:val="22"/>
        </w:rPr>
        <w:t xml:space="preserve">předání ověřené </w:t>
      </w:r>
      <w:r w:rsidR="00AC70AE" w:rsidRPr="00AC70AE">
        <w:rPr>
          <w:rFonts w:ascii="Arial" w:hAnsi="Arial" w:cs="Arial"/>
          <w:sz w:val="22"/>
          <w:szCs w:val="22"/>
        </w:rPr>
        <w:t>PDZ</w:t>
      </w:r>
      <w:r w:rsidRPr="008E21CA">
        <w:rPr>
          <w:rFonts w:ascii="Arial" w:hAnsi="Arial" w:cs="Arial"/>
          <w:sz w:val="22"/>
          <w:szCs w:val="22"/>
        </w:rPr>
        <w:t xml:space="preserve"> zadavateli vč. pravomocného povolení záměru vydaného stavebním úřadem do </w:t>
      </w:r>
      <w:r w:rsidRPr="008E21CA">
        <w:rPr>
          <w:rFonts w:ascii="Arial" w:hAnsi="Arial" w:cs="Arial"/>
          <w:b/>
          <w:bCs/>
          <w:sz w:val="22"/>
          <w:szCs w:val="22"/>
        </w:rPr>
        <w:t xml:space="preserve">1 týdne ode dne, kdy povolení záměru nabude právní moci </w:t>
      </w:r>
    </w:p>
    <w:p w14:paraId="2AC38F85" w14:textId="24BA7E5F" w:rsidR="009A0412" w:rsidRPr="009A0412" w:rsidRDefault="009A0412" w:rsidP="009A0412">
      <w:pPr>
        <w:pStyle w:val="Zkladntext"/>
        <w:numPr>
          <w:ilvl w:val="0"/>
          <w:numId w:val="16"/>
        </w:numPr>
        <w:spacing w:before="120" w:after="0"/>
        <w:ind w:left="567" w:hanging="425"/>
        <w:rPr>
          <w:rFonts w:ascii="Arial" w:eastAsiaTheme="minorHAnsi" w:hAnsi="Arial" w:cs="Arial"/>
          <w:sz w:val="22"/>
          <w:szCs w:val="22"/>
        </w:rPr>
      </w:pPr>
      <w:r w:rsidRPr="009A0412">
        <w:rPr>
          <w:rFonts w:ascii="Arial" w:hAnsi="Arial" w:cs="Arial"/>
          <w:sz w:val="22"/>
          <w:szCs w:val="22"/>
        </w:rPr>
        <w:t xml:space="preserve">zpracování </w:t>
      </w:r>
      <w:r w:rsidRPr="00AC70AE">
        <w:rPr>
          <w:rFonts w:ascii="Arial" w:hAnsi="Arial" w:cs="Arial"/>
          <w:sz w:val="22"/>
          <w:szCs w:val="22"/>
        </w:rPr>
        <w:t>PDPS</w:t>
      </w:r>
      <w:r w:rsidRPr="009A0412">
        <w:rPr>
          <w:rFonts w:ascii="Arial" w:hAnsi="Arial" w:cs="Arial"/>
          <w:sz w:val="22"/>
          <w:szCs w:val="22"/>
        </w:rPr>
        <w:t>, jež bude zahrnovat i oceněný soupis prací, dodávek a služeb s výkazy výměr, krycí list a rekapitulac</w:t>
      </w:r>
      <w:r w:rsidR="00AC70AE">
        <w:rPr>
          <w:rFonts w:ascii="Arial" w:hAnsi="Arial" w:cs="Arial"/>
          <w:sz w:val="22"/>
          <w:szCs w:val="22"/>
        </w:rPr>
        <w:t>i</w:t>
      </w:r>
      <w:r w:rsidRPr="009A0412">
        <w:rPr>
          <w:rFonts w:ascii="Arial" w:hAnsi="Arial" w:cs="Arial"/>
          <w:sz w:val="22"/>
          <w:szCs w:val="22"/>
        </w:rPr>
        <w:t xml:space="preserve"> a slepý soupis prací,</w:t>
      </w:r>
      <w:r w:rsidR="00381621">
        <w:rPr>
          <w:rFonts w:ascii="Arial" w:hAnsi="Arial" w:cs="Arial"/>
          <w:sz w:val="22"/>
          <w:szCs w:val="22"/>
        </w:rPr>
        <w:t xml:space="preserve"> d</w:t>
      </w:r>
      <w:r w:rsidRPr="009A0412">
        <w:rPr>
          <w:rFonts w:ascii="Arial" w:hAnsi="Arial" w:cs="Arial"/>
          <w:sz w:val="22"/>
          <w:szCs w:val="22"/>
        </w:rPr>
        <w:t>odávek</w:t>
      </w:r>
      <w:r w:rsidR="00381621">
        <w:rPr>
          <w:rFonts w:ascii="Arial" w:hAnsi="Arial" w:cs="Arial"/>
          <w:sz w:val="22"/>
          <w:szCs w:val="22"/>
        </w:rPr>
        <w:t xml:space="preserve"> </w:t>
      </w:r>
      <w:r w:rsidRPr="009A0412">
        <w:rPr>
          <w:rFonts w:ascii="Arial" w:hAnsi="Arial" w:cs="Arial"/>
          <w:sz w:val="22"/>
          <w:szCs w:val="22"/>
        </w:rPr>
        <w:t>a služeb s výkazy výměr, krycí list a rekapitulac</w:t>
      </w:r>
      <w:r w:rsidR="00AC70AE">
        <w:rPr>
          <w:rFonts w:ascii="Arial" w:hAnsi="Arial" w:cs="Arial"/>
          <w:sz w:val="22"/>
          <w:szCs w:val="22"/>
        </w:rPr>
        <w:t>i</w:t>
      </w:r>
      <w:r w:rsidRPr="009A0412">
        <w:rPr>
          <w:rFonts w:ascii="Arial" w:hAnsi="Arial" w:cs="Arial"/>
          <w:sz w:val="22"/>
          <w:szCs w:val="22"/>
        </w:rPr>
        <w:t xml:space="preserve">, a její </w:t>
      </w:r>
      <w:r w:rsidRPr="009A0412">
        <w:rPr>
          <w:rFonts w:ascii="Arial" w:hAnsi="Arial" w:cs="Arial"/>
          <w:sz w:val="22"/>
          <w:szCs w:val="22"/>
          <w:u w:val="single"/>
        </w:rPr>
        <w:t xml:space="preserve">předání </w:t>
      </w:r>
      <w:r w:rsidRPr="009A0412">
        <w:rPr>
          <w:rFonts w:ascii="Arial" w:hAnsi="Arial" w:cs="Arial"/>
          <w:sz w:val="22"/>
          <w:szCs w:val="22"/>
        </w:rPr>
        <w:t xml:space="preserve">zadavateli, a to vše do </w:t>
      </w:r>
      <w:r w:rsidRPr="009A0412">
        <w:rPr>
          <w:rFonts w:ascii="Arial" w:hAnsi="Arial" w:cs="Arial"/>
          <w:b/>
          <w:bCs/>
          <w:sz w:val="22"/>
          <w:szCs w:val="22"/>
        </w:rPr>
        <w:t xml:space="preserve">6 týdnů </w:t>
      </w:r>
      <w:r w:rsidR="002F20C2">
        <w:rPr>
          <w:rFonts w:ascii="Arial" w:hAnsi="Arial" w:cs="Arial"/>
          <w:b/>
          <w:bCs/>
          <w:sz w:val="22"/>
          <w:szCs w:val="22"/>
        </w:rPr>
        <w:t>ode dne, kdy povolení záměru nabude právní moci.</w:t>
      </w:r>
    </w:p>
    <w:p w14:paraId="2B65ABB9" w14:textId="77777777" w:rsidR="009A0412" w:rsidRPr="009A0412" w:rsidRDefault="009A0412" w:rsidP="009A0412">
      <w:pPr>
        <w:pStyle w:val="Zkladntext"/>
        <w:spacing w:before="120" w:after="0"/>
        <w:rPr>
          <w:rFonts w:ascii="Arial" w:hAnsi="Arial" w:cs="Arial"/>
          <w:sz w:val="22"/>
          <w:szCs w:val="22"/>
        </w:rPr>
      </w:pPr>
      <w:r w:rsidRPr="009A0412">
        <w:rPr>
          <w:rFonts w:ascii="Arial" w:hAnsi="Arial" w:cs="Arial"/>
          <w:sz w:val="22"/>
          <w:szCs w:val="22"/>
        </w:rPr>
        <w:t xml:space="preserve">Výzva k zahájení prací bude zaslána při zahájení plnění díla. </w:t>
      </w:r>
    </w:p>
    <w:p w14:paraId="767999D7" w14:textId="77777777" w:rsidR="009A0412" w:rsidRPr="009A0412" w:rsidRDefault="009A0412" w:rsidP="009A0412">
      <w:pPr>
        <w:pStyle w:val="Zkladntext"/>
        <w:spacing w:before="120" w:after="0"/>
        <w:rPr>
          <w:rFonts w:ascii="Arial" w:hAnsi="Arial" w:cs="Arial"/>
          <w:sz w:val="22"/>
          <w:szCs w:val="22"/>
        </w:rPr>
      </w:pPr>
      <w:r w:rsidRPr="009A0412">
        <w:rPr>
          <w:rFonts w:ascii="Arial" w:hAnsi="Arial" w:cs="Arial"/>
          <w:sz w:val="22"/>
          <w:szCs w:val="22"/>
        </w:rPr>
        <w:t xml:space="preserve">V době kontroly a přípravy připomínek k předané projektové dokumentaci zadavatelem lhůta pro plnění díla neběží, o tom bude pořízen zápis. </w:t>
      </w:r>
    </w:p>
    <w:bookmarkEnd w:id="5"/>
    <w:p w14:paraId="320FD1CE" w14:textId="30C23A2F" w:rsidR="009A0412" w:rsidRPr="009A0412" w:rsidRDefault="009A0412" w:rsidP="009A0412">
      <w:pPr>
        <w:pStyle w:val="Odstavecseseznamem"/>
        <w:ind w:left="0"/>
        <w:rPr>
          <w:rFonts w:cs="Arial"/>
        </w:rPr>
      </w:pPr>
      <w:r w:rsidRPr="009A0412">
        <w:rPr>
          <w:rFonts w:cs="Arial"/>
        </w:rPr>
        <w:t xml:space="preserve">Předpoklad odeslání výzvy k zahájení prací: </w:t>
      </w:r>
      <w:r w:rsidR="004D6E1C">
        <w:rPr>
          <w:rFonts w:cs="Arial"/>
        </w:rPr>
        <w:t>0</w:t>
      </w:r>
      <w:r w:rsidR="00345C58">
        <w:rPr>
          <w:rFonts w:cs="Arial"/>
        </w:rPr>
        <w:t>7</w:t>
      </w:r>
      <w:r w:rsidRPr="009A0412">
        <w:rPr>
          <w:rFonts w:cs="Arial"/>
        </w:rPr>
        <w:t>/202</w:t>
      </w:r>
      <w:r w:rsidR="004D6E1C">
        <w:rPr>
          <w:rFonts w:cs="Arial"/>
        </w:rPr>
        <w:t>5</w:t>
      </w:r>
    </w:p>
    <w:p w14:paraId="23F099B0" w14:textId="0BF3DC1F" w:rsidR="009A0412" w:rsidRPr="009A0412" w:rsidRDefault="009A0412" w:rsidP="009A0412">
      <w:pPr>
        <w:pStyle w:val="Odstavecseseznamem"/>
        <w:ind w:left="0"/>
        <w:rPr>
          <w:rFonts w:cs="Arial"/>
        </w:rPr>
      </w:pPr>
      <w:r w:rsidRPr="009A0412">
        <w:rPr>
          <w:rFonts w:cs="Arial"/>
        </w:rPr>
        <w:t xml:space="preserve">Datum a místo prohlídky místa plnění: </w:t>
      </w:r>
      <w:r w:rsidR="007142B5">
        <w:rPr>
          <w:rFonts w:cs="Arial"/>
        </w:rPr>
        <w:t>nevyžaduje se.</w:t>
      </w:r>
    </w:p>
    <w:p w14:paraId="20D93C4C" w14:textId="01AE0A40" w:rsidR="00951CE7" w:rsidRDefault="00951CE7" w:rsidP="005E1581">
      <w:pPr>
        <w:rPr>
          <w:rFonts w:cs="Arial"/>
          <w:b/>
          <w:bCs/>
        </w:rPr>
      </w:pPr>
    </w:p>
    <w:p w14:paraId="1DDE39A6" w14:textId="77777777" w:rsidR="00CF0477" w:rsidRPr="00CF0477" w:rsidRDefault="00CF0477" w:rsidP="00CF0477">
      <w:pPr>
        <w:rPr>
          <w:rFonts w:cs="Arial"/>
          <w:u w:val="single"/>
        </w:rPr>
      </w:pPr>
      <w:r w:rsidRPr="00CF0477">
        <w:rPr>
          <w:rFonts w:cs="Arial"/>
          <w:u w:val="single"/>
        </w:rPr>
        <w:t xml:space="preserve">Předpoklad povolovacího procesu: </w:t>
      </w:r>
    </w:p>
    <w:p w14:paraId="71565E22" w14:textId="3894DDA5" w:rsidR="00CF0477" w:rsidRPr="00CF0477" w:rsidRDefault="00E30502" w:rsidP="00CF0477">
      <w:pPr>
        <w:rPr>
          <w:rFonts w:cs="Arial"/>
        </w:rPr>
      </w:pPr>
      <w:r>
        <w:rPr>
          <w:rFonts w:cs="Arial"/>
        </w:rPr>
        <w:t>S</w:t>
      </w:r>
      <w:r w:rsidR="00CF0477" w:rsidRPr="00CF0477">
        <w:rPr>
          <w:rFonts w:cs="Arial"/>
        </w:rPr>
        <w:t xml:space="preserve">tavební úpravy </w:t>
      </w:r>
      <w:r>
        <w:rPr>
          <w:rFonts w:cs="Arial"/>
        </w:rPr>
        <w:t xml:space="preserve">budou </w:t>
      </w:r>
      <w:r w:rsidR="00CF0477" w:rsidRPr="00CF0477">
        <w:rPr>
          <w:rFonts w:cs="Arial"/>
        </w:rPr>
        <w:t>vyžad</w:t>
      </w:r>
      <w:r>
        <w:rPr>
          <w:rFonts w:cs="Arial"/>
        </w:rPr>
        <w:t>ovat</w:t>
      </w:r>
      <w:r w:rsidR="00CF0477" w:rsidRPr="00CF0477">
        <w:rPr>
          <w:rFonts w:cs="Arial"/>
        </w:rPr>
        <w:t xml:space="preserve"> povolení stavebního úřadu</w:t>
      </w:r>
      <w:r w:rsidR="00CF0477">
        <w:rPr>
          <w:rFonts w:cs="Arial"/>
        </w:rPr>
        <w:t xml:space="preserve">, </w:t>
      </w:r>
      <w:r>
        <w:rPr>
          <w:rFonts w:cs="Arial"/>
        </w:rPr>
        <w:t xml:space="preserve">jedná se o </w:t>
      </w:r>
      <w:r w:rsidR="00CF0477">
        <w:rPr>
          <w:rFonts w:cs="Arial"/>
        </w:rPr>
        <w:t>rozšíření, vyb</w:t>
      </w:r>
      <w:r w:rsidR="00FF2D65">
        <w:rPr>
          <w:rFonts w:cs="Arial"/>
        </w:rPr>
        <w:t>u</w:t>
      </w:r>
      <w:r w:rsidR="00CF0477">
        <w:rPr>
          <w:rFonts w:cs="Arial"/>
        </w:rPr>
        <w:t>dování nových stání nebo úpravy zpevněných ploch kontejnerových stání</w:t>
      </w:r>
      <w:r>
        <w:rPr>
          <w:rFonts w:cs="Arial"/>
        </w:rPr>
        <w:t>.</w:t>
      </w:r>
    </w:p>
    <w:p w14:paraId="19662D79" w14:textId="5F30D063" w:rsidR="00CF0477" w:rsidRPr="00CF0477" w:rsidRDefault="00CF0477" w:rsidP="00CF0477">
      <w:pPr>
        <w:rPr>
          <w:rFonts w:cs="Arial"/>
        </w:rPr>
      </w:pPr>
      <w:r w:rsidRPr="00CF0477">
        <w:rPr>
          <w:rFonts w:cs="Arial"/>
        </w:rPr>
        <w:t xml:space="preserve">Zadavatel požaduje konzultovat PD v sídle zadavatele, a to minimálně </w:t>
      </w:r>
      <w:r w:rsidR="00BA3FA6">
        <w:rPr>
          <w:rFonts w:cs="Arial"/>
        </w:rPr>
        <w:t>3</w:t>
      </w:r>
      <w:r w:rsidRPr="00CF0477">
        <w:rPr>
          <w:rFonts w:cs="Arial"/>
        </w:rPr>
        <w:t>x během zpracovávání projektové dokumentace. Dále zadavatel požaduje po dodavateli prohlídku místa a zjištění dalších možných reálií stavby. Na jednáních bude projednávána projektová dokumentace v rozpracovanosti, a to jak z hlediska technického, tak z hlediska nákladů stavby.</w:t>
      </w:r>
    </w:p>
    <w:p w14:paraId="7FEB3CD1" w14:textId="77777777" w:rsidR="00CF0477" w:rsidRPr="00CF0477" w:rsidRDefault="00CF0477" w:rsidP="00CF0477">
      <w:pPr>
        <w:rPr>
          <w:rFonts w:cs="Arial"/>
        </w:rPr>
      </w:pPr>
      <w:r w:rsidRPr="00CF0477">
        <w:rPr>
          <w:rFonts w:cs="Arial"/>
        </w:rPr>
        <w:t xml:space="preserve">Z průběhu všech jednání bude zhotovitel pořizovat zápis, který zašle objednateli k odsouhlasení. </w:t>
      </w:r>
    </w:p>
    <w:p w14:paraId="7E891129" w14:textId="77777777" w:rsidR="00CF0477" w:rsidRPr="00CF0477" w:rsidRDefault="00CF0477" w:rsidP="00CF0477">
      <w:pPr>
        <w:rPr>
          <w:rFonts w:cs="Arial"/>
        </w:rPr>
      </w:pPr>
      <w:r w:rsidRPr="00CF0477">
        <w:rPr>
          <w:rFonts w:cs="Arial"/>
        </w:rPr>
        <w:t>Objednatel poskytne součinnost a zajistí dostupné podklady o svém majetku a o stavu zařízení.</w:t>
      </w:r>
    </w:p>
    <w:p w14:paraId="6B64602E" w14:textId="77777777" w:rsidR="00CF0477" w:rsidRPr="00CF0477" w:rsidRDefault="00CF0477" w:rsidP="00CF0477">
      <w:pPr>
        <w:rPr>
          <w:rFonts w:cs="Arial"/>
        </w:rPr>
      </w:pPr>
      <w:r w:rsidRPr="00CF0477">
        <w:rPr>
          <w:rFonts w:cs="Arial"/>
        </w:rPr>
        <w:t xml:space="preserve">Zhotovitel projektové dokumentace bude aktivně komunikovat a spolupracovat se zadavatelem po celou dobu zpracování zakázky, bude se účastnit průběžných jednání v řešené oblasti a v sídle zadavatele, bude </w:t>
      </w:r>
      <w:r w:rsidRPr="009F2D07">
        <w:rPr>
          <w:rFonts w:cs="Arial"/>
        </w:rPr>
        <w:t>zadavateli poskytovat</w:t>
      </w:r>
      <w:r w:rsidRPr="006C6510">
        <w:rPr>
          <w:rFonts w:cs="Arial"/>
          <w:sz w:val="20"/>
          <w:szCs w:val="20"/>
        </w:rPr>
        <w:t xml:space="preserve"> </w:t>
      </w:r>
      <w:r w:rsidRPr="00CF0477">
        <w:rPr>
          <w:rFonts w:cs="Arial"/>
        </w:rPr>
        <w:t>relevantní informace pro výběr navrhovaných variant řešení a bude v maximální možné míře respektovat pokyny zadavatele v průběhu zpracování projektové dokumentace.</w:t>
      </w:r>
    </w:p>
    <w:p w14:paraId="04CAC285" w14:textId="22E8B0E9" w:rsidR="00CF0477" w:rsidRPr="00CF0477" w:rsidRDefault="009F2D07" w:rsidP="00CF0477">
      <w:pPr>
        <w:rPr>
          <w:rFonts w:cs="Arial"/>
        </w:rPr>
      </w:pPr>
      <w:r>
        <w:rPr>
          <w:rFonts w:cs="Arial"/>
        </w:rPr>
        <w:t>V průběhu zpracování</w:t>
      </w:r>
      <w:r w:rsidR="00CF0477" w:rsidRPr="00CF0477">
        <w:rPr>
          <w:rFonts w:cs="Arial"/>
        </w:rPr>
        <w:t xml:space="preserve"> předmětné projektové dokumentace </w:t>
      </w:r>
      <w:r>
        <w:rPr>
          <w:rFonts w:cs="Arial"/>
        </w:rPr>
        <w:t>je vyžadována</w:t>
      </w:r>
      <w:r w:rsidR="00CF0477" w:rsidRPr="00CF0477">
        <w:rPr>
          <w:rFonts w:cs="Arial"/>
        </w:rPr>
        <w:t xml:space="preserve"> osobní přítomnost </w:t>
      </w:r>
      <w:r>
        <w:rPr>
          <w:rFonts w:cs="Arial"/>
        </w:rPr>
        <w:t>zástupce</w:t>
      </w:r>
      <w:r w:rsidR="00CF0477" w:rsidRPr="00CF0477">
        <w:rPr>
          <w:rFonts w:cs="Arial"/>
        </w:rPr>
        <w:t xml:space="preserve"> odboru nakládání s majetkem </w:t>
      </w:r>
      <w:r>
        <w:rPr>
          <w:rFonts w:cs="Arial"/>
        </w:rPr>
        <w:t>a zástupce Technických služeb Litvínova</w:t>
      </w:r>
      <w:r w:rsidR="00CF0477" w:rsidRPr="00CF0477">
        <w:rPr>
          <w:rFonts w:cs="Arial"/>
        </w:rPr>
        <w:t>.</w:t>
      </w:r>
    </w:p>
    <w:p w14:paraId="4FF2F645" w14:textId="77777777" w:rsidR="00AF719D" w:rsidRDefault="00AF719D" w:rsidP="00A9130C">
      <w:pPr>
        <w:spacing w:line="360" w:lineRule="auto"/>
        <w:rPr>
          <w:rFonts w:cs="Arial"/>
          <w:b/>
          <w:bCs/>
        </w:rPr>
      </w:pPr>
    </w:p>
    <w:p w14:paraId="67DE7C4A" w14:textId="77777777" w:rsidR="00121EE3" w:rsidRPr="00121EE3" w:rsidRDefault="00121EE3" w:rsidP="00135D57">
      <w:pPr>
        <w:pStyle w:val="Zkladntext"/>
        <w:rPr>
          <w:rFonts w:ascii="Arial" w:hAnsi="Arial" w:cs="Arial"/>
          <w:b/>
          <w:bCs/>
          <w:sz w:val="22"/>
          <w:szCs w:val="22"/>
        </w:rPr>
      </w:pPr>
      <w:r w:rsidRPr="00121EE3">
        <w:rPr>
          <w:rFonts w:ascii="Arial" w:hAnsi="Arial" w:cs="Arial"/>
          <w:b/>
          <w:bCs/>
          <w:sz w:val="22"/>
          <w:szCs w:val="22"/>
        </w:rPr>
        <w:t>Příloha, jež slouží dodavatelům jako další podklad pro zpracování jejich nabídek:</w:t>
      </w:r>
    </w:p>
    <w:p w14:paraId="56D2530E" w14:textId="24EB6FE8" w:rsidR="00121EE3" w:rsidRPr="00135D57" w:rsidRDefault="00121EE3" w:rsidP="00F20C90">
      <w:pPr>
        <w:pStyle w:val="Zkladntext"/>
        <w:numPr>
          <w:ilvl w:val="0"/>
          <w:numId w:val="25"/>
        </w:numPr>
        <w:spacing w:after="0"/>
        <w:rPr>
          <w:rFonts w:ascii="Arial" w:hAnsi="Arial" w:cs="Arial"/>
          <w:sz w:val="20"/>
          <w:szCs w:val="20"/>
        </w:rPr>
      </w:pPr>
      <w:r w:rsidRPr="00135D57">
        <w:rPr>
          <w:rFonts w:ascii="Arial" w:hAnsi="Arial" w:cs="Arial"/>
          <w:sz w:val="22"/>
          <w:szCs w:val="22"/>
        </w:rPr>
        <w:t xml:space="preserve">Studie </w:t>
      </w:r>
      <w:r w:rsidR="00135D57" w:rsidRPr="00135D57">
        <w:rPr>
          <w:rFonts w:ascii="Arial" w:hAnsi="Arial" w:cs="Arial"/>
          <w:sz w:val="22"/>
          <w:szCs w:val="22"/>
        </w:rPr>
        <w:t>„Kontejnerová stání Litvínov“ z 06/2024 zpracovaná společností AFRY CZ s.r.o.</w:t>
      </w:r>
    </w:p>
    <w:p w14:paraId="547A4C58" w14:textId="77777777" w:rsidR="00EC5E7A" w:rsidRDefault="00EC5E7A" w:rsidP="00A9130C">
      <w:pPr>
        <w:spacing w:line="360" w:lineRule="auto"/>
        <w:rPr>
          <w:rFonts w:cs="Arial"/>
          <w:u w:val="single"/>
        </w:rPr>
      </w:pPr>
    </w:p>
    <w:p w14:paraId="2388E2D4" w14:textId="77777777" w:rsidR="00EC5E7A" w:rsidRDefault="00EC5E7A" w:rsidP="00A9130C">
      <w:pPr>
        <w:spacing w:line="360" w:lineRule="auto"/>
        <w:rPr>
          <w:rFonts w:cs="Arial"/>
          <w:u w:val="single"/>
        </w:rPr>
      </w:pPr>
    </w:p>
    <w:p w14:paraId="2C05486C" w14:textId="77777777" w:rsidR="00EC5E7A" w:rsidRDefault="00EC5E7A" w:rsidP="00A9130C">
      <w:pPr>
        <w:spacing w:line="360" w:lineRule="auto"/>
        <w:rPr>
          <w:rFonts w:cs="Arial"/>
          <w:u w:val="single"/>
        </w:rPr>
      </w:pPr>
    </w:p>
    <w:p w14:paraId="71EEFB31" w14:textId="77777777" w:rsidR="00EC5E7A" w:rsidRDefault="00EC5E7A" w:rsidP="00A9130C">
      <w:pPr>
        <w:spacing w:line="360" w:lineRule="auto"/>
        <w:rPr>
          <w:rFonts w:cs="Arial"/>
          <w:u w:val="single"/>
        </w:rPr>
      </w:pPr>
    </w:p>
    <w:p w14:paraId="1F6D435F" w14:textId="77777777" w:rsidR="00EC5E7A" w:rsidRDefault="00EC5E7A" w:rsidP="00A9130C">
      <w:pPr>
        <w:spacing w:line="360" w:lineRule="auto"/>
        <w:rPr>
          <w:rFonts w:cs="Arial"/>
          <w:u w:val="single"/>
        </w:rPr>
      </w:pPr>
    </w:p>
    <w:p w14:paraId="49EF4FFA" w14:textId="77777777" w:rsidR="00EC5E7A" w:rsidRDefault="00EC5E7A" w:rsidP="00A9130C">
      <w:pPr>
        <w:spacing w:line="360" w:lineRule="auto"/>
        <w:rPr>
          <w:rFonts w:cs="Arial"/>
          <w:u w:val="single"/>
        </w:rPr>
      </w:pPr>
    </w:p>
    <w:p w14:paraId="1DE74EB1" w14:textId="77777777" w:rsidR="00EC5E7A" w:rsidRDefault="00EC5E7A" w:rsidP="00A9130C">
      <w:pPr>
        <w:spacing w:line="360" w:lineRule="auto"/>
        <w:rPr>
          <w:rFonts w:cs="Arial"/>
          <w:u w:val="single"/>
        </w:rPr>
      </w:pPr>
    </w:p>
    <w:p w14:paraId="448C8AE8" w14:textId="7CDBF8DE" w:rsidR="00A9130C" w:rsidRDefault="006F45E8" w:rsidP="00A9130C">
      <w:pPr>
        <w:spacing w:line="360" w:lineRule="auto"/>
        <w:rPr>
          <w:rFonts w:cs="Arial"/>
          <w:u w:val="single"/>
        </w:rPr>
      </w:pPr>
      <w:r w:rsidRPr="006F45E8">
        <w:rPr>
          <w:rFonts w:cs="Arial"/>
          <w:u w:val="single"/>
        </w:rPr>
        <w:t>Fotodokumentace:</w:t>
      </w:r>
    </w:p>
    <w:p w14:paraId="725D479A" w14:textId="77777777" w:rsidR="00142854" w:rsidRDefault="00142854" w:rsidP="00A9130C">
      <w:pPr>
        <w:spacing w:line="360" w:lineRule="auto"/>
        <w:rPr>
          <w:rFonts w:cs="Arial"/>
        </w:rPr>
      </w:pPr>
    </w:p>
    <w:p w14:paraId="2FA96264" w14:textId="373E828F" w:rsidR="00255E4E" w:rsidRPr="00255E4E" w:rsidRDefault="00255E4E" w:rsidP="00A9130C">
      <w:pPr>
        <w:spacing w:line="360" w:lineRule="auto"/>
        <w:rPr>
          <w:rFonts w:cs="Arial"/>
        </w:rPr>
      </w:pPr>
      <w:r w:rsidRPr="00255E4E">
        <w:rPr>
          <w:rFonts w:cs="Arial"/>
        </w:rPr>
        <w:t>Zájmové území I. – III.</w:t>
      </w:r>
      <w:r w:rsidR="00E75309">
        <w:rPr>
          <w:rFonts w:cs="Arial"/>
        </w:rPr>
        <w:t xml:space="preserve"> </w:t>
      </w:r>
      <w:r w:rsidRPr="00255E4E">
        <w:rPr>
          <w:rFonts w:cs="Arial"/>
        </w:rPr>
        <w:t>etapa</w:t>
      </w:r>
      <w:r>
        <w:rPr>
          <w:rFonts w:cs="Arial"/>
        </w:rPr>
        <w:t>, k.ú. Horní Litvínov</w:t>
      </w:r>
    </w:p>
    <w:p w14:paraId="1CC7F96C" w14:textId="5E4E2F30" w:rsidR="00255E4E" w:rsidRDefault="00255E4E" w:rsidP="00A9130C">
      <w:pPr>
        <w:spacing w:line="360" w:lineRule="auto"/>
        <w:rPr>
          <w:rFonts w:cs="Arial"/>
          <w:u w:val="single"/>
        </w:rPr>
      </w:pPr>
      <w:r>
        <w:rPr>
          <w:noProof/>
        </w:rPr>
        <w:drawing>
          <wp:inline distT="0" distB="0" distL="0" distR="0" wp14:anchorId="34EBAA6D" wp14:editId="02EC076A">
            <wp:extent cx="6480810" cy="4696460"/>
            <wp:effectExtent l="0" t="0" r="0" b="8890"/>
            <wp:docPr id="33847615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80810" cy="4696460"/>
                    </a:xfrm>
                    <a:prstGeom prst="rect">
                      <a:avLst/>
                    </a:prstGeom>
                    <a:noFill/>
                    <a:ln>
                      <a:noFill/>
                    </a:ln>
                  </pic:spPr>
                </pic:pic>
              </a:graphicData>
            </a:graphic>
          </wp:inline>
        </w:drawing>
      </w:r>
    </w:p>
    <w:p w14:paraId="17BF50ED" w14:textId="77777777" w:rsidR="00DB6C80" w:rsidRDefault="00DB6C80" w:rsidP="00255E4E">
      <w:pPr>
        <w:spacing w:line="360" w:lineRule="auto"/>
        <w:rPr>
          <w:rFonts w:cs="Arial"/>
          <w:u w:val="single"/>
        </w:rPr>
      </w:pPr>
    </w:p>
    <w:p w14:paraId="3B66726A" w14:textId="77777777" w:rsidR="00DB6C80" w:rsidRDefault="00DB6C80" w:rsidP="00255E4E">
      <w:pPr>
        <w:spacing w:line="360" w:lineRule="auto"/>
        <w:rPr>
          <w:rFonts w:cs="Arial"/>
          <w:u w:val="single"/>
        </w:rPr>
      </w:pPr>
    </w:p>
    <w:p w14:paraId="0A8AC756" w14:textId="77777777" w:rsidR="00DB6C80" w:rsidRDefault="00DB6C80" w:rsidP="00255E4E">
      <w:pPr>
        <w:spacing w:line="360" w:lineRule="auto"/>
        <w:rPr>
          <w:rFonts w:cs="Arial"/>
          <w:u w:val="single"/>
        </w:rPr>
      </w:pPr>
    </w:p>
    <w:p w14:paraId="76CC882A" w14:textId="77777777" w:rsidR="00DB6C80" w:rsidRDefault="00DB6C80" w:rsidP="00255E4E">
      <w:pPr>
        <w:spacing w:line="360" w:lineRule="auto"/>
        <w:rPr>
          <w:rFonts w:cs="Arial"/>
          <w:u w:val="single"/>
        </w:rPr>
      </w:pPr>
    </w:p>
    <w:p w14:paraId="0CDFCC04" w14:textId="77777777" w:rsidR="00DB6C80" w:rsidRDefault="00DB6C80" w:rsidP="00255E4E">
      <w:pPr>
        <w:spacing w:line="360" w:lineRule="auto"/>
        <w:rPr>
          <w:rFonts w:cs="Arial"/>
          <w:u w:val="single"/>
        </w:rPr>
      </w:pPr>
    </w:p>
    <w:p w14:paraId="709AAFE6" w14:textId="77777777" w:rsidR="00DB6C80" w:rsidRDefault="00DB6C80" w:rsidP="00255E4E">
      <w:pPr>
        <w:spacing w:line="360" w:lineRule="auto"/>
        <w:rPr>
          <w:rFonts w:cs="Arial"/>
          <w:u w:val="single"/>
        </w:rPr>
      </w:pPr>
    </w:p>
    <w:p w14:paraId="335CC156" w14:textId="77777777" w:rsidR="00DB6C80" w:rsidRDefault="00DB6C80" w:rsidP="00255E4E">
      <w:pPr>
        <w:spacing w:line="360" w:lineRule="auto"/>
        <w:rPr>
          <w:rFonts w:cs="Arial"/>
          <w:u w:val="single"/>
        </w:rPr>
      </w:pPr>
    </w:p>
    <w:p w14:paraId="128EABE4" w14:textId="77777777" w:rsidR="00DB6C80" w:rsidRDefault="00DB6C80" w:rsidP="00255E4E">
      <w:pPr>
        <w:spacing w:line="360" w:lineRule="auto"/>
        <w:rPr>
          <w:rFonts w:cs="Arial"/>
          <w:u w:val="single"/>
        </w:rPr>
      </w:pPr>
    </w:p>
    <w:p w14:paraId="76C9017E" w14:textId="77777777" w:rsidR="00135D57" w:rsidRDefault="00135D57" w:rsidP="00255E4E">
      <w:pPr>
        <w:spacing w:line="360" w:lineRule="auto"/>
        <w:rPr>
          <w:rFonts w:cs="Arial"/>
          <w:u w:val="single"/>
        </w:rPr>
      </w:pPr>
    </w:p>
    <w:p w14:paraId="6C1FA1F4" w14:textId="77777777" w:rsidR="00DB6C80" w:rsidRDefault="00DB6C80" w:rsidP="00255E4E">
      <w:pPr>
        <w:spacing w:line="360" w:lineRule="auto"/>
        <w:rPr>
          <w:rFonts w:cs="Arial"/>
          <w:u w:val="single"/>
        </w:rPr>
      </w:pPr>
    </w:p>
    <w:p w14:paraId="41250651" w14:textId="45FDFFF4" w:rsidR="00142854" w:rsidRPr="00DB6C80" w:rsidRDefault="00DB6C80" w:rsidP="00255E4E">
      <w:pPr>
        <w:spacing w:line="360" w:lineRule="auto"/>
        <w:rPr>
          <w:rFonts w:cs="Arial"/>
          <w:u w:val="single"/>
        </w:rPr>
      </w:pPr>
      <w:r w:rsidRPr="00DB6C80">
        <w:rPr>
          <w:rFonts w:cs="Arial"/>
          <w:u w:val="single"/>
        </w:rPr>
        <w:t>Varianty pří</w:t>
      </w:r>
      <w:r>
        <w:rPr>
          <w:rFonts w:cs="Arial"/>
          <w:u w:val="single"/>
        </w:rPr>
        <w:t>s</w:t>
      </w:r>
      <w:r w:rsidRPr="00DB6C80">
        <w:rPr>
          <w:rFonts w:cs="Arial"/>
          <w:u w:val="single"/>
        </w:rPr>
        <w:t>třešků</w:t>
      </w:r>
    </w:p>
    <w:p w14:paraId="1D164E70" w14:textId="530AFF32" w:rsidR="00142854" w:rsidRDefault="00DB6C80" w:rsidP="00A831C7">
      <w:pPr>
        <w:spacing w:line="360" w:lineRule="auto"/>
        <w:jc w:val="center"/>
        <w:rPr>
          <w:rFonts w:cs="Arial"/>
        </w:rPr>
      </w:pPr>
      <w:r>
        <w:rPr>
          <w:noProof/>
          <w:snapToGrid w:val="0"/>
        </w:rPr>
        <w:lastRenderedPageBreak/>
        <w:drawing>
          <wp:inline distT="0" distB="0" distL="0" distR="0" wp14:anchorId="67ECF0F6" wp14:editId="33A3C77D">
            <wp:extent cx="5581650" cy="7893107"/>
            <wp:effectExtent l="0" t="0" r="0" b="0"/>
            <wp:docPr id="81085110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851105" name=""/>
                    <pic:cNvPicPr/>
                  </pic:nvPicPr>
                  <pic:blipFill>
                    <a:blip r:embed="rId9"/>
                    <a:stretch>
                      <a:fillRect/>
                    </a:stretch>
                  </pic:blipFill>
                  <pic:spPr>
                    <a:xfrm>
                      <a:off x="0" y="0"/>
                      <a:ext cx="5588790" cy="7903204"/>
                    </a:xfrm>
                    <a:prstGeom prst="rect">
                      <a:avLst/>
                    </a:prstGeom>
                  </pic:spPr>
                </pic:pic>
              </a:graphicData>
            </a:graphic>
          </wp:inline>
        </w:drawing>
      </w:r>
    </w:p>
    <w:p w14:paraId="12865C11" w14:textId="77777777" w:rsidR="00DB6C80" w:rsidRDefault="00DB6C80" w:rsidP="00255E4E">
      <w:pPr>
        <w:spacing w:line="360" w:lineRule="auto"/>
        <w:rPr>
          <w:rFonts w:cs="Arial"/>
        </w:rPr>
      </w:pPr>
    </w:p>
    <w:p w14:paraId="13CD3ED8" w14:textId="77777777" w:rsidR="00DB6C80" w:rsidRDefault="00DB6C80" w:rsidP="00255E4E">
      <w:pPr>
        <w:spacing w:line="360" w:lineRule="auto"/>
        <w:rPr>
          <w:rFonts w:cs="Arial"/>
        </w:rPr>
      </w:pPr>
    </w:p>
    <w:p w14:paraId="0143E21B" w14:textId="77777777" w:rsidR="00DB6C80" w:rsidRDefault="00DB6C80" w:rsidP="00255E4E">
      <w:pPr>
        <w:spacing w:line="360" w:lineRule="auto"/>
        <w:rPr>
          <w:rFonts w:cs="Arial"/>
        </w:rPr>
      </w:pPr>
    </w:p>
    <w:p w14:paraId="265DE5A8" w14:textId="43F0A056" w:rsidR="00255E4E" w:rsidRPr="00DE0126" w:rsidRDefault="00255E4E" w:rsidP="00255E4E">
      <w:pPr>
        <w:spacing w:line="360" w:lineRule="auto"/>
        <w:rPr>
          <w:rFonts w:cs="Arial"/>
          <w:u w:val="single"/>
        </w:rPr>
      </w:pPr>
      <w:r w:rsidRPr="00DE0126">
        <w:rPr>
          <w:rFonts w:cs="Arial"/>
          <w:u w:val="single"/>
        </w:rPr>
        <w:lastRenderedPageBreak/>
        <w:t>Zájmové území – IV.</w:t>
      </w:r>
      <w:r w:rsidR="000D39D7" w:rsidRPr="00DE0126">
        <w:rPr>
          <w:rFonts w:cs="Arial"/>
          <w:u w:val="single"/>
        </w:rPr>
        <w:t xml:space="preserve"> </w:t>
      </w:r>
      <w:r w:rsidRPr="00DE0126">
        <w:rPr>
          <w:rFonts w:cs="Arial"/>
          <w:u w:val="single"/>
        </w:rPr>
        <w:t>etapa</w:t>
      </w:r>
    </w:p>
    <w:p w14:paraId="266E5A0A" w14:textId="77777777" w:rsidR="00DB6C80" w:rsidRDefault="00CF24A6" w:rsidP="00255E4E">
      <w:pPr>
        <w:spacing w:line="360" w:lineRule="auto"/>
        <w:rPr>
          <w:rFonts w:cs="Arial"/>
        </w:rPr>
      </w:pPr>
      <w:r w:rsidRPr="006F45E8">
        <w:rPr>
          <w:rFonts w:cs="Arial"/>
        </w:rPr>
        <w:t>Křížatky</w:t>
      </w:r>
      <w:r w:rsidR="00005CE1" w:rsidRPr="006F45E8">
        <w:rPr>
          <w:rFonts w:cs="Arial"/>
        </w:rPr>
        <w:t xml:space="preserve"> </w:t>
      </w:r>
    </w:p>
    <w:p w14:paraId="07CA1E17" w14:textId="0ACD0E6F" w:rsidR="00856C34" w:rsidRDefault="00856C34" w:rsidP="00255E4E">
      <w:pPr>
        <w:spacing w:line="360" w:lineRule="auto"/>
        <w:rPr>
          <w:rFonts w:cs="Arial"/>
        </w:rPr>
      </w:pPr>
      <w:r>
        <w:rPr>
          <w:rFonts w:cs="Arial"/>
          <w:noProof/>
          <w:snapToGrid w:val="0"/>
        </w:rPr>
        <w:drawing>
          <wp:inline distT="0" distB="0" distL="0" distR="0" wp14:anchorId="20F19A0A" wp14:editId="6C6FA16B">
            <wp:extent cx="6185535" cy="3475197"/>
            <wp:effectExtent l="0" t="0" r="5715" b="0"/>
            <wp:docPr id="206199070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990703" name="Obrázek 2061990703"/>
                    <pic:cNvPicPr/>
                  </pic:nvPicPr>
                  <pic:blipFill>
                    <a:blip r:embed="rId10" cstate="screen">
                      <a:extLst>
                        <a:ext uri="{28A0092B-C50C-407E-A947-70E740481C1C}">
                          <a14:useLocalDpi xmlns:a14="http://schemas.microsoft.com/office/drawing/2010/main"/>
                        </a:ext>
                      </a:extLst>
                    </a:blip>
                    <a:stretch>
                      <a:fillRect/>
                    </a:stretch>
                  </pic:blipFill>
                  <pic:spPr>
                    <a:xfrm>
                      <a:off x="0" y="0"/>
                      <a:ext cx="6190407" cy="3477934"/>
                    </a:xfrm>
                    <a:prstGeom prst="rect">
                      <a:avLst/>
                    </a:prstGeom>
                  </pic:spPr>
                </pic:pic>
              </a:graphicData>
            </a:graphic>
          </wp:inline>
        </w:drawing>
      </w:r>
    </w:p>
    <w:p w14:paraId="6CA885C9" w14:textId="77777777" w:rsidR="00856C34" w:rsidRDefault="00856C34" w:rsidP="00856C34">
      <w:pPr>
        <w:spacing w:line="360" w:lineRule="auto"/>
        <w:rPr>
          <w:rFonts w:cs="Arial"/>
        </w:rPr>
      </w:pPr>
    </w:p>
    <w:p w14:paraId="0D75F86C" w14:textId="781ECB81" w:rsidR="00CF24A6" w:rsidRPr="006F45E8" w:rsidRDefault="00CF24A6" w:rsidP="006F45E8">
      <w:pPr>
        <w:spacing w:line="360" w:lineRule="auto"/>
        <w:rPr>
          <w:rFonts w:cs="Arial"/>
        </w:rPr>
      </w:pPr>
      <w:r w:rsidRPr="006F45E8">
        <w:rPr>
          <w:rFonts w:cs="Arial"/>
        </w:rPr>
        <w:t>Lounice</w:t>
      </w:r>
      <w:r w:rsidR="00251507" w:rsidRPr="006F45E8">
        <w:rPr>
          <w:rFonts w:cs="Arial"/>
        </w:rPr>
        <w:t xml:space="preserve"> </w:t>
      </w:r>
    </w:p>
    <w:p w14:paraId="01FC019A" w14:textId="434A862E" w:rsidR="00856C34" w:rsidRDefault="00856C34" w:rsidP="00856C34">
      <w:pPr>
        <w:spacing w:line="360" w:lineRule="auto"/>
        <w:jc w:val="center"/>
        <w:rPr>
          <w:rFonts w:cs="Arial"/>
        </w:rPr>
      </w:pPr>
      <w:r>
        <w:rPr>
          <w:rFonts w:cs="Arial"/>
          <w:noProof/>
          <w:snapToGrid w:val="0"/>
        </w:rPr>
        <w:drawing>
          <wp:inline distT="0" distB="0" distL="0" distR="0" wp14:anchorId="1D0A7744" wp14:editId="7B0534BB">
            <wp:extent cx="6280785" cy="3530557"/>
            <wp:effectExtent l="0" t="0" r="5715" b="0"/>
            <wp:docPr id="211219290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192909" name="Obrázek 2112192909"/>
                    <pic:cNvPicPr/>
                  </pic:nvPicPr>
                  <pic:blipFill>
                    <a:blip r:embed="rId11">
                      <a:extLst>
                        <a:ext uri="{28A0092B-C50C-407E-A947-70E740481C1C}">
                          <a14:useLocalDpi xmlns:a14="http://schemas.microsoft.com/office/drawing/2010/main"/>
                        </a:ext>
                      </a:extLst>
                    </a:blip>
                    <a:stretch>
                      <a:fillRect/>
                    </a:stretch>
                  </pic:blipFill>
                  <pic:spPr>
                    <a:xfrm>
                      <a:off x="0" y="0"/>
                      <a:ext cx="6282883" cy="3531736"/>
                    </a:xfrm>
                    <a:prstGeom prst="rect">
                      <a:avLst/>
                    </a:prstGeom>
                  </pic:spPr>
                </pic:pic>
              </a:graphicData>
            </a:graphic>
          </wp:inline>
        </w:drawing>
      </w:r>
    </w:p>
    <w:p w14:paraId="49D171BB" w14:textId="77777777" w:rsidR="00856C34" w:rsidRDefault="00856C34" w:rsidP="00856C34">
      <w:pPr>
        <w:spacing w:line="360" w:lineRule="auto"/>
        <w:rPr>
          <w:rFonts w:cs="Arial"/>
        </w:rPr>
      </w:pPr>
    </w:p>
    <w:p w14:paraId="34107638" w14:textId="180AF882" w:rsidR="00CF24A6" w:rsidRPr="006F45E8" w:rsidRDefault="006F45E8" w:rsidP="006F45E8">
      <w:pPr>
        <w:spacing w:line="360" w:lineRule="auto"/>
        <w:rPr>
          <w:rFonts w:cs="Arial"/>
        </w:rPr>
      </w:pPr>
      <w:r>
        <w:rPr>
          <w:rFonts w:cs="Arial"/>
        </w:rPr>
        <w:lastRenderedPageBreak/>
        <w:t xml:space="preserve">     </w:t>
      </w:r>
      <w:r w:rsidR="00CF24A6" w:rsidRPr="006F45E8">
        <w:rPr>
          <w:rFonts w:cs="Arial"/>
        </w:rPr>
        <w:t>Zátiší, Janov</w:t>
      </w:r>
      <w:r w:rsidR="00005CE1" w:rsidRPr="006F45E8">
        <w:rPr>
          <w:rFonts w:cs="Arial"/>
        </w:rPr>
        <w:t xml:space="preserve"> </w:t>
      </w:r>
    </w:p>
    <w:p w14:paraId="53A2FA71" w14:textId="02817189" w:rsidR="00856C34" w:rsidRDefault="00772320" w:rsidP="00772320">
      <w:pPr>
        <w:spacing w:line="360" w:lineRule="auto"/>
        <w:jc w:val="center"/>
        <w:rPr>
          <w:rFonts w:cs="Arial"/>
        </w:rPr>
      </w:pPr>
      <w:r>
        <w:rPr>
          <w:rFonts w:cs="Arial"/>
          <w:noProof/>
          <w:snapToGrid w:val="0"/>
        </w:rPr>
        <w:drawing>
          <wp:inline distT="0" distB="0" distL="0" distR="0" wp14:anchorId="3AED5283" wp14:editId="75C14E17">
            <wp:extent cx="6103308" cy="3429000"/>
            <wp:effectExtent l="0" t="0" r="0" b="0"/>
            <wp:docPr id="140246724"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46724" name="Obrázek 140246724"/>
                    <pic:cNvPicPr/>
                  </pic:nvPicPr>
                  <pic:blipFill>
                    <a:blip r:embed="rId12" cstate="screen">
                      <a:extLst>
                        <a:ext uri="{28A0092B-C50C-407E-A947-70E740481C1C}">
                          <a14:useLocalDpi xmlns:a14="http://schemas.microsoft.com/office/drawing/2010/main"/>
                        </a:ext>
                      </a:extLst>
                    </a:blip>
                    <a:stretch>
                      <a:fillRect/>
                    </a:stretch>
                  </pic:blipFill>
                  <pic:spPr>
                    <a:xfrm>
                      <a:off x="0" y="0"/>
                      <a:ext cx="6115508" cy="3435854"/>
                    </a:xfrm>
                    <a:prstGeom prst="rect">
                      <a:avLst/>
                    </a:prstGeom>
                  </pic:spPr>
                </pic:pic>
              </a:graphicData>
            </a:graphic>
          </wp:inline>
        </w:drawing>
      </w:r>
    </w:p>
    <w:p w14:paraId="67CFB07E" w14:textId="77777777" w:rsidR="000F21F7" w:rsidRDefault="006F45E8" w:rsidP="006F45E8">
      <w:pPr>
        <w:spacing w:line="360" w:lineRule="auto"/>
        <w:rPr>
          <w:rFonts w:cs="Arial"/>
        </w:rPr>
      </w:pPr>
      <w:r>
        <w:rPr>
          <w:rFonts w:cs="Arial"/>
        </w:rPr>
        <w:t xml:space="preserve">     </w:t>
      </w:r>
    </w:p>
    <w:p w14:paraId="08BDC2F3" w14:textId="43351E14" w:rsidR="00CF24A6" w:rsidRPr="006F45E8" w:rsidRDefault="00CF24A6" w:rsidP="006F45E8">
      <w:pPr>
        <w:spacing w:line="360" w:lineRule="auto"/>
        <w:rPr>
          <w:rFonts w:cs="Arial"/>
        </w:rPr>
      </w:pPr>
      <w:r w:rsidRPr="006F45E8">
        <w:rPr>
          <w:rFonts w:cs="Arial"/>
        </w:rPr>
        <w:t>Horní Ves</w:t>
      </w:r>
      <w:r w:rsidR="00251507" w:rsidRPr="006F45E8">
        <w:rPr>
          <w:rFonts w:cs="Arial"/>
        </w:rPr>
        <w:t xml:space="preserve"> </w:t>
      </w:r>
    </w:p>
    <w:p w14:paraId="792617C2" w14:textId="76888F5A" w:rsidR="00772320" w:rsidRDefault="00772320" w:rsidP="00772320">
      <w:pPr>
        <w:spacing w:line="360" w:lineRule="auto"/>
        <w:jc w:val="center"/>
        <w:rPr>
          <w:rFonts w:cs="Arial"/>
        </w:rPr>
      </w:pPr>
      <w:r>
        <w:rPr>
          <w:rFonts w:cs="Arial"/>
          <w:noProof/>
          <w:snapToGrid w:val="0"/>
        </w:rPr>
        <w:drawing>
          <wp:inline distT="0" distB="0" distL="0" distR="0" wp14:anchorId="6FF06A20" wp14:editId="00796388">
            <wp:extent cx="6090285" cy="3422279"/>
            <wp:effectExtent l="0" t="0" r="5715" b="6985"/>
            <wp:docPr id="105562051"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62051" name="Obrázek 105562051"/>
                    <pic:cNvPicPr/>
                  </pic:nvPicPr>
                  <pic:blipFill>
                    <a:blip r:embed="rId13" cstate="screen">
                      <a:extLst>
                        <a:ext uri="{28A0092B-C50C-407E-A947-70E740481C1C}">
                          <a14:useLocalDpi xmlns:a14="http://schemas.microsoft.com/office/drawing/2010/main"/>
                        </a:ext>
                      </a:extLst>
                    </a:blip>
                    <a:stretch>
                      <a:fillRect/>
                    </a:stretch>
                  </pic:blipFill>
                  <pic:spPr>
                    <a:xfrm>
                      <a:off x="0" y="0"/>
                      <a:ext cx="6097591" cy="3426384"/>
                    </a:xfrm>
                    <a:prstGeom prst="rect">
                      <a:avLst/>
                    </a:prstGeom>
                  </pic:spPr>
                </pic:pic>
              </a:graphicData>
            </a:graphic>
          </wp:inline>
        </w:drawing>
      </w:r>
    </w:p>
    <w:p w14:paraId="16C551AB" w14:textId="77777777" w:rsidR="007142B5" w:rsidRDefault="002F1C68" w:rsidP="00A9130C">
      <w:pPr>
        <w:spacing w:line="360" w:lineRule="auto"/>
        <w:rPr>
          <w:rFonts w:cs="Arial"/>
          <w:sz w:val="20"/>
          <w:szCs w:val="20"/>
        </w:rPr>
      </w:pPr>
      <w:r>
        <w:rPr>
          <w:rFonts w:cs="Arial"/>
          <w:sz w:val="20"/>
          <w:szCs w:val="20"/>
        </w:rPr>
        <w:t xml:space="preserve">     </w:t>
      </w:r>
    </w:p>
    <w:p w14:paraId="245AE7EC" w14:textId="77777777" w:rsidR="007142B5" w:rsidRDefault="007142B5" w:rsidP="00A9130C">
      <w:pPr>
        <w:spacing w:line="360" w:lineRule="auto"/>
        <w:rPr>
          <w:rFonts w:cs="Arial"/>
          <w:sz w:val="20"/>
          <w:szCs w:val="20"/>
        </w:rPr>
      </w:pPr>
    </w:p>
    <w:p w14:paraId="7D8B1BEA" w14:textId="722AC6DD" w:rsidR="007142B5" w:rsidRPr="006D4676" w:rsidRDefault="005950AD" w:rsidP="00A9130C">
      <w:pPr>
        <w:spacing w:line="360" w:lineRule="auto"/>
        <w:rPr>
          <w:rFonts w:cs="Arial"/>
        </w:rPr>
      </w:pPr>
      <w:r w:rsidRPr="006D4676">
        <w:rPr>
          <w:rFonts w:cs="Arial"/>
          <w:u w:val="single"/>
        </w:rPr>
        <w:t>Pro nádoby bude potřeba najít jiné umístění</w:t>
      </w:r>
      <w:r w:rsidR="00596E66">
        <w:rPr>
          <w:rFonts w:cs="Arial"/>
        </w:rPr>
        <w:t xml:space="preserve"> (uvedeny jsou příkladně jen některé lokality):</w:t>
      </w:r>
    </w:p>
    <w:p w14:paraId="07B6EF43" w14:textId="1329BE7B" w:rsidR="007142B5" w:rsidRPr="006D4676" w:rsidRDefault="006D4676" w:rsidP="00A9130C">
      <w:pPr>
        <w:spacing w:line="360" w:lineRule="auto"/>
        <w:rPr>
          <w:rFonts w:cs="Arial"/>
        </w:rPr>
      </w:pPr>
      <w:r>
        <w:rPr>
          <w:rFonts w:cs="Arial"/>
        </w:rPr>
        <w:lastRenderedPageBreak/>
        <w:t>p</w:t>
      </w:r>
      <w:r w:rsidR="005950AD" w:rsidRPr="006D4676">
        <w:rPr>
          <w:rFonts w:cs="Arial"/>
        </w:rPr>
        <w:t xml:space="preserve">arkoviště Valdštejnská (soukromý vlastník) </w:t>
      </w:r>
    </w:p>
    <w:p w14:paraId="39F5CDEB" w14:textId="4BC07183" w:rsidR="005950AD" w:rsidRDefault="005950AD" w:rsidP="00A9130C">
      <w:pPr>
        <w:spacing w:line="360" w:lineRule="auto"/>
        <w:rPr>
          <w:rFonts w:cs="Arial"/>
          <w:sz w:val="20"/>
          <w:szCs w:val="20"/>
        </w:rPr>
      </w:pPr>
      <w:r>
        <w:rPr>
          <w:noProof/>
        </w:rPr>
        <w:drawing>
          <wp:inline distT="0" distB="0" distL="0" distR="0" wp14:anchorId="38E307E9" wp14:editId="545B4FE2">
            <wp:extent cx="4419310" cy="3314700"/>
            <wp:effectExtent l="0" t="0" r="635" b="0"/>
            <wp:docPr id="102963818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29263" cy="3322165"/>
                    </a:xfrm>
                    <a:prstGeom prst="rect">
                      <a:avLst/>
                    </a:prstGeom>
                    <a:noFill/>
                    <a:ln>
                      <a:noFill/>
                    </a:ln>
                  </pic:spPr>
                </pic:pic>
              </a:graphicData>
            </a:graphic>
          </wp:inline>
        </w:drawing>
      </w:r>
    </w:p>
    <w:p w14:paraId="2CA7D629" w14:textId="77777777" w:rsidR="00073FF9" w:rsidRDefault="00073FF9" w:rsidP="00A9130C">
      <w:pPr>
        <w:spacing w:line="360" w:lineRule="auto"/>
        <w:rPr>
          <w:rFonts w:cs="Arial"/>
        </w:rPr>
      </w:pPr>
    </w:p>
    <w:p w14:paraId="41A28750" w14:textId="7859EB61" w:rsidR="007142B5" w:rsidRPr="006D4676" w:rsidRDefault="006D4676" w:rsidP="00A9130C">
      <w:pPr>
        <w:spacing w:line="360" w:lineRule="auto"/>
        <w:rPr>
          <w:rFonts w:cs="Arial"/>
        </w:rPr>
      </w:pPr>
      <w:r w:rsidRPr="006D4676">
        <w:rPr>
          <w:rFonts w:cs="Arial"/>
        </w:rPr>
        <w:t>Podkrušnohorská 1719</w:t>
      </w:r>
      <w:r w:rsidR="00596E66">
        <w:rPr>
          <w:rFonts w:cs="Arial"/>
        </w:rPr>
        <w:t xml:space="preserve"> </w:t>
      </w:r>
      <w:r w:rsidR="00596E66" w:rsidRPr="006D4676">
        <w:rPr>
          <w:rFonts w:cs="Arial"/>
        </w:rPr>
        <w:t xml:space="preserve">(soukromý vlastník) </w:t>
      </w:r>
    </w:p>
    <w:p w14:paraId="2663EB6E" w14:textId="714C86B0" w:rsidR="006D4676" w:rsidRDefault="006D4676" w:rsidP="00A9130C">
      <w:pPr>
        <w:spacing w:line="360" w:lineRule="auto"/>
        <w:rPr>
          <w:rFonts w:cs="Arial"/>
          <w:sz w:val="20"/>
          <w:szCs w:val="20"/>
        </w:rPr>
      </w:pPr>
      <w:r>
        <w:rPr>
          <w:noProof/>
        </w:rPr>
        <w:drawing>
          <wp:inline distT="0" distB="0" distL="0" distR="0" wp14:anchorId="4B6C10CD" wp14:editId="271612CC">
            <wp:extent cx="4448031" cy="3336241"/>
            <wp:effectExtent l="0" t="0" r="0" b="0"/>
            <wp:docPr id="1027227877"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49943" cy="3337675"/>
                    </a:xfrm>
                    <a:prstGeom prst="rect">
                      <a:avLst/>
                    </a:prstGeom>
                    <a:noFill/>
                    <a:ln>
                      <a:noFill/>
                    </a:ln>
                  </pic:spPr>
                </pic:pic>
              </a:graphicData>
            </a:graphic>
          </wp:inline>
        </w:drawing>
      </w:r>
    </w:p>
    <w:p w14:paraId="23A4D707" w14:textId="77777777" w:rsidR="00596E66" w:rsidRDefault="00596E66" w:rsidP="00A9130C">
      <w:pPr>
        <w:spacing w:line="360" w:lineRule="auto"/>
        <w:rPr>
          <w:rFonts w:cs="Arial"/>
          <w:sz w:val="20"/>
          <w:szCs w:val="20"/>
        </w:rPr>
      </w:pPr>
    </w:p>
    <w:p w14:paraId="152698CA" w14:textId="77777777" w:rsidR="00596E66" w:rsidRDefault="00596E66" w:rsidP="00A9130C">
      <w:pPr>
        <w:spacing w:line="360" w:lineRule="auto"/>
        <w:rPr>
          <w:rFonts w:cs="Arial"/>
          <w:sz w:val="20"/>
          <w:szCs w:val="20"/>
        </w:rPr>
      </w:pPr>
    </w:p>
    <w:p w14:paraId="5C2D98F2" w14:textId="77777777" w:rsidR="00596E66" w:rsidRDefault="00596E66" w:rsidP="00A9130C">
      <w:pPr>
        <w:spacing w:line="360" w:lineRule="auto"/>
        <w:rPr>
          <w:rFonts w:cs="Arial"/>
          <w:sz w:val="20"/>
          <w:szCs w:val="20"/>
        </w:rPr>
      </w:pPr>
    </w:p>
    <w:p w14:paraId="62B20F35" w14:textId="77777777" w:rsidR="00596E66" w:rsidRDefault="00596E66" w:rsidP="00A9130C">
      <w:pPr>
        <w:spacing w:line="360" w:lineRule="auto"/>
        <w:rPr>
          <w:rFonts w:cs="Arial"/>
          <w:sz w:val="20"/>
          <w:szCs w:val="20"/>
        </w:rPr>
      </w:pPr>
    </w:p>
    <w:p w14:paraId="46EFC4A3" w14:textId="77777777" w:rsidR="00596E66" w:rsidRPr="006D4676" w:rsidRDefault="006D4676" w:rsidP="00596E66">
      <w:pPr>
        <w:spacing w:line="360" w:lineRule="auto"/>
        <w:rPr>
          <w:rFonts w:cs="Arial"/>
        </w:rPr>
      </w:pPr>
      <w:r w:rsidRPr="00596E66">
        <w:rPr>
          <w:rFonts w:cs="Arial"/>
        </w:rPr>
        <w:lastRenderedPageBreak/>
        <w:t>Tržní 330</w:t>
      </w:r>
      <w:r w:rsidR="00596E66">
        <w:rPr>
          <w:rFonts w:cs="Arial"/>
        </w:rPr>
        <w:t xml:space="preserve"> </w:t>
      </w:r>
      <w:r w:rsidR="00596E66" w:rsidRPr="006D4676">
        <w:rPr>
          <w:rFonts w:cs="Arial"/>
        </w:rPr>
        <w:t xml:space="preserve">(soukromý vlastník) </w:t>
      </w:r>
    </w:p>
    <w:p w14:paraId="5C8EB318" w14:textId="216CFDE2" w:rsidR="00596E66" w:rsidRDefault="00596E66" w:rsidP="00A9130C">
      <w:pPr>
        <w:spacing w:line="360" w:lineRule="auto"/>
        <w:rPr>
          <w:rFonts w:cs="Arial"/>
          <w:sz w:val="20"/>
          <w:szCs w:val="20"/>
        </w:rPr>
      </w:pPr>
      <w:r>
        <w:rPr>
          <w:noProof/>
        </w:rPr>
        <w:drawing>
          <wp:inline distT="0" distB="0" distL="0" distR="0" wp14:anchorId="73CC96D7" wp14:editId="6BC0AFBB">
            <wp:extent cx="4352925" cy="3264907"/>
            <wp:effectExtent l="0" t="0" r="0" b="0"/>
            <wp:docPr id="919955246"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54489" cy="3266080"/>
                    </a:xfrm>
                    <a:prstGeom prst="rect">
                      <a:avLst/>
                    </a:prstGeom>
                    <a:noFill/>
                    <a:ln>
                      <a:noFill/>
                    </a:ln>
                  </pic:spPr>
                </pic:pic>
              </a:graphicData>
            </a:graphic>
          </wp:inline>
        </w:drawing>
      </w:r>
    </w:p>
    <w:p w14:paraId="627A6D25" w14:textId="77777777" w:rsidR="00073FF9" w:rsidRDefault="00073FF9" w:rsidP="00596E66">
      <w:pPr>
        <w:spacing w:line="360" w:lineRule="auto"/>
        <w:rPr>
          <w:rFonts w:cs="Arial"/>
        </w:rPr>
      </w:pPr>
    </w:p>
    <w:p w14:paraId="75F718E1" w14:textId="3DCFA85B" w:rsidR="00596E66" w:rsidRPr="006D4676" w:rsidRDefault="00596E66" w:rsidP="00596E66">
      <w:pPr>
        <w:spacing w:line="360" w:lineRule="auto"/>
        <w:rPr>
          <w:rFonts w:cs="Arial"/>
        </w:rPr>
      </w:pPr>
      <w:r>
        <w:rPr>
          <w:rFonts w:cs="Arial"/>
        </w:rPr>
        <w:t xml:space="preserve">K Loučkám 1443 </w:t>
      </w:r>
      <w:r w:rsidRPr="006D4676">
        <w:rPr>
          <w:rFonts w:cs="Arial"/>
        </w:rPr>
        <w:t xml:space="preserve">(soukromý vlastník) </w:t>
      </w:r>
    </w:p>
    <w:p w14:paraId="72539D63" w14:textId="09112ED5" w:rsidR="00596E66" w:rsidRPr="00596E66" w:rsidRDefault="00596E66" w:rsidP="00A9130C">
      <w:pPr>
        <w:spacing w:line="360" w:lineRule="auto"/>
        <w:rPr>
          <w:rFonts w:cs="Arial"/>
        </w:rPr>
      </w:pPr>
      <w:r>
        <w:rPr>
          <w:noProof/>
        </w:rPr>
        <w:drawing>
          <wp:inline distT="0" distB="0" distL="0" distR="0" wp14:anchorId="4494C669" wp14:editId="6A62CF89">
            <wp:extent cx="4294860" cy="3221355"/>
            <wp:effectExtent l="0" t="0" r="0" b="0"/>
            <wp:docPr id="235994076"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99169" cy="3224587"/>
                    </a:xfrm>
                    <a:prstGeom prst="rect">
                      <a:avLst/>
                    </a:prstGeom>
                    <a:noFill/>
                    <a:ln>
                      <a:noFill/>
                    </a:ln>
                  </pic:spPr>
                </pic:pic>
              </a:graphicData>
            </a:graphic>
          </wp:inline>
        </w:drawing>
      </w:r>
    </w:p>
    <w:p w14:paraId="1E66D040" w14:textId="77777777" w:rsidR="007142B5" w:rsidRDefault="007142B5" w:rsidP="00A9130C">
      <w:pPr>
        <w:spacing w:line="360" w:lineRule="auto"/>
        <w:rPr>
          <w:rFonts w:cs="Arial"/>
          <w:sz w:val="20"/>
          <w:szCs w:val="20"/>
        </w:rPr>
      </w:pPr>
    </w:p>
    <w:p w14:paraId="3A8F0053" w14:textId="77777777" w:rsidR="007142B5" w:rsidRDefault="007142B5" w:rsidP="00A9130C">
      <w:pPr>
        <w:spacing w:line="360" w:lineRule="auto"/>
        <w:rPr>
          <w:rFonts w:cs="Arial"/>
          <w:sz w:val="20"/>
          <w:szCs w:val="20"/>
        </w:rPr>
      </w:pPr>
    </w:p>
    <w:p w14:paraId="416867FB" w14:textId="77777777" w:rsidR="007142B5" w:rsidRDefault="007142B5" w:rsidP="00A9130C">
      <w:pPr>
        <w:spacing w:line="360" w:lineRule="auto"/>
        <w:rPr>
          <w:rFonts w:cs="Arial"/>
          <w:sz w:val="20"/>
          <w:szCs w:val="20"/>
        </w:rPr>
      </w:pPr>
    </w:p>
    <w:p w14:paraId="0DF4A734" w14:textId="77777777" w:rsidR="00DE0126" w:rsidRDefault="00DE0126" w:rsidP="00A9130C">
      <w:pPr>
        <w:spacing w:line="360" w:lineRule="auto"/>
        <w:rPr>
          <w:rFonts w:cs="Arial"/>
          <w:sz w:val="20"/>
          <w:szCs w:val="20"/>
        </w:rPr>
      </w:pPr>
    </w:p>
    <w:p w14:paraId="41309BF0" w14:textId="49A0A49B" w:rsidR="007142B5" w:rsidRPr="00DE0126" w:rsidRDefault="00596E66" w:rsidP="00A9130C">
      <w:pPr>
        <w:spacing w:line="360" w:lineRule="auto"/>
        <w:rPr>
          <w:rFonts w:cs="Arial"/>
          <w:u w:val="single"/>
        </w:rPr>
      </w:pPr>
      <w:r w:rsidRPr="00DE0126">
        <w:rPr>
          <w:rFonts w:cs="Arial"/>
          <w:u w:val="single"/>
        </w:rPr>
        <w:lastRenderedPageBreak/>
        <w:t>Příklad KS s nevyhovujícím povrchem ul. Boženy Němcové</w:t>
      </w:r>
    </w:p>
    <w:p w14:paraId="7384E5E6" w14:textId="5BA0ECD6" w:rsidR="007142B5" w:rsidRDefault="00DE0126" w:rsidP="00A9130C">
      <w:pPr>
        <w:spacing w:line="360" w:lineRule="auto"/>
        <w:rPr>
          <w:rFonts w:cs="Arial"/>
          <w:sz w:val="20"/>
          <w:szCs w:val="20"/>
        </w:rPr>
      </w:pPr>
      <w:r>
        <w:rPr>
          <w:noProof/>
        </w:rPr>
        <w:drawing>
          <wp:inline distT="0" distB="0" distL="0" distR="0" wp14:anchorId="7967938C" wp14:editId="50AF2672">
            <wp:extent cx="4580999" cy="3435974"/>
            <wp:effectExtent l="0" t="0" r="0" b="0"/>
            <wp:docPr id="1488847010"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83778" cy="3438058"/>
                    </a:xfrm>
                    <a:prstGeom prst="rect">
                      <a:avLst/>
                    </a:prstGeom>
                    <a:noFill/>
                    <a:ln>
                      <a:noFill/>
                    </a:ln>
                  </pic:spPr>
                </pic:pic>
              </a:graphicData>
            </a:graphic>
          </wp:inline>
        </w:drawing>
      </w:r>
    </w:p>
    <w:p w14:paraId="314A4579" w14:textId="77777777" w:rsidR="007142B5" w:rsidRDefault="007142B5" w:rsidP="00A9130C">
      <w:pPr>
        <w:spacing w:line="360" w:lineRule="auto"/>
        <w:rPr>
          <w:rFonts w:cs="Arial"/>
          <w:sz w:val="20"/>
          <w:szCs w:val="20"/>
        </w:rPr>
      </w:pPr>
    </w:p>
    <w:p w14:paraId="0F3AFEF4" w14:textId="77777777" w:rsidR="007142B5" w:rsidRDefault="007142B5" w:rsidP="00A9130C">
      <w:pPr>
        <w:spacing w:line="360" w:lineRule="auto"/>
        <w:rPr>
          <w:rFonts w:cs="Arial"/>
          <w:sz w:val="20"/>
          <w:szCs w:val="20"/>
        </w:rPr>
      </w:pPr>
    </w:p>
    <w:p w14:paraId="50315AB8" w14:textId="77777777" w:rsidR="007142B5" w:rsidRDefault="007142B5" w:rsidP="00A9130C">
      <w:pPr>
        <w:spacing w:line="360" w:lineRule="auto"/>
        <w:rPr>
          <w:rFonts w:cs="Arial"/>
          <w:sz w:val="20"/>
          <w:szCs w:val="20"/>
        </w:rPr>
      </w:pPr>
    </w:p>
    <w:p w14:paraId="7F275E14" w14:textId="77777777" w:rsidR="00DE0126" w:rsidRDefault="00DE0126" w:rsidP="00A9130C">
      <w:pPr>
        <w:spacing w:line="360" w:lineRule="auto"/>
        <w:rPr>
          <w:rFonts w:cs="Arial"/>
          <w:sz w:val="20"/>
          <w:szCs w:val="20"/>
        </w:rPr>
      </w:pPr>
    </w:p>
    <w:p w14:paraId="582B5D82" w14:textId="77777777" w:rsidR="00DE0126" w:rsidRDefault="00DE0126" w:rsidP="00A9130C">
      <w:pPr>
        <w:spacing w:line="360" w:lineRule="auto"/>
        <w:rPr>
          <w:rFonts w:cs="Arial"/>
          <w:sz w:val="20"/>
          <w:szCs w:val="20"/>
        </w:rPr>
      </w:pPr>
    </w:p>
    <w:p w14:paraId="6693BC24" w14:textId="77777777" w:rsidR="00DE0126" w:rsidRDefault="00DE0126" w:rsidP="00A9130C">
      <w:pPr>
        <w:spacing w:line="360" w:lineRule="auto"/>
        <w:rPr>
          <w:rFonts w:cs="Arial"/>
          <w:sz w:val="20"/>
          <w:szCs w:val="20"/>
        </w:rPr>
      </w:pPr>
    </w:p>
    <w:p w14:paraId="0B9D482F" w14:textId="77777777" w:rsidR="00DE0126" w:rsidRDefault="00DE0126" w:rsidP="00A9130C">
      <w:pPr>
        <w:spacing w:line="360" w:lineRule="auto"/>
        <w:rPr>
          <w:rFonts w:cs="Arial"/>
          <w:sz w:val="20"/>
          <w:szCs w:val="20"/>
        </w:rPr>
      </w:pPr>
    </w:p>
    <w:p w14:paraId="56BF8305" w14:textId="77777777" w:rsidR="00DE0126" w:rsidRDefault="00DE0126" w:rsidP="00A9130C">
      <w:pPr>
        <w:spacing w:line="360" w:lineRule="auto"/>
        <w:rPr>
          <w:rFonts w:cs="Arial"/>
          <w:sz w:val="20"/>
          <w:szCs w:val="20"/>
        </w:rPr>
      </w:pPr>
    </w:p>
    <w:p w14:paraId="31E14332" w14:textId="77777777" w:rsidR="00DE0126" w:rsidRDefault="00DE0126" w:rsidP="00A9130C">
      <w:pPr>
        <w:spacing w:line="360" w:lineRule="auto"/>
        <w:rPr>
          <w:rFonts w:cs="Arial"/>
          <w:sz w:val="20"/>
          <w:szCs w:val="20"/>
        </w:rPr>
      </w:pPr>
    </w:p>
    <w:p w14:paraId="688B50ED" w14:textId="77777777" w:rsidR="00DE0126" w:rsidRDefault="00DE0126" w:rsidP="00A9130C">
      <w:pPr>
        <w:spacing w:line="360" w:lineRule="auto"/>
        <w:rPr>
          <w:rFonts w:cs="Arial"/>
          <w:sz w:val="20"/>
          <w:szCs w:val="20"/>
        </w:rPr>
      </w:pPr>
    </w:p>
    <w:p w14:paraId="4BABA335" w14:textId="77777777" w:rsidR="00DE0126" w:rsidRDefault="00DE0126" w:rsidP="00A9130C">
      <w:pPr>
        <w:spacing w:line="360" w:lineRule="auto"/>
        <w:rPr>
          <w:rFonts w:cs="Arial"/>
          <w:sz w:val="20"/>
          <w:szCs w:val="20"/>
        </w:rPr>
      </w:pPr>
    </w:p>
    <w:p w14:paraId="48E52158" w14:textId="77777777" w:rsidR="00DE0126" w:rsidRDefault="00DE0126" w:rsidP="00A9130C">
      <w:pPr>
        <w:spacing w:line="360" w:lineRule="auto"/>
        <w:rPr>
          <w:rFonts w:cs="Arial"/>
          <w:sz w:val="20"/>
          <w:szCs w:val="20"/>
        </w:rPr>
      </w:pPr>
    </w:p>
    <w:p w14:paraId="5485ED05" w14:textId="77777777" w:rsidR="00DE0126" w:rsidRDefault="00DE0126" w:rsidP="00A9130C">
      <w:pPr>
        <w:spacing w:line="360" w:lineRule="auto"/>
        <w:rPr>
          <w:rFonts w:cs="Arial"/>
          <w:sz w:val="20"/>
          <w:szCs w:val="20"/>
        </w:rPr>
      </w:pPr>
    </w:p>
    <w:p w14:paraId="028558DF" w14:textId="77777777" w:rsidR="00DE0126" w:rsidRDefault="00DE0126" w:rsidP="00A9130C">
      <w:pPr>
        <w:spacing w:line="360" w:lineRule="auto"/>
        <w:rPr>
          <w:rFonts w:cs="Arial"/>
          <w:sz w:val="20"/>
          <w:szCs w:val="20"/>
        </w:rPr>
      </w:pPr>
    </w:p>
    <w:p w14:paraId="6CDDC84B" w14:textId="65538565" w:rsidR="00772320" w:rsidRPr="002F1C68" w:rsidRDefault="002F1C68" w:rsidP="00A9130C">
      <w:pPr>
        <w:spacing w:line="360" w:lineRule="auto"/>
        <w:rPr>
          <w:rFonts w:cs="Arial"/>
          <w:sz w:val="20"/>
          <w:szCs w:val="20"/>
        </w:rPr>
      </w:pPr>
      <w:r w:rsidRPr="002F1C68">
        <w:rPr>
          <w:rFonts w:cs="Arial"/>
          <w:sz w:val="20"/>
          <w:szCs w:val="20"/>
        </w:rPr>
        <w:t>Záměr byl zpracován dne 15.10.2024 odborem investic a RR</w:t>
      </w:r>
    </w:p>
    <w:p w14:paraId="5C9B4F92" w14:textId="77777777" w:rsidR="00590ACF" w:rsidRDefault="00590ACF" w:rsidP="00A9130C">
      <w:pPr>
        <w:spacing w:line="360" w:lineRule="auto"/>
      </w:pPr>
    </w:p>
    <w:sectPr w:rsidR="00590ACF" w:rsidSect="00BC4546">
      <w:headerReference w:type="default" r:id="rId19"/>
      <w:footerReference w:type="default" r:id="rId20"/>
      <w:pgSz w:w="11906" w:h="16838"/>
      <w:pgMar w:top="1985" w:right="849" w:bottom="709" w:left="851" w:header="737" w:footer="22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29D93B" w14:textId="77777777" w:rsidR="00B23064" w:rsidRDefault="00A638BC">
      <w:pPr>
        <w:spacing w:before="0"/>
      </w:pPr>
      <w:r>
        <w:separator/>
      </w:r>
    </w:p>
  </w:endnote>
  <w:endnote w:type="continuationSeparator" w:id="0">
    <w:p w14:paraId="68B5D0AE" w14:textId="77777777" w:rsidR="00B23064" w:rsidRDefault="00A638BC">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73DA1" w14:textId="77777777" w:rsidR="00B644D1" w:rsidRPr="000D6F3D" w:rsidRDefault="00710527" w:rsidP="000D6F3D">
    <w:pPr>
      <w:pStyle w:val="Zpat"/>
      <w:jc w:val="center"/>
    </w:pPr>
    <w:r w:rsidRPr="000D6F3D">
      <w:t xml:space="preserve">Stránka </w:t>
    </w:r>
    <w:r w:rsidRPr="000D6F3D">
      <w:fldChar w:fldCharType="begin"/>
    </w:r>
    <w:r w:rsidRPr="000D6F3D">
      <w:instrText>PAGE  \* Arabic  \* MERGEFORMAT</w:instrText>
    </w:r>
    <w:r w:rsidRPr="000D6F3D">
      <w:fldChar w:fldCharType="separate"/>
    </w:r>
    <w:r>
      <w:rPr>
        <w:noProof/>
      </w:rPr>
      <w:t>13</w:t>
    </w:r>
    <w:r w:rsidRPr="000D6F3D">
      <w:fldChar w:fldCharType="end"/>
    </w:r>
    <w:r w:rsidRPr="000D6F3D">
      <w:t xml:space="preserve"> z </w:t>
    </w:r>
    <w:fldSimple w:instr="NUMPAGES  \* Arabic  \* MERGEFORMAT">
      <w:r>
        <w:rPr>
          <w:noProof/>
        </w:rPr>
        <w:t>13</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F7DF8E" w14:textId="77777777" w:rsidR="00B23064" w:rsidRDefault="00A638BC">
      <w:pPr>
        <w:spacing w:before="0"/>
      </w:pPr>
      <w:r>
        <w:separator/>
      </w:r>
    </w:p>
  </w:footnote>
  <w:footnote w:type="continuationSeparator" w:id="0">
    <w:p w14:paraId="13C15871" w14:textId="77777777" w:rsidR="00B23064" w:rsidRDefault="00A638BC">
      <w:pPr>
        <w:spacing w:before="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775E8B" w14:textId="77777777" w:rsidR="00B644D1" w:rsidRDefault="00710527" w:rsidP="000D6F3D">
    <w:pPr>
      <w:spacing w:before="0"/>
    </w:pPr>
    <w:r>
      <w:rPr>
        <w:noProof/>
        <w:lang w:eastAsia="cs-CZ"/>
      </w:rPr>
      <w:drawing>
        <wp:inline distT="0" distB="0" distL="0" distR="0" wp14:anchorId="5616B790" wp14:editId="408D01F4">
          <wp:extent cx="524786" cy="604553"/>
          <wp:effectExtent l="0" t="0" r="8890" b="508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29441" cy="609916"/>
                  </a:xfrm>
                  <a:prstGeom prst="rect">
                    <a:avLst/>
                  </a:prstGeom>
                </pic:spPr>
              </pic:pic>
            </a:graphicData>
          </a:graphic>
        </wp:inline>
      </w:drawing>
    </w:r>
    <w:r>
      <w:t xml:space="preserve"> </w:t>
    </w:r>
    <w:r>
      <w:rPr>
        <w:noProof/>
        <w:lang w:eastAsia="cs-CZ"/>
      </w:rPr>
      <w:drawing>
        <wp:inline distT="0" distB="0" distL="0" distR="0" wp14:anchorId="7C90C408" wp14:editId="58BD514E">
          <wp:extent cx="2538458" cy="604800"/>
          <wp:effectExtent l="0" t="0" r="0" b="508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zev.png"/>
                  <pic:cNvPicPr/>
                </pic:nvPicPr>
                <pic:blipFill>
                  <a:blip r:embed="rId2">
                    <a:extLst>
                      <a:ext uri="{28A0092B-C50C-407E-A947-70E740481C1C}">
                        <a14:useLocalDpi xmlns:a14="http://schemas.microsoft.com/office/drawing/2010/main" val="0"/>
                      </a:ext>
                    </a:extLst>
                  </a:blip>
                  <a:stretch>
                    <a:fillRect/>
                  </a:stretch>
                </pic:blipFill>
                <pic:spPr>
                  <a:xfrm>
                    <a:off x="0" y="0"/>
                    <a:ext cx="2538458" cy="604800"/>
                  </a:xfrm>
                  <a:prstGeom prst="rect">
                    <a:avLst/>
                  </a:prstGeom>
                </pic:spPr>
              </pic:pic>
            </a:graphicData>
          </a:graphic>
        </wp:inline>
      </w:drawing>
    </w:r>
    <w:r w:rsidRPr="000D6F3D">
      <w:t xml:space="preserve"> </w:t>
    </w:r>
    <w:r w:rsidRPr="000D6F3D">
      <w:rPr>
        <w:b/>
        <w:color w:val="44546A" w:themeColor="text2"/>
      </w:rPr>
      <w:t>ODBOR INVESTIC A REGIONÁLNÍHO ROZVOJE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37D2E"/>
    <w:multiLevelType w:val="hybridMultilevel"/>
    <w:tmpl w:val="49408B6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01C5313"/>
    <w:multiLevelType w:val="hybridMultilevel"/>
    <w:tmpl w:val="6F1AD12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3162207"/>
    <w:multiLevelType w:val="hybridMultilevel"/>
    <w:tmpl w:val="FCE0E1A2"/>
    <w:lvl w:ilvl="0" w:tplc="7A7A0812">
      <w:numFmt w:val="bullet"/>
      <w:lvlText w:val="-"/>
      <w:lvlJc w:val="left"/>
      <w:pPr>
        <w:ind w:left="720" w:hanging="360"/>
      </w:pPr>
      <w:rPr>
        <w:rFonts w:ascii="Arial" w:eastAsiaTheme="minorHAnsi"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9DC7BD9"/>
    <w:multiLevelType w:val="hybridMultilevel"/>
    <w:tmpl w:val="0172F09A"/>
    <w:lvl w:ilvl="0" w:tplc="E048EB1A">
      <w:start w:val="1"/>
      <w:numFmt w:val="upperRoman"/>
      <w:lvlText w:val="%1."/>
      <w:lvlJc w:val="left"/>
      <w:pPr>
        <w:ind w:left="3698"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0C5E1F70"/>
    <w:multiLevelType w:val="hybridMultilevel"/>
    <w:tmpl w:val="8CC8373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0E7673FD"/>
    <w:multiLevelType w:val="hybridMultilevel"/>
    <w:tmpl w:val="C2105A42"/>
    <w:lvl w:ilvl="0" w:tplc="04050013">
      <w:start w:val="1"/>
      <w:numFmt w:val="upperRoman"/>
      <w:lvlText w:val="%1."/>
      <w:lvlJc w:val="righ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1843921"/>
    <w:multiLevelType w:val="hybridMultilevel"/>
    <w:tmpl w:val="C2527B1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2113087F"/>
    <w:multiLevelType w:val="hybridMultilevel"/>
    <w:tmpl w:val="505C5B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2C0E4ED1"/>
    <w:multiLevelType w:val="hybridMultilevel"/>
    <w:tmpl w:val="B7FE060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2F0814A8"/>
    <w:multiLevelType w:val="hybridMultilevel"/>
    <w:tmpl w:val="5C1863FE"/>
    <w:lvl w:ilvl="0" w:tplc="0405000D">
      <w:start w:val="1"/>
      <w:numFmt w:val="bullet"/>
      <w:lvlText w:val=""/>
      <w:lvlJc w:val="left"/>
      <w:pPr>
        <w:ind w:left="1485" w:hanging="360"/>
      </w:pPr>
      <w:rPr>
        <w:rFonts w:ascii="Wingdings" w:hAnsi="Wingdings" w:hint="default"/>
      </w:rPr>
    </w:lvl>
    <w:lvl w:ilvl="1" w:tplc="04050003" w:tentative="1">
      <w:start w:val="1"/>
      <w:numFmt w:val="bullet"/>
      <w:lvlText w:val="o"/>
      <w:lvlJc w:val="left"/>
      <w:pPr>
        <w:ind w:left="2205" w:hanging="360"/>
      </w:pPr>
      <w:rPr>
        <w:rFonts w:ascii="Courier New" w:hAnsi="Courier New" w:cs="Courier New" w:hint="default"/>
      </w:rPr>
    </w:lvl>
    <w:lvl w:ilvl="2" w:tplc="04050005" w:tentative="1">
      <w:start w:val="1"/>
      <w:numFmt w:val="bullet"/>
      <w:lvlText w:val=""/>
      <w:lvlJc w:val="left"/>
      <w:pPr>
        <w:ind w:left="2925" w:hanging="360"/>
      </w:pPr>
      <w:rPr>
        <w:rFonts w:ascii="Wingdings" w:hAnsi="Wingdings" w:hint="default"/>
      </w:rPr>
    </w:lvl>
    <w:lvl w:ilvl="3" w:tplc="04050001" w:tentative="1">
      <w:start w:val="1"/>
      <w:numFmt w:val="bullet"/>
      <w:lvlText w:val=""/>
      <w:lvlJc w:val="left"/>
      <w:pPr>
        <w:ind w:left="3645" w:hanging="360"/>
      </w:pPr>
      <w:rPr>
        <w:rFonts w:ascii="Symbol" w:hAnsi="Symbol" w:hint="default"/>
      </w:rPr>
    </w:lvl>
    <w:lvl w:ilvl="4" w:tplc="04050003" w:tentative="1">
      <w:start w:val="1"/>
      <w:numFmt w:val="bullet"/>
      <w:lvlText w:val="o"/>
      <w:lvlJc w:val="left"/>
      <w:pPr>
        <w:ind w:left="4365" w:hanging="360"/>
      </w:pPr>
      <w:rPr>
        <w:rFonts w:ascii="Courier New" w:hAnsi="Courier New" w:cs="Courier New" w:hint="default"/>
      </w:rPr>
    </w:lvl>
    <w:lvl w:ilvl="5" w:tplc="04050005" w:tentative="1">
      <w:start w:val="1"/>
      <w:numFmt w:val="bullet"/>
      <w:lvlText w:val=""/>
      <w:lvlJc w:val="left"/>
      <w:pPr>
        <w:ind w:left="5085" w:hanging="360"/>
      </w:pPr>
      <w:rPr>
        <w:rFonts w:ascii="Wingdings" w:hAnsi="Wingdings" w:hint="default"/>
      </w:rPr>
    </w:lvl>
    <w:lvl w:ilvl="6" w:tplc="04050001" w:tentative="1">
      <w:start w:val="1"/>
      <w:numFmt w:val="bullet"/>
      <w:lvlText w:val=""/>
      <w:lvlJc w:val="left"/>
      <w:pPr>
        <w:ind w:left="5805" w:hanging="360"/>
      </w:pPr>
      <w:rPr>
        <w:rFonts w:ascii="Symbol" w:hAnsi="Symbol" w:hint="default"/>
      </w:rPr>
    </w:lvl>
    <w:lvl w:ilvl="7" w:tplc="04050003" w:tentative="1">
      <w:start w:val="1"/>
      <w:numFmt w:val="bullet"/>
      <w:lvlText w:val="o"/>
      <w:lvlJc w:val="left"/>
      <w:pPr>
        <w:ind w:left="6525" w:hanging="360"/>
      </w:pPr>
      <w:rPr>
        <w:rFonts w:ascii="Courier New" w:hAnsi="Courier New" w:cs="Courier New" w:hint="default"/>
      </w:rPr>
    </w:lvl>
    <w:lvl w:ilvl="8" w:tplc="04050005" w:tentative="1">
      <w:start w:val="1"/>
      <w:numFmt w:val="bullet"/>
      <w:lvlText w:val=""/>
      <w:lvlJc w:val="left"/>
      <w:pPr>
        <w:ind w:left="7245" w:hanging="360"/>
      </w:pPr>
      <w:rPr>
        <w:rFonts w:ascii="Wingdings" w:hAnsi="Wingdings" w:hint="default"/>
      </w:rPr>
    </w:lvl>
  </w:abstractNum>
  <w:abstractNum w:abstractNumId="10" w15:restartNumberingAfterBreak="0">
    <w:nsid w:val="30E211E8"/>
    <w:multiLevelType w:val="hybridMultilevel"/>
    <w:tmpl w:val="41608D44"/>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33563339"/>
    <w:multiLevelType w:val="hybridMultilevel"/>
    <w:tmpl w:val="5C3CF9A2"/>
    <w:lvl w:ilvl="0" w:tplc="04050001">
      <w:start w:val="1"/>
      <w:numFmt w:val="bullet"/>
      <w:lvlText w:val=""/>
      <w:lvlJc w:val="left"/>
      <w:pPr>
        <w:ind w:left="720" w:hanging="360"/>
      </w:pPr>
      <w:rPr>
        <w:rFonts w:ascii="Symbol" w:hAnsi="Symbol" w:hint="default"/>
      </w:rPr>
    </w:lvl>
    <w:lvl w:ilvl="1" w:tplc="04050001">
      <w:start w:val="1"/>
      <w:numFmt w:val="bullet"/>
      <w:lvlText w:val=""/>
      <w:lvlJc w:val="left"/>
      <w:pPr>
        <w:ind w:left="1440" w:hanging="360"/>
      </w:pPr>
      <w:rPr>
        <w:rFonts w:ascii="Symbol" w:hAnsi="Symbol"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37B842D9"/>
    <w:multiLevelType w:val="hybridMultilevel"/>
    <w:tmpl w:val="D1F42BA6"/>
    <w:lvl w:ilvl="0" w:tplc="0405000D">
      <w:start w:val="1"/>
      <w:numFmt w:val="bullet"/>
      <w:lvlText w:val=""/>
      <w:lvlJc w:val="left"/>
      <w:pPr>
        <w:ind w:left="1429" w:hanging="360"/>
      </w:pPr>
      <w:rPr>
        <w:rFonts w:ascii="Wingdings" w:hAnsi="Wingdings"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13" w15:restartNumberingAfterBreak="0">
    <w:nsid w:val="3D2D23D7"/>
    <w:multiLevelType w:val="hybridMultilevel"/>
    <w:tmpl w:val="51E2A39A"/>
    <w:lvl w:ilvl="0" w:tplc="0EB22EF2">
      <w:start w:val="4"/>
      <w:numFmt w:val="upperRoman"/>
      <w:lvlText w:val="%1."/>
      <w:lvlJc w:val="left"/>
      <w:pPr>
        <w:ind w:left="960" w:hanging="720"/>
      </w:pPr>
      <w:rPr>
        <w:rFonts w:hint="default"/>
      </w:rPr>
    </w:lvl>
    <w:lvl w:ilvl="1" w:tplc="04050019" w:tentative="1">
      <w:start w:val="1"/>
      <w:numFmt w:val="lowerLetter"/>
      <w:lvlText w:val="%2."/>
      <w:lvlJc w:val="left"/>
      <w:pPr>
        <w:ind w:left="1320" w:hanging="360"/>
      </w:pPr>
    </w:lvl>
    <w:lvl w:ilvl="2" w:tplc="0405001B" w:tentative="1">
      <w:start w:val="1"/>
      <w:numFmt w:val="lowerRoman"/>
      <w:lvlText w:val="%3."/>
      <w:lvlJc w:val="right"/>
      <w:pPr>
        <w:ind w:left="2040" w:hanging="180"/>
      </w:pPr>
    </w:lvl>
    <w:lvl w:ilvl="3" w:tplc="0405000F" w:tentative="1">
      <w:start w:val="1"/>
      <w:numFmt w:val="decimal"/>
      <w:lvlText w:val="%4."/>
      <w:lvlJc w:val="left"/>
      <w:pPr>
        <w:ind w:left="2760" w:hanging="360"/>
      </w:pPr>
    </w:lvl>
    <w:lvl w:ilvl="4" w:tplc="04050019" w:tentative="1">
      <w:start w:val="1"/>
      <w:numFmt w:val="lowerLetter"/>
      <w:lvlText w:val="%5."/>
      <w:lvlJc w:val="left"/>
      <w:pPr>
        <w:ind w:left="3480" w:hanging="360"/>
      </w:pPr>
    </w:lvl>
    <w:lvl w:ilvl="5" w:tplc="0405001B" w:tentative="1">
      <w:start w:val="1"/>
      <w:numFmt w:val="lowerRoman"/>
      <w:lvlText w:val="%6."/>
      <w:lvlJc w:val="right"/>
      <w:pPr>
        <w:ind w:left="4200" w:hanging="180"/>
      </w:pPr>
    </w:lvl>
    <w:lvl w:ilvl="6" w:tplc="0405000F" w:tentative="1">
      <w:start w:val="1"/>
      <w:numFmt w:val="decimal"/>
      <w:lvlText w:val="%7."/>
      <w:lvlJc w:val="left"/>
      <w:pPr>
        <w:ind w:left="4920" w:hanging="360"/>
      </w:pPr>
    </w:lvl>
    <w:lvl w:ilvl="7" w:tplc="04050019" w:tentative="1">
      <w:start w:val="1"/>
      <w:numFmt w:val="lowerLetter"/>
      <w:lvlText w:val="%8."/>
      <w:lvlJc w:val="left"/>
      <w:pPr>
        <w:ind w:left="5640" w:hanging="360"/>
      </w:pPr>
    </w:lvl>
    <w:lvl w:ilvl="8" w:tplc="0405001B" w:tentative="1">
      <w:start w:val="1"/>
      <w:numFmt w:val="lowerRoman"/>
      <w:lvlText w:val="%9."/>
      <w:lvlJc w:val="right"/>
      <w:pPr>
        <w:ind w:left="6360" w:hanging="180"/>
      </w:pPr>
    </w:lvl>
  </w:abstractNum>
  <w:abstractNum w:abstractNumId="14" w15:restartNumberingAfterBreak="0">
    <w:nsid w:val="43776D39"/>
    <w:multiLevelType w:val="hybridMultilevel"/>
    <w:tmpl w:val="68DADCE6"/>
    <w:lvl w:ilvl="0" w:tplc="FFFFFFFF">
      <w:start w:val="1"/>
      <w:numFmt w:val="bullet"/>
      <w:lvlText w:val=""/>
      <w:lvlJc w:val="left"/>
      <w:pPr>
        <w:ind w:left="720" w:hanging="360"/>
      </w:pPr>
      <w:rPr>
        <w:rFonts w:ascii="Symbol" w:hAnsi="Symbol" w:hint="default"/>
      </w:rPr>
    </w:lvl>
    <w:lvl w:ilvl="1" w:tplc="0405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4B5534A6"/>
    <w:multiLevelType w:val="hybridMultilevel"/>
    <w:tmpl w:val="94E0E78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58185394"/>
    <w:multiLevelType w:val="hybridMultilevel"/>
    <w:tmpl w:val="16E8286A"/>
    <w:lvl w:ilvl="0" w:tplc="0405000D">
      <w:start w:val="1"/>
      <w:numFmt w:val="bullet"/>
      <w:lvlText w:val=""/>
      <w:lvlJc w:val="left"/>
      <w:pPr>
        <w:ind w:left="1287" w:hanging="360"/>
      </w:pPr>
      <w:rPr>
        <w:rFonts w:ascii="Wingdings" w:hAnsi="Wingdings"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17" w15:restartNumberingAfterBreak="0">
    <w:nsid w:val="58F33183"/>
    <w:multiLevelType w:val="hybridMultilevel"/>
    <w:tmpl w:val="4BFEC9B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5E1B7090"/>
    <w:multiLevelType w:val="hybridMultilevel"/>
    <w:tmpl w:val="4664FD8A"/>
    <w:lvl w:ilvl="0" w:tplc="75B064F6">
      <w:numFmt w:val="bullet"/>
      <w:lvlText w:val="-"/>
      <w:lvlJc w:val="left"/>
      <w:pPr>
        <w:ind w:left="720" w:hanging="360"/>
      </w:pPr>
      <w:rPr>
        <w:rFonts w:ascii="Arial" w:eastAsiaTheme="minorHAnsi"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5E244F20"/>
    <w:multiLevelType w:val="hybridMultilevel"/>
    <w:tmpl w:val="714C133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6E4776F7"/>
    <w:multiLevelType w:val="hybridMultilevel"/>
    <w:tmpl w:val="52920C96"/>
    <w:lvl w:ilvl="0" w:tplc="04050001">
      <w:start w:val="1"/>
      <w:numFmt w:val="bullet"/>
      <w:lvlText w:val=""/>
      <w:lvlJc w:val="left"/>
      <w:pPr>
        <w:ind w:left="720" w:hanging="360"/>
      </w:pPr>
      <w:rPr>
        <w:rFonts w:ascii="Symbol" w:hAnsi="Symbol" w:hint="default"/>
      </w:rPr>
    </w:lvl>
    <w:lvl w:ilvl="1" w:tplc="594E6B8E">
      <w:numFmt w:val="bullet"/>
      <w:lvlText w:val="-"/>
      <w:lvlJc w:val="left"/>
      <w:pPr>
        <w:ind w:left="1440" w:hanging="360"/>
      </w:pPr>
      <w:rPr>
        <w:rFonts w:ascii="Arial" w:eastAsiaTheme="minorHAnsi" w:hAnsi="Arial" w:cs="Arial"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70B06D6F"/>
    <w:multiLevelType w:val="hybridMultilevel"/>
    <w:tmpl w:val="29EA4438"/>
    <w:lvl w:ilvl="0" w:tplc="14D212DE">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755D4DE0"/>
    <w:multiLevelType w:val="hybridMultilevel"/>
    <w:tmpl w:val="C810B608"/>
    <w:lvl w:ilvl="0" w:tplc="75B064F6">
      <w:numFmt w:val="bullet"/>
      <w:lvlText w:val="-"/>
      <w:lvlJc w:val="left"/>
      <w:pPr>
        <w:ind w:left="720" w:hanging="360"/>
      </w:pPr>
      <w:rPr>
        <w:rFonts w:ascii="Arial" w:eastAsiaTheme="minorHAnsi"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757B53AA"/>
    <w:multiLevelType w:val="hybridMultilevel"/>
    <w:tmpl w:val="F2122A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7B3A20DC"/>
    <w:multiLevelType w:val="hybridMultilevel"/>
    <w:tmpl w:val="20E66832"/>
    <w:lvl w:ilvl="0" w:tplc="FFFFFFFF">
      <w:start w:val="1"/>
      <w:numFmt w:val="bullet"/>
      <w:lvlText w:val=""/>
      <w:lvlJc w:val="left"/>
      <w:pPr>
        <w:ind w:left="720" w:hanging="360"/>
      </w:pPr>
      <w:rPr>
        <w:rFonts w:ascii="Symbol" w:hAnsi="Symbol" w:hint="default"/>
      </w:rPr>
    </w:lvl>
    <w:lvl w:ilvl="1" w:tplc="0405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474684246">
    <w:abstractNumId w:val="19"/>
  </w:num>
  <w:num w:numId="2" w16cid:durableId="923414773">
    <w:abstractNumId w:val="20"/>
  </w:num>
  <w:num w:numId="3" w16cid:durableId="2002465859">
    <w:abstractNumId w:val="22"/>
  </w:num>
  <w:num w:numId="4" w16cid:durableId="1044065398">
    <w:abstractNumId w:val="18"/>
  </w:num>
  <w:num w:numId="5" w16cid:durableId="896476946">
    <w:abstractNumId w:val="6"/>
  </w:num>
  <w:num w:numId="6" w16cid:durableId="171072617">
    <w:abstractNumId w:val="0"/>
  </w:num>
  <w:num w:numId="7" w16cid:durableId="1346053225">
    <w:abstractNumId w:val="1"/>
  </w:num>
  <w:num w:numId="8" w16cid:durableId="793713823">
    <w:abstractNumId w:val="10"/>
  </w:num>
  <w:num w:numId="9" w16cid:durableId="1130126942">
    <w:abstractNumId w:val="24"/>
  </w:num>
  <w:num w:numId="10" w16cid:durableId="97919522">
    <w:abstractNumId w:val="14"/>
  </w:num>
  <w:num w:numId="11" w16cid:durableId="290866608">
    <w:abstractNumId w:val="7"/>
  </w:num>
  <w:num w:numId="12" w16cid:durableId="862979465">
    <w:abstractNumId w:val="4"/>
  </w:num>
  <w:num w:numId="13" w16cid:durableId="2050832513">
    <w:abstractNumId w:val="23"/>
  </w:num>
  <w:num w:numId="14" w16cid:durableId="2107726759">
    <w:abstractNumId w:val="17"/>
  </w:num>
  <w:num w:numId="15" w16cid:durableId="509373705">
    <w:abstractNumId w:val="2"/>
  </w:num>
  <w:num w:numId="16" w16cid:durableId="448427746">
    <w:abstractNumId w:val="11"/>
  </w:num>
  <w:num w:numId="17" w16cid:durableId="532571130">
    <w:abstractNumId w:val="15"/>
  </w:num>
  <w:num w:numId="18" w16cid:durableId="1086994322">
    <w:abstractNumId w:val="21"/>
  </w:num>
  <w:num w:numId="19" w16cid:durableId="2019963829">
    <w:abstractNumId w:val="5"/>
  </w:num>
  <w:num w:numId="20" w16cid:durableId="683825420">
    <w:abstractNumId w:val="3"/>
  </w:num>
  <w:num w:numId="21" w16cid:durableId="695811298">
    <w:abstractNumId w:val="16"/>
  </w:num>
  <w:num w:numId="22" w16cid:durableId="1787381241">
    <w:abstractNumId w:val="12"/>
  </w:num>
  <w:num w:numId="23" w16cid:durableId="1526090370">
    <w:abstractNumId w:val="9"/>
  </w:num>
  <w:num w:numId="24" w16cid:durableId="977686319">
    <w:abstractNumId w:val="13"/>
  </w:num>
  <w:num w:numId="25" w16cid:durableId="57882679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38D6"/>
    <w:rsid w:val="000020A1"/>
    <w:rsid w:val="00005CE1"/>
    <w:rsid w:val="00015DAB"/>
    <w:rsid w:val="00023011"/>
    <w:rsid w:val="0002322B"/>
    <w:rsid w:val="00023B37"/>
    <w:rsid w:val="00024B1B"/>
    <w:rsid w:val="000340EA"/>
    <w:rsid w:val="00036CF2"/>
    <w:rsid w:val="0004193A"/>
    <w:rsid w:val="00045E98"/>
    <w:rsid w:val="00072517"/>
    <w:rsid w:val="00072A96"/>
    <w:rsid w:val="00073FF9"/>
    <w:rsid w:val="000A28ED"/>
    <w:rsid w:val="000D38C0"/>
    <w:rsid w:val="000D39D7"/>
    <w:rsid w:val="000D7DDE"/>
    <w:rsid w:val="000E6F1B"/>
    <w:rsid w:val="000F21F7"/>
    <w:rsid w:val="000F646F"/>
    <w:rsid w:val="001069D7"/>
    <w:rsid w:val="00121EE3"/>
    <w:rsid w:val="00132184"/>
    <w:rsid w:val="00135D57"/>
    <w:rsid w:val="00140456"/>
    <w:rsid w:val="00142854"/>
    <w:rsid w:val="0014690D"/>
    <w:rsid w:val="001529CF"/>
    <w:rsid w:val="00154AA8"/>
    <w:rsid w:val="00160AC8"/>
    <w:rsid w:val="00163A28"/>
    <w:rsid w:val="001802F7"/>
    <w:rsid w:val="001C08FD"/>
    <w:rsid w:val="001C75B1"/>
    <w:rsid w:val="001E2ED5"/>
    <w:rsid w:val="00202699"/>
    <w:rsid w:val="00216552"/>
    <w:rsid w:val="0021769A"/>
    <w:rsid w:val="002337F1"/>
    <w:rsid w:val="002358D4"/>
    <w:rsid w:val="002434E4"/>
    <w:rsid w:val="002450C9"/>
    <w:rsid w:val="00251507"/>
    <w:rsid w:val="002533F6"/>
    <w:rsid w:val="00255E4E"/>
    <w:rsid w:val="00273BED"/>
    <w:rsid w:val="002900B3"/>
    <w:rsid w:val="00290208"/>
    <w:rsid w:val="00290DC3"/>
    <w:rsid w:val="00295139"/>
    <w:rsid w:val="002A4C5D"/>
    <w:rsid w:val="002A5FB0"/>
    <w:rsid w:val="002A68D0"/>
    <w:rsid w:val="002B1278"/>
    <w:rsid w:val="002B1C16"/>
    <w:rsid w:val="002C3ECF"/>
    <w:rsid w:val="002C5131"/>
    <w:rsid w:val="002D1EB0"/>
    <w:rsid w:val="002E1AB3"/>
    <w:rsid w:val="002E227C"/>
    <w:rsid w:val="002F1C68"/>
    <w:rsid w:val="002F20C2"/>
    <w:rsid w:val="002F5E0E"/>
    <w:rsid w:val="00306035"/>
    <w:rsid w:val="00345C58"/>
    <w:rsid w:val="00345FA7"/>
    <w:rsid w:val="00353607"/>
    <w:rsid w:val="003543EA"/>
    <w:rsid w:val="00364DBB"/>
    <w:rsid w:val="00375128"/>
    <w:rsid w:val="00381621"/>
    <w:rsid w:val="00391502"/>
    <w:rsid w:val="003C4D1C"/>
    <w:rsid w:val="003E4123"/>
    <w:rsid w:val="003E4B03"/>
    <w:rsid w:val="003E61E7"/>
    <w:rsid w:val="003F0F3D"/>
    <w:rsid w:val="003F5416"/>
    <w:rsid w:val="0040256C"/>
    <w:rsid w:val="004032DA"/>
    <w:rsid w:val="0042604D"/>
    <w:rsid w:val="00452AB3"/>
    <w:rsid w:val="00480FC3"/>
    <w:rsid w:val="004852E2"/>
    <w:rsid w:val="004B3EF0"/>
    <w:rsid w:val="004C4118"/>
    <w:rsid w:val="004C4DCE"/>
    <w:rsid w:val="004C65AA"/>
    <w:rsid w:val="004C708C"/>
    <w:rsid w:val="004D6E1C"/>
    <w:rsid w:val="004D71EE"/>
    <w:rsid w:val="004E2312"/>
    <w:rsid w:val="004F7F21"/>
    <w:rsid w:val="005135B9"/>
    <w:rsid w:val="00514B7C"/>
    <w:rsid w:val="0051602C"/>
    <w:rsid w:val="00527B43"/>
    <w:rsid w:val="00554BF9"/>
    <w:rsid w:val="00571ECC"/>
    <w:rsid w:val="00590ACF"/>
    <w:rsid w:val="005950AD"/>
    <w:rsid w:val="00596E66"/>
    <w:rsid w:val="00597AD1"/>
    <w:rsid w:val="005A5A65"/>
    <w:rsid w:val="005B6981"/>
    <w:rsid w:val="005E1581"/>
    <w:rsid w:val="005F6AF3"/>
    <w:rsid w:val="00632D73"/>
    <w:rsid w:val="006440CF"/>
    <w:rsid w:val="00661E8F"/>
    <w:rsid w:val="006761BC"/>
    <w:rsid w:val="00681614"/>
    <w:rsid w:val="00682CA1"/>
    <w:rsid w:val="006D4676"/>
    <w:rsid w:val="006D6E29"/>
    <w:rsid w:val="006E6362"/>
    <w:rsid w:val="006F45E8"/>
    <w:rsid w:val="00707448"/>
    <w:rsid w:val="00710527"/>
    <w:rsid w:val="007141C2"/>
    <w:rsid w:val="007142B5"/>
    <w:rsid w:val="00726F46"/>
    <w:rsid w:val="00727EA3"/>
    <w:rsid w:val="007301A1"/>
    <w:rsid w:val="0073327F"/>
    <w:rsid w:val="00751886"/>
    <w:rsid w:val="00755D2F"/>
    <w:rsid w:val="00772320"/>
    <w:rsid w:val="00782EA0"/>
    <w:rsid w:val="007931C1"/>
    <w:rsid w:val="00794CFE"/>
    <w:rsid w:val="007B2703"/>
    <w:rsid w:val="007B4E7B"/>
    <w:rsid w:val="007B6C8F"/>
    <w:rsid w:val="00802090"/>
    <w:rsid w:val="00805749"/>
    <w:rsid w:val="00806851"/>
    <w:rsid w:val="00807FDF"/>
    <w:rsid w:val="00820E50"/>
    <w:rsid w:val="00831D91"/>
    <w:rsid w:val="00841A27"/>
    <w:rsid w:val="00856C34"/>
    <w:rsid w:val="008913B2"/>
    <w:rsid w:val="00893E83"/>
    <w:rsid w:val="008A0F76"/>
    <w:rsid w:val="008B0C7D"/>
    <w:rsid w:val="008B7474"/>
    <w:rsid w:val="008E21CA"/>
    <w:rsid w:val="008E6109"/>
    <w:rsid w:val="008F1C04"/>
    <w:rsid w:val="00903C57"/>
    <w:rsid w:val="0090755A"/>
    <w:rsid w:val="00915617"/>
    <w:rsid w:val="00932FB8"/>
    <w:rsid w:val="00935162"/>
    <w:rsid w:val="00935AA2"/>
    <w:rsid w:val="00944A17"/>
    <w:rsid w:val="00951CE7"/>
    <w:rsid w:val="009521FF"/>
    <w:rsid w:val="00960580"/>
    <w:rsid w:val="0096508C"/>
    <w:rsid w:val="00965C1C"/>
    <w:rsid w:val="00973759"/>
    <w:rsid w:val="009937A5"/>
    <w:rsid w:val="009A0412"/>
    <w:rsid w:val="009B1077"/>
    <w:rsid w:val="009D298E"/>
    <w:rsid w:val="009D73D2"/>
    <w:rsid w:val="009E2DCC"/>
    <w:rsid w:val="009E33FA"/>
    <w:rsid w:val="009F2D07"/>
    <w:rsid w:val="00A426DB"/>
    <w:rsid w:val="00A638BC"/>
    <w:rsid w:val="00A70BA1"/>
    <w:rsid w:val="00A74040"/>
    <w:rsid w:val="00A831C7"/>
    <w:rsid w:val="00A9130C"/>
    <w:rsid w:val="00AA4C49"/>
    <w:rsid w:val="00AC70AE"/>
    <w:rsid w:val="00AE0490"/>
    <w:rsid w:val="00AE08A2"/>
    <w:rsid w:val="00AE6511"/>
    <w:rsid w:val="00AF719D"/>
    <w:rsid w:val="00B16ABC"/>
    <w:rsid w:val="00B23064"/>
    <w:rsid w:val="00B27CB1"/>
    <w:rsid w:val="00B46192"/>
    <w:rsid w:val="00B60221"/>
    <w:rsid w:val="00B644D1"/>
    <w:rsid w:val="00B7038C"/>
    <w:rsid w:val="00B81978"/>
    <w:rsid w:val="00BA0BB8"/>
    <w:rsid w:val="00BA3FA6"/>
    <w:rsid w:val="00BB12AE"/>
    <w:rsid w:val="00BB4E45"/>
    <w:rsid w:val="00BF01E7"/>
    <w:rsid w:val="00BF7531"/>
    <w:rsid w:val="00C07510"/>
    <w:rsid w:val="00C274EA"/>
    <w:rsid w:val="00C31FBA"/>
    <w:rsid w:val="00C60998"/>
    <w:rsid w:val="00CB2027"/>
    <w:rsid w:val="00CB7859"/>
    <w:rsid w:val="00CD1737"/>
    <w:rsid w:val="00CD19C7"/>
    <w:rsid w:val="00CE79CB"/>
    <w:rsid w:val="00CF0477"/>
    <w:rsid w:val="00CF2326"/>
    <w:rsid w:val="00CF24A6"/>
    <w:rsid w:val="00CF42DF"/>
    <w:rsid w:val="00CF5B11"/>
    <w:rsid w:val="00D11739"/>
    <w:rsid w:val="00D23D96"/>
    <w:rsid w:val="00D271F7"/>
    <w:rsid w:val="00D30BCE"/>
    <w:rsid w:val="00D60051"/>
    <w:rsid w:val="00D74AE6"/>
    <w:rsid w:val="00DB0619"/>
    <w:rsid w:val="00DB6C80"/>
    <w:rsid w:val="00DC33E1"/>
    <w:rsid w:val="00DE0126"/>
    <w:rsid w:val="00DE225F"/>
    <w:rsid w:val="00DF4883"/>
    <w:rsid w:val="00E01BD0"/>
    <w:rsid w:val="00E07122"/>
    <w:rsid w:val="00E30502"/>
    <w:rsid w:val="00E365C4"/>
    <w:rsid w:val="00E443DB"/>
    <w:rsid w:val="00E47394"/>
    <w:rsid w:val="00E50366"/>
    <w:rsid w:val="00E70FC6"/>
    <w:rsid w:val="00E7292C"/>
    <w:rsid w:val="00E7407F"/>
    <w:rsid w:val="00E75309"/>
    <w:rsid w:val="00E837B9"/>
    <w:rsid w:val="00E8570C"/>
    <w:rsid w:val="00E96E54"/>
    <w:rsid w:val="00E97D52"/>
    <w:rsid w:val="00EB476D"/>
    <w:rsid w:val="00EC5E7A"/>
    <w:rsid w:val="00ED5AC5"/>
    <w:rsid w:val="00EF7485"/>
    <w:rsid w:val="00F01597"/>
    <w:rsid w:val="00F1256D"/>
    <w:rsid w:val="00F138D6"/>
    <w:rsid w:val="00F25215"/>
    <w:rsid w:val="00F32729"/>
    <w:rsid w:val="00F508AC"/>
    <w:rsid w:val="00F52505"/>
    <w:rsid w:val="00F54C3B"/>
    <w:rsid w:val="00F54CBD"/>
    <w:rsid w:val="00F618DB"/>
    <w:rsid w:val="00F62CFE"/>
    <w:rsid w:val="00F854D2"/>
    <w:rsid w:val="00F92DA6"/>
    <w:rsid w:val="00F93058"/>
    <w:rsid w:val="00FB7298"/>
    <w:rsid w:val="00FB79DF"/>
    <w:rsid w:val="00FD75DD"/>
    <w:rsid w:val="00FD7F32"/>
    <w:rsid w:val="00FF2D65"/>
    <w:rsid w:val="00FF67A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E7CAE6"/>
  <w15:chartTrackingRefBased/>
  <w15:docId w15:val="{AAB162F8-E062-4A1A-BB4D-34C6B72EE2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Arial"/>
        <w:snapToGrid w:val="0"/>
        <w:lang w:val="cs-CZ" w:eastAsia="en-US" w:bidi="ar-SA"/>
      </w:rPr>
    </w:rPrDefault>
    <w:pPrDefault>
      <w:pPr>
        <w:spacing w:before="120"/>
        <w:ind w:left="714" w:hanging="35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F138D6"/>
    <w:pPr>
      <w:ind w:left="0" w:firstLine="0"/>
    </w:pPr>
    <w:rPr>
      <w:rFonts w:cstheme="minorBidi"/>
      <w:snapToGrid/>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pat">
    <w:name w:val="footer"/>
    <w:basedOn w:val="Normln"/>
    <w:link w:val="ZpatChar"/>
    <w:uiPriority w:val="99"/>
    <w:unhideWhenUsed/>
    <w:rsid w:val="00F138D6"/>
    <w:pPr>
      <w:tabs>
        <w:tab w:val="center" w:pos="4536"/>
        <w:tab w:val="right" w:pos="9072"/>
      </w:tabs>
      <w:spacing w:before="0"/>
    </w:pPr>
  </w:style>
  <w:style w:type="character" w:customStyle="1" w:styleId="ZpatChar">
    <w:name w:val="Zápatí Char"/>
    <w:basedOn w:val="Standardnpsmoodstavce"/>
    <w:link w:val="Zpat"/>
    <w:uiPriority w:val="99"/>
    <w:rsid w:val="00F138D6"/>
    <w:rPr>
      <w:rFonts w:cstheme="minorBidi"/>
      <w:snapToGrid/>
      <w:sz w:val="22"/>
      <w:szCs w:val="22"/>
    </w:rPr>
  </w:style>
  <w:style w:type="paragraph" w:styleId="Odstavecseseznamem">
    <w:name w:val="List Paragraph"/>
    <w:basedOn w:val="Normln"/>
    <w:uiPriority w:val="34"/>
    <w:qFormat/>
    <w:rsid w:val="00590ACF"/>
    <w:pPr>
      <w:ind w:left="720"/>
      <w:contextualSpacing/>
    </w:pPr>
  </w:style>
  <w:style w:type="paragraph" w:styleId="Revize">
    <w:name w:val="Revision"/>
    <w:hidden/>
    <w:uiPriority w:val="99"/>
    <w:semiHidden/>
    <w:rsid w:val="00C60998"/>
    <w:pPr>
      <w:spacing w:before="0"/>
      <w:ind w:left="0" w:firstLine="0"/>
      <w:jc w:val="left"/>
    </w:pPr>
    <w:rPr>
      <w:rFonts w:cstheme="minorBidi"/>
      <w:snapToGrid/>
      <w:sz w:val="22"/>
      <w:szCs w:val="22"/>
    </w:rPr>
  </w:style>
  <w:style w:type="paragraph" w:styleId="Zkladntext">
    <w:name w:val="Body Text"/>
    <w:basedOn w:val="Normln"/>
    <w:link w:val="ZkladntextChar"/>
    <w:uiPriority w:val="99"/>
    <w:rsid w:val="009A0412"/>
    <w:pPr>
      <w:spacing w:before="0" w:after="120"/>
    </w:pPr>
    <w:rPr>
      <w:rFonts w:ascii="Times New Roman" w:eastAsia="Times New Roman" w:hAnsi="Times New Roman" w:cs="Times New Roman"/>
      <w:sz w:val="24"/>
      <w:szCs w:val="24"/>
      <w:lang w:val="x-none" w:eastAsia="x-none"/>
    </w:rPr>
  </w:style>
  <w:style w:type="character" w:customStyle="1" w:styleId="ZkladntextChar">
    <w:name w:val="Základní text Char"/>
    <w:basedOn w:val="Standardnpsmoodstavce"/>
    <w:link w:val="Zkladntext"/>
    <w:uiPriority w:val="99"/>
    <w:rsid w:val="009A0412"/>
    <w:rPr>
      <w:rFonts w:ascii="Times New Roman" w:eastAsia="Times New Roman" w:hAnsi="Times New Roman" w:cs="Times New Roman"/>
      <w:snapToGrid/>
      <w:sz w:val="24"/>
      <w:szCs w:val="24"/>
      <w:lang w:val="x-none" w:eastAsia="x-none"/>
    </w:rPr>
  </w:style>
  <w:style w:type="paragraph" w:styleId="Zhlav">
    <w:name w:val="header"/>
    <w:basedOn w:val="Normln"/>
    <w:link w:val="ZhlavChar"/>
    <w:uiPriority w:val="99"/>
    <w:unhideWhenUsed/>
    <w:rsid w:val="00DB6C80"/>
    <w:pPr>
      <w:tabs>
        <w:tab w:val="center" w:pos="4536"/>
        <w:tab w:val="right" w:pos="9072"/>
      </w:tabs>
      <w:spacing w:before="0"/>
    </w:pPr>
  </w:style>
  <w:style w:type="character" w:customStyle="1" w:styleId="ZhlavChar">
    <w:name w:val="Záhlaví Char"/>
    <w:basedOn w:val="Standardnpsmoodstavce"/>
    <w:link w:val="Zhlav"/>
    <w:uiPriority w:val="99"/>
    <w:rsid w:val="00DB6C80"/>
    <w:rPr>
      <w:rFonts w:cstheme="minorBidi"/>
      <w:snapToGrid/>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7975260">
      <w:bodyDiv w:val="1"/>
      <w:marLeft w:val="0"/>
      <w:marRight w:val="0"/>
      <w:marTop w:val="0"/>
      <w:marBottom w:val="0"/>
      <w:divBdr>
        <w:top w:val="none" w:sz="0" w:space="0" w:color="auto"/>
        <w:left w:val="none" w:sz="0" w:space="0" w:color="auto"/>
        <w:bottom w:val="none" w:sz="0" w:space="0" w:color="auto"/>
        <w:right w:val="none" w:sz="0" w:space="0" w:color="auto"/>
      </w:divBdr>
    </w:div>
    <w:div w:id="727070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949</TotalTime>
  <Pages>12</Pages>
  <Words>1647</Words>
  <Characters>9719</Characters>
  <Application>Microsoft Office Word</Application>
  <DocSecurity>0</DocSecurity>
  <Lines>80</Lines>
  <Paragraphs>22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11344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Cernohorsky Dusan</dc:creator>
  <cp:keywords/>
  <dc:description/>
  <cp:lastModifiedBy>Blovska Jitka</cp:lastModifiedBy>
  <cp:revision>124</cp:revision>
  <cp:lastPrinted>2025-01-31T09:01:00Z</cp:lastPrinted>
  <dcterms:created xsi:type="dcterms:W3CDTF">2022-12-01T12:46:00Z</dcterms:created>
  <dcterms:modified xsi:type="dcterms:W3CDTF">2025-05-29T12:24:00Z</dcterms:modified>
</cp:coreProperties>
</file>