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F73AF" w14:textId="0B16990A" w:rsidR="00B84740" w:rsidRPr="00AF53E2" w:rsidRDefault="00B84740" w:rsidP="00183CC4">
      <w:pPr>
        <w:pBdr>
          <w:bottom w:val="single" w:sz="18" w:space="1" w:color="4472C4"/>
        </w:pBdr>
        <w:spacing w:before="240"/>
        <w:jc w:val="center"/>
        <w:rPr>
          <w:rFonts w:ascii="Cambria" w:hAnsi="Cambria"/>
        </w:rPr>
      </w:pPr>
      <w:r w:rsidRPr="00AF53E2">
        <w:rPr>
          <w:rFonts w:ascii="Cambria" w:hAnsi="Cambria"/>
          <w:b/>
          <w:bCs/>
          <w:sz w:val="28"/>
          <w:szCs w:val="32"/>
        </w:rPr>
        <w:t>Č</w:t>
      </w:r>
      <w:r w:rsidR="002476CF" w:rsidRPr="00AF53E2">
        <w:rPr>
          <w:rFonts w:ascii="Cambria" w:hAnsi="Cambria"/>
          <w:b/>
          <w:bCs/>
          <w:sz w:val="28"/>
          <w:szCs w:val="32"/>
        </w:rPr>
        <w:t>ESTNÉ PROHLÁŠENÍ</w:t>
      </w:r>
      <w:r w:rsidR="001A5076" w:rsidRPr="00AF53E2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AF53E2">
        <w:rPr>
          <w:rFonts w:ascii="Cambria" w:hAnsi="Cambria"/>
          <w:b/>
          <w:bCs/>
          <w:sz w:val="28"/>
          <w:szCs w:val="32"/>
        </w:rPr>
        <w:t>O</w:t>
      </w:r>
      <w:r w:rsidR="00C213A0" w:rsidRPr="00AF53E2">
        <w:rPr>
          <w:rFonts w:ascii="Cambria" w:hAnsi="Cambria"/>
          <w:b/>
          <w:bCs/>
          <w:sz w:val="28"/>
          <w:szCs w:val="32"/>
        </w:rPr>
        <w:t xml:space="preserve"> </w:t>
      </w:r>
      <w:r w:rsidR="00C2744B" w:rsidRPr="00AF53E2">
        <w:rPr>
          <w:rFonts w:ascii="Cambria" w:hAnsi="Cambria"/>
          <w:b/>
          <w:bCs/>
          <w:sz w:val="28"/>
          <w:szCs w:val="32"/>
        </w:rPr>
        <w:t>S</w:t>
      </w:r>
      <w:r w:rsidR="002476CF" w:rsidRPr="00AF53E2">
        <w:rPr>
          <w:rFonts w:ascii="Cambria" w:hAnsi="Cambria"/>
          <w:b/>
          <w:bCs/>
          <w:sz w:val="28"/>
          <w:szCs w:val="32"/>
        </w:rPr>
        <w:t>PLNĚNÍ</w:t>
      </w:r>
      <w:r w:rsidR="00C213A0" w:rsidRPr="00AF53E2">
        <w:rPr>
          <w:rFonts w:ascii="Cambria" w:hAnsi="Cambria"/>
          <w:b/>
          <w:bCs/>
          <w:sz w:val="28"/>
          <w:szCs w:val="32"/>
        </w:rPr>
        <w:t xml:space="preserve"> </w:t>
      </w:r>
      <w:r w:rsidR="002476CF" w:rsidRPr="00AF53E2">
        <w:rPr>
          <w:rFonts w:ascii="Cambria" w:hAnsi="Cambria"/>
          <w:b/>
          <w:bCs/>
          <w:sz w:val="28"/>
          <w:szCs w:val="32"/>
        </w:rPr>
        <w:t xml:space="preserve">SOCIÁLNÍCH </w:t>
      </w:r>
      <w:r w:rsidR="00DD645D" w:rsidRPr="00AF53E2">
        <w:rPr>
          <w:rFonts w:ascii="Cambria" w:hAnsi="Cambria"/>
          <w:b/>
          <w:bCs/>
          <w:sz w:val="28"/>
          <w:szCs w:val="32"/>
        </w:rPr>
        <w:t>A</w:t>
      </w:r>
      <w:r w:rsidR="0035705F" w:rsidRPr="00AF53E2">
        <w:rPr>
          <w:rFonts w:ascii="Cambria" w:hAnsi="Cambria"/>
          <w:b/>
          <w:bCs/>
          <w:sz w:val="28"/>
          <w:szCs w:val="32"/>
        </w:rPr>
        <w:t> </w:t>
      </w:r>
      <w:r w:rsidR="00DD645D" w:rsidRPr="00AF53E2">
        <w:rPr>
          <w:rFonts w:ascii="Cambria" w:hAnsi="Cambria"/>
          <w:b/>
          <w:bCs/>
          <w:sz w:val="28"/>
          <w:szCs w:val="32"/>
        </w:rPr>
        <w:t xml:space="preserve">ENVIRONMENTÁLNÍCH </w:t>
      </w:r>
      <w:r w:rsidR="002476CF" w:rsidRPr="00AF53E2">
        <w:rPr>
          <w:rFonts w:ascii="Cambria" w:hAnsi="Cambria"/>
          <w:b/>
          <w:bCs/>
          <w:sz w:val="28"/>
          <w:szCs w:val="32"/>
        </w:rPr>
        <w:t>ASPEKTŮ</w:t>
      </w:r>
    </w:p>
    <w:p w14:paraId="5861C8BE" w14:textId="5099D912" w:rsidR="00C2744B" w:rsidRPr="00AF53E2" w:rsidRDefault="00C2744B" w:rsidP="00C2744B">
      <w:pPr>
        <w:jc w:val="center"/>
        <w:rPr>
          <w:rFonts w:ascii="Cambria" w:hAnsi="Cambria"/>
          <w:bCs/>
          <w:iCs/>
          <w:sz w:val="20"/>
          <w:lang w:eastAsia="cs-CZ"/>
        </w:rPr>
      </w:pPr>
      <w:r w:rsidRPr="00AF53E2">
        <w:rPr>
          <w:rFonts w:ascii="Cambria" w:hAnsi="Cambria"/>
          <w:sz w:val="20"/>
        </w:rPr>
        <w:t>pr</w:t>
      </w:r>
      <w:r w:rsidRPr="00AF53E2">
        <w:rPr>
          <w:rFonts w:ascii="Cambria" w:hAnsi="Cambria"/>
          <w:bCs/>
          <w:iCs/>
          <w:sz w:val="20"/>
        </w:rPr>
        <w:t xml:space="preserve">o veřejnou zakázku na stavební práce zadávanou ve zjednodušeném podlimitním řízení dle § 53 zákona č. 134/2016 Sb., o zadávání veřejných zakázek, ve znění pozdějších předpisů (dále jen „zákon“), </w:t>
      </w:r>
    </w:p>
    <w:p w14:paraId="3A5F0BB9" w14:textId="77777777" w:rsidR="00C2744B" w:rsidRPr="00AF53E2" w:rsidRDefault="00C2744B" w:rsidP="00C2744B">
      <w:pPr>
        <w:jc w:val="center"/>
        <w:rPr>
          <w:rFonts w:ascii="Cambria" w:hAnsi="Cambria"/>
          <w:bCs/>
          <w:iCs/>
          <w:sz w:val="20"/>
        </w:rPr>
      </w:pPr>
      <w:r w:rsidRPr="00AF53E2">
        <w:rPr>
          <w:rFonts w:ascii="Cambria" w:hAnsi="Cambria"/>
          <w:bCs/>
          <w:iCs/>
          <w:sz w:val="20"/>
        </w:rPr>
        <w:t xml:space="preserve">s názvem: </w:t>
      </w:r>
    </w:p>
    <w:p w14:paraId="0E3605F3" w14:textId="171F20EB" w:rsidR="00957DAE" w:rsidRPr="001D5E8A" w:rsidRDefault="00C2744B">
      <w:pPr>
        <w:spacing w:before="0" w:after="0"/>
        <w:jc w:val="center"/>
        <w:rPr>
          <w:rFonts w:ascii="Cambria" w:eastAsia="Calibri" w:hAnsi="Cambria"/>
        </w:rPr>
      </w:pPr>
      <w:r w:rsidRPr="00AF53E2">
        <w:rPr>
          <w:rFonts w:ascii="Cambria" w:hAnsi="Cambria"/>
          <w:b/>
          <w:sz w:val="28"/>
          <w:szCs w:val="28"/>
        </w:rPr>
        <w:t xml:space="preserve"> </w:t>
      </w:r>
      <w:r w:rsidR="009D144F" w:rsidRPr="00AF53E2">
        <w:rPr>
          <w:rFonts w:ascii="Cambria" w:hAnsi="Cambria"/>
          <w:b/>
          <w:sz w:val="28"/>
          <w:szCs w:val="28"/>
        </w:rPr>
        <w:t>„</w:t>
      </w:r>
      <w:r w:rsidR="001D5E8A" w:rsidRPr="001D5E8A">
        <w:rPr>
          <w:rFonts w:ascii="Cambria" w:eastAsia="Calibri" w:hAnsi="Cambria"/>
          <w:b/>
          <w:bCs/>
          <w:sz w:val="28"/>
          <w:szCs w:val="28"/>
        </w:rPr>
        <w:t>Rekonstrukce víceúčelového hřiště, Podkrušnohorská 1677, Litvínov</w:t>
      </w:r>
      <w:r w:rsidR="009D144F" w:rsidRPr="001D5E8A">
        <w:rPr>
          <w:rFonts w:ascii="Cambria" w:eastAsia="Calibri" w:hAnsi="Cambria"/>
        </w:rPr>
        <w:t>“</w:t>
      </w:r>
    </w:p>
    <w:p w14:paraId="431F65D9" w14:textId="77777777" w:rsidR="00957DAE" w:rsidRPr="00AF53E2" w:rsidRDefault="00957DAE" w:rsidP="00975953">
      <w:pPr>
        <w:spacing w:before="0" w:after="0"/>
        <w:rPr>
          <w:rFonts w:ascii="Cambria" w:hAnsi="Cambria" w:cs="Calibri"/>
          <w:b/>
          <w:sz w:val="20"/>
        </w:rPr>
      </w:pPr>
    </w:p>
    <w:p w14:paraId="524CCBD8" w14:textId="77777777" w:rsidR="00AF2D73" w:rsidRPr="00AF53E2" w:rsidRDefault="00AF2D73" w:rsidP="00AF2D73">
      <w:pPr>
        <w:spacing w:before="240"/>
        <w:rPr>
          <w:rFonts w:ascii="Cambria" w:hAnsi="Cambria" w:cs="Cambria"/>
          <w:b/>
          <w:bCs/>
          <w:snapToGrid w:val="0"/>
          <w:szCs w:val="22"/>
          <w:u w:val="single"/>
        </w:rPr>
      </w:pPr>
      <w:r w:rsidRPr="00AF53E2">
        <w:rPr>
          <w:rFonts w:ascii="Cambria" w:hAnsi="Cambria" w:cs="Cambria"/>
          <w:b/>
          <w:bCs/>
          <w:snapToGrid w:val="0"/>
          <w:szCs w:val="22"/>
          <w:u w:val="single"/>
        </w:rPr>
        <w:t>Identifikační údaje účastníka:</w:t>
      </w:r>
    </w:p>
    <w:p w14:paraId="6CB40C67" w14:textId="77F9F790" w:rsidR="00AF2D73" w:rsidRPr="00AF53E2" w:rsidRDefault="00AF2D73" w:rsidP="00300A4B">
      <w:pPr>
        <w:spacing w:line="360" w:lineRule="auto"/>
        <w:rPr>
          <w:rFonts w:ascii="Cambria" w:hAnsi="Cambria" w:cstheme="majorHAnsi"/>
        </w:rPr>
      </w:pPr>
      <w:r w:rsidRPr="00AF53E2">
        <w:rPr>
          <w:rFonts w:ascii="Cambria" w:hAnsi="Cambria" w:cs="Cambria"/>
          <w:b/>
          <w:bCs/>
          <w:snapToGrid w:val="0"/>
          <w:szCs w:val="22"/>
        </w:rPr>
        <w:t>Obchodní firma:</w:t>
      </w:r>
      <w:r w:rsidRPr="00AF53E2">
        <w:rPr>
          <w:rFonts w:ascii="Cambria" w:hAnsi="Cambria" w:cs="Cambria"/>
          <w:b/>
          <w:bCs/>
          <w:snapToGrid w:val="0"/>
          <w:szCs w:val="22"/>
        </w:rPr>
        <w:tab/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F53E2">
        <w:rPr>
          <w:rFonts w:ascii="Cambria" w:hAnsi="Cambria" w:cs="Cambria"/>
          <w:b/>
          <w:bCs/>
          <w:snapToGrid w:val="0"/>
          <w:szCs w:val="22"/>
        </w:rPr>
        <w:br/>
        <w:t xml:space="preserve">Sídlo: </w:t>
      </w:r>
      <w:r w:rsidRPr="00AF53E2">
        <w:rPr>
          <w:rFonts w:ascii="Cambria" w:hAnsi="Cambria" w:cs="Cambria"/>
          <w:b/>
          <w:bCs/>
          <w:snapToGrid w:val="0"/>
          <w:szCs w:val="22"/>
        </w:rPr>
        <w:tab/>
      </w:r>
      <w:r w:rsidRPr="00AF53E2">
        <w:rPr>
          <w:rFonts w:ascii="Cambria" w:hAnsi="Cambria" w:cs="Cambria"/>
          <w:b/>
          <w:bCs/>
          <w:snapToGrid w:val="0"/>
          <w:szCs w:val="22"/>
        </w:rPr>
        <w:tab/>
      </w:r>
      <w:r w:rsidRPr="00AF53E2">
        <w:rPr>
          <w:rFonts w:ascii="Cambria" w:hAnsi="Cambria" w:cs="Cambria"/>
          <w:b/>
          <w:bCs/>
          <w:snapToGrid w:val="0"/>
          <w:szCs w:val="22"/>
        </w:rPr>
        <w:tab/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F53E2">
        <w:rPr>
          <w:rFonts w:ascii="Cambria" w:hAnsi="Cambria" w:cs="Cambria"/>
          <w:b/>
          <w:bCs/>
          <w:snapToGrid w:val="0"/>
          <w:szCs w:val="22"/>
        </w:rPr>
        <w:br/>
        <w:t xml:space="preserve">IČO: </w:t>
      </w:r>
      <w:r w:rsidRPr="00AF53E2">
        <w:rPr>
          <w:rFonts w:ascii="Cambria" w:hAnsi="Cambria" w:cs="Cambria"/>
          <w:b/>
          <w:bCs/>
          <w:snapToGrid w:val="0"/>
          <w:szCs w:val="22"/>
        </w:rPr>
        <w:tab/>
      </w:r>
      <w:r w:rsidRPr="00AF53E2">
        <w:rPr>
          <w:rFonts w:ascii="Cambria" w:hAnsi="Cambria" w:cs="Cambria"/>
          <w:b/>
          <w:bCs/>
          <w:snapToGrid w:val="0"/>
          <w:szCs w:val="22"/>
        </w:rPr>
        <w:tab/>
      </w:r>
      <w:r w:rsidRPr="00AF53E2">
        <w:rPr>
          <w:rFonts w:ascii="Cambria" w:hAnsi="Cambria" w:cs="Cambria"/>
          <w:b/>
          <w:bCs/>
          <w:snapToGrid w:val="0"/>
          <w:szCs w:val="22"/>
        </w:rPr>
        <w:tab/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F53E2">
        <w:rPr>
          <w:rFonts w:ascii="Cambria" w:hAnsi="Cambria" w:cs="Cambria"/>
          <w:b/>
          <w:bCs/>
          <w:snapToGrid w:val="0"/>
          <w:szCs w:val="22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A92835" w:rsidRPr="00AF53E2" w14:paraId="1B4F5349" w14:textId="77777777" w:rsidTr="00A92835">
        <w:trPr>
          <w:trHeight w:val="80"/>
        </w:trPr>
        <w:tc>
          <w:tcPr>
            <w:tcW w:w="9072" w:type="dxa"/>
            <w:shd w:val="clear" w:color="auto" w:fill="auto"/>
          </w:tcPr>
          <w:p w14:paraId="284508B4" w14:textId="42340745" w:rsidR="00A92835" w:rsidRPr="00AF53E2" w:rsidRDefault="00A6378A" w:rsidP="00300A4B">
            <w:pPr>
              <w:spacing w:before="0"/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Samotný předmět veřejné zakázky a jeho následná realizace je veden od samotného počátku v souladu s</w:t>
            </w:r>
            <w:r w:rsidR="00300A4B" w:rsidRPr="00AF53E2">
              <w:rPr>
                <w:rFonts w:ascii="Cambria" w:eastAsia="Calibri" w:hAnsi="Cambria"/>
              </w:rPr>
              <w:t>e sociálními a</w:t>
            </w:r>
            <w:r w:rsidRPr="00AF53E2">
              <w:rPr>
                <w:rFonts w:ascii="Cambria" w:eastAsia="Calibri" w:hAnsi="Cambria"/>
              </w:rPr>
              <w:t xml:space="preserve"> environmentálními kritérii a cíli. Nabídka </w:t>
            </w:r>
            <w:r w:rsidR="00AF2D73" w:rsidRPr="00AF53E2">
              <w:rPr>
                <w:rFonts w:ascii="Cambria" w:eastAsia="Calibri" w:hAnsi="Cambria"/>
              </w:rPr>
              <w:t>účastníka</w:t>
            </w:r>
            <w:r w:rsidRPr="00AF53E2">
              <w:rPr>
                <w:rFonts w:ascii="Cambria" w:eastAsia="Calibri" w:hAnsi="Cambria"/>
              </w:rPr>
              <w:t xml:space="preserve"> však musí splňovat tato </w:t>
            </w:r>
            <w:r w:rsidR="008F160E" w:rsidRPr="00AF53E2">
              <w:rPr>
                <w:rFonts w:ascii="Cambria" w:eastAsia="Calibri" w:hAnsi="Cambria"/>
              </w:rPr>
              <w:t xml:space="preserve">níže uvedená </w:t>
            </w:r>
            <w:r w:rsidRPr="00AF53E2">
              <w:rPr>
                <w:rFonts w:ascii="Cambria" w:eastAsia="Calibri" w:hAnsi="Cambria"/>
              </w:rPr>
              <w:t>zákonná mini</w:t>
            </w:r>
            <w:r w:rsidR="00A92835" w:rsidRPr="00AF53E2">
              <w:rPr>
                <w:rFonts w:ascii="Cambria" w:eastAsia="Calibri" w:hAnsi="Cambria"/>
              </w:rPr>
              <w:t>ma.</w:t>
            </w:r>
          </w:p>
          <w:p w14:paraId="475A7665" w14:textId="31731DA5" w:rsidR="00A92835" w:rsidRPr="00AF53E2" w:rsidRDefault="00A92835" w:rsidP="00A92835">
            <w:p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Jako uchazeč o veřejnou zakázku čestně prohlašuji, že</w:t>
            </w:r>
          </w:p>
          <w:p w14:paraId="747CEB16" w14:textId="77777777" w:rsidR="00A92835" w:rsidRPr="00AF53E2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zajistím dodržování pracovněprávních předpisů, zejména zákona č. 262/2006 Sb., zákoník práce, ve znění pozdějších předpisů (se zvláštním zřetelem na regulaci odměňování, pracovní doby, doby odpočinku mezi směnami,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poskytovatelem či jeho poddodavateli;</w:t>
            </w:r>
          </w:p>
          <w:p w14:paraId="7753A87E" w14:textId="77777777" w:rsidR="00A92835" w:rsidRPr="00AF53E2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zajistím dodržování mezinárodních úmluv o lidských právech, sociálních či pracovních právech, zejména úmluv Mezinárodní organizace práce (ILO);</w:t>
            </w:r>
          </w:p>
          <w:p w14:paraId="5F73F391" w14:textId="77777777" w:rsidR="00A92835" w:rsidRPr="00AF53E2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 xml:space="preserve">zajistím dodržování předpisů BOZP; </w:t>
            </w:r>
          </w:p>
          <w:p w14:paraId="088AB955" w14:textId="6CEECFB7" w:rsidR="00D04F9B" w:rsidRPr="00AF53E2" w:rsidRDefault="00A92835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zajistím zatřídění následně specifikovaných stavebních a demoličních odpadů je provedeno podle Katalogu odpad</w:t>
            </w:r>
            <w:r w:rsidR="00700BB4" w:rsidRPr="00AF53E2">
              <w:rPr>
                <w:rFonts w:ascii="Cambria" w:eastAsia="Calibri" w:hAnsi="Cambria"/>
              </w:rPr>
              <w:t>ů, přílohy č. 1 k vyhlášce č. 8/2021</w:t>
            </w:r>
            <w:r w:rsidRPr="00AF53E2">
              <w:rPr>
                <w:rFonts w:ascii="Cambria" w:eastAsia="Calibri" w:hAnsi="Cambria"/>
              </w:rPr>
              <w:t xml:space="preserve"> Sb. Při nakládání s odpady, které vzniknou v důsledku stavebních prací, se bude řídit z</w:t>
            </w:r>
            <w:r w:rsidR="00300A4B" w:rsidRPr="00AF53E2">
              <w:rPr>
                <w:rFonts w:ascii="Cambria" w:eastAsia="Calibri" w:hAnsi="Cambria"/>
              </w:rPr>
              <w:t xml:space="preserve">ákonem </w:t>
            </w:r>
            <w:r w:rsidR="00700BB4" w:rsidRPr="00AF53E2">
              <w:rPr>
                <w:rFonts w:ascii="Cambria" w:eastAsia="Calibri" w:hAnsi="Cambria"/>
              </w:rPr>
              <w:t>č. 541/2020</w:t>
            </w:r>
            <w:r w:rsidRPr="00AF53E2">
              <w:rPr>
                <w:rFonts w:ascii="Cambria" w:eastAsia="Calibri" w:hAnsi="Cambria"/>
              </w:rPr>
              <w:t xml:space="preserve"> Sb.,</w:t>
            </w:r>
            <w:r w:rsidR="00700BB4" w:rsidRPr="00AF53E2">
              <w:rPr>
                <w:rFonts w:ascii="Cambria" w:eastAsia="Calibri" w:hAnsi="Cambria"/>
              </w:rPr>
              <w:t xml:space="preserve"> o odpadech, </w:t>
            </w:r>
            <w:r w:rsidRPr="00AF53E2">
              <w:rPr>
                <w:rFonts w:ascii="Cambria" w:eastAsia="Calibri" w:hAnsi="Cambria"/>
              </w:rPr>
              <w:t>vyhláškou</w:t>
            </w:r>
            <w:r w:rsidR="00300A4B" w:rsidRPr="00AF53E2">
              <w:rPr>
                <w:rFonts w:ascii="Cambria" w:eastAsia="Calibri" w:hAnsi="Cambria"/>
              </w:rPr>
              <w:t xml:space="preserve"> č. </w:t>
            </w:r>
            <w:r w:rsidR="00700BB4" w:rsidRPr="00AF53E2">
              <w:rPr>
                <w:rFonts w:ascii="Cambria" w:eastAsia="Calibri" w:hAnsi="Cambria"/>
              </w:rPr>
              <w:t>273/2021</w:t>
            </w:r>
            <w:r w:rsidRPr="00AF53E2">
              <w:rPr>
                <w:rFonts w:ascii="Cambria" w:eastAsia="Calibri" w:hAnsi="Cambria"/>
              </w:rPr>
              <w:t xml:space="preserve"> Sb.</w:t>
            </w:r>
            <w:r w:rsidR="00700BB4" w:rsidRPr="00AF53E2">
              <w:rPr>
                <w:rFonts w:ascii="Cambria" w:eastAsia="Calibri" w:hAnsi="Cambria"/>
              </w:rPr>
              <w:t>,</w:t>
            </w:r>
            <w:r w:rsidRPr="00AF53E2">
              <w:rPr>
                <w:rFonts w:ascii="Cambria" w:eastAsia="Calibri" w:hAnsi="Cambria"/>
              </w:rPr>
              <w:t xml:space="preserve"> o podrobnostech nakládání s odpady</w:t>
            </w:r>
            <w:r w:rsidR="00D04F9B" w:rsidRPr="00AF53E2">
              <w:rPr>
                <w:rFonts w:ascii="Cambria" w:eastAsia="Calibri" w:hAnsi="Cambria"/>
              </w:rPr>
              <w:t>;</w:t>
            </w:r>
          </w:p>
          <w:p w14:paraId="26C9F999" w14:textId="629390FC" w:rsidR="00D04F9B" w:rsidRPr="00AF53E2" w:rsidRDefault="00D04F9B" w:rsidP="00D04F9B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v souladu s hierarchií způsobů nakládání s odpady a protokolem EU pro nakládání se stavebním a demoličním odpadem hospodářské subjekty provádějící renovaci budov musí zajistit, že nejméně 70 % (hmotnostních) n</w:t>
            </w:r>
            <w:r w:rsidR="00300A4B" w:rsidRPr="00AF53E2">
              <w:rPr>
                <w:rFonts w:ascii="Cambria" w:eastAsia="Calibri" w:hAnsi="Cambria"/>
              </w:rPr>
              <w:t>ikoli nebezpečného stavebního a </w:t>
            </w:r>
            <w:r w:rsidRPr="00AF53E2">
              <w:rPr>
                <w:rFonts w:ascii="Cambria" w:eastAsia="Calibri" w:hAnsi="Cambria"/>
              </w:rPr>
              <w:t>demoličního odpadu (s výjimkou v přírodě se vyskytujících materiálů uvedených v kategorii 17 05 04 na evropském seznamu odpadů stanoveném rozhodnutím Komise 2000/532/ES) vzniklého na staveništi bude připraveno k opětovnému použití, recyklaci a k jiným druhům materiálového využití, včetně zásypů, při nichž jsou jiné materiály nahrazeny odpadem;</w:t>
            </w:r>
          </w:p>
          <w:p w14:paraId="7252A609" w14:textId="77777777" w:rsidR="00A92835" w:rsidRPr="00AF53E2" w:rsidRDefault="00A92835" w:rsidP="00A92835">
            <w:pPr>
              <w:numPr>
                <w:ilvl w:val="0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se zavazuji zabránit působením negativních vlivů na životní prostředí zejména:</w:t>
            </w:r>
          </w:p>
          <w:p w14:paraId="67B8A17A" w14:textId="20A37E58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 xml:space="preserve">chránit okolní prostor proti vlivům stavby provedením ochranných pásů textilie s prováděním prašných prací pod vodní clonou; nádoby na odpad trvale umístit </w:t>
            </w:r>
            <w:r w:rsidRPr="00AF53E2">
              <w:rPr>
                <w:rFonts w:ascii="Cambria" w:eastAsia="Calibri" w:hAnsi="Cambria"/>
              </w:rPr>
              <w:lastRenderedPageBreak/>
              <w:t>mimo veřejné prostranství; bourání provádět ručním způsobem bez použití trhavin; suť průběžně odvážet na zajištěnou skládku</w:t>
            </w:r>
            <w:r w:rsidR="00C12638" w:rsidRPr="00AF53E2">
              <w:rPr>
                <w:rFonts w:ascii="Cambria" w:eastAsia="Calibri" w:hAnsi="Cambria"/>
              </w:rPr>
              <w:t>;</w:t>
            </w:r>
          </w:p>
          <w:p w14:paraId="3117A90D" w14:textId="2161CEAD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stav</w:t>
            </w:r>
            <w:r w:rsidR="00700BB4" w:rsidRPr="00AF53E2">
              <w:rPr>
                <w:rFonts w:ascii="Cambria" w:eastAsia="Calibri" w:hAnsi="Cambria"/>
              </w:rPr>
              <w:t>ební činnost stavebními mechanis</w:t>
            </w:r>
            <w:r w:rsidRPr="00AF53E2">
              <w:rPr>
                <w:rFonts w:ascii="Cambria" w:eastAsia="Calibri" w:hAnsi="Cambria"/>
              </w:rPr>
              <w:t>my, hlučné práce včetně nákladn</w:t>
            </w:r>
            <w:r w:rsidR="00700BB4" w:rsidRPr="00AF53E2">
              <w:rPr>
                <w:rFonts w:ascii="Cambria" w:eastAsia="Calibri" w:hAnsi="Cambria"/>
              </w:rPr>
              <w:t>í a </w:t>
            </w:r>
            <w:r w:rsidRPr="00AF53E2">
              <w:rPr>
                <w:rFonts w:ascii="Cambria" w:eastAsia="Calibri" w:hAnsi="Cambria"/>
              </w:rPr>
              <w:t>automobilové dopravy realizovat v dohodnutých termínech</w:t>
            </w:r>
            <w:r w:rsidR="00C12638" w:rsidRPr="00AF53E2">
              <w:rPr>
                <w:rFonts w:ascii="Cambria" w:eastAsia="Calibri" w:hAnsi="Cambria"/>
              </w:rPr>
              <w:t>;</w:t>
            </w:r>
          </w:p>
          <w:p w14:paraId="73BD287E" w14:textId="518B56C5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stavební činnost provozovat tak, aby nedocházelo k obtěžování okolí nadměrným hlukem a prachem</w:t>
            </w:r>
            <w:r w:rsidR="00C12638" w:rsidRPr="00AF53E2">
              <w:rPr>
                <w:rFonts w:ascii="Cambria" w:eastAsia="Calibri" w:hAnsi="Cambria"/>
              </w:rPr>
              <w:t>;</w:t>
            </w:r>
          </w:p>
          <w:p w14:paraId="3AC762A2" w14:textId="5531516A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dopravní prostředky před výjezdem ze staveniště řádně očistit</w:t>
            </w:r>
            <w:r w:rsidR="00C12638" w:rsidRPr="00AF53E2">
              <w:rPr>
                <w:rFonts w:ascii="Cambria" w:eastAsia="Calibri" w:hAnsi="Cambria"/>
              </w:rPr>
              <w:t>;</w:t>
            </w:r>
          </w:p>
          <w:p w14:paraId="0E1FBA3F" w14:textId="7528BF4B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vyloučit nebezpečí požáru z topenišť a jiných zdrojů</w:t>
            </w:r>
            <w:r w:rsidR="00C12638" w:rsidRPr="00AF53E2">
              <w:rPr>
                <w:rFonts w:ascii="Cambria" w:eastAsia="Calibri" w:hAnsi="Cambria"/>
              </w:rPr>
              <w:t>;</w:t>
            </w:r>
          </w:p>
          <w:p w14:paraId="7238AABF" w14:textId="1CB0C7E9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zabránit exhalacím z topenišť, rozehřívání strojů nedovoleným způsobem</w:t>
            </w:r>
            <w:r w:rsidR="00C12638" w:rsidRPr="00AF53E2">
              <w:rPr>
                <w:rFonts w:ascii="Cambria" w:eastAsia="Calibri" w:hAnsi="Cambria"/>
              </w:rPr>
              <w:t>;</w:t>
            </w:r>
          </w:p>
          <w:p w14:paraId="02FB5382" w14:textId="1004B660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 xml:space="preserve">zabránit znečišťování okolí odpadní vodou, povrchovými splachy z prostoru stavenišť, zejména z míst znečištěných oleji a ropnými produkty zamezit znečišťování komunikace a zvýšené prašnosti. Pokud dojde při využívání veřejných komunikací k jejich znečištění, dodavatel je povinen toto </w:t>
            </w:r>
            <w:r w:rsidR="00C12638" w:rsidRPr="00AF53E2">
              <w:rPr>
                <w:rFonts w:ascii="Cambria" w:eastAsia="Calibri" w:hAnsi="Cambria"/>
              </w:rPr>
              <w:t>znečištění neprodleně odstranit;</w:t>
            </w:r>
          </w:p>
          <w:p w14:paraId="7EBF47E9" w14:textId="536579EC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před prací v rámci staveniště musí investor zajistit zaměření všech stávajících inženýrských sítí, neboť výchozí podklady nemusí vždy přesně zachycovat jejich přesnou polohu a nelze zcela vyloučit i možnost lokalizace sítě zatím nezjištěné. Při realizaci musí být respektována ochranná pásma jednotlivých inženýrských sítí a dodržena ČSN 73 605 – Prostorové uspořádání sí</w:t>
            </w:r>
            <w:r w:rsidR="00C12638" w:rsidRPr="00AF53E2">
              <w:rPr>
                <w:rFonts w:ascii="Cambria" w:eastAsia="Calibri" w:hAnsi="Cambria"/>
              </w:rPr>
              <w:t>tí technického vybavení;</w:t>
            </w:r>
          </w:p>
          <w:p w14:paraId="0B36C3DD" w14:textId="7ED77963" w:rsidR="00A92835" w:rsidRPr="00AF53E2" w:rsidRDefault="00A92835" w:rsidP="00A92835">
            <w:pPr>
              <w:numPr>
                <w:ilvl w:val="1"/>
                <w:numId w:val="7"/>
              </w:numPr>
              <w:rPr>
                <w:rFonts w:ascii="Cambria" w:eastAsia="Calibri" w:hAnsi="Cambria"/>
              </w:rPr>
            </w:pPr>
            <w:r w:rsidRPr="00AF53E2">
              <w:rPr>
                <w:rFonts w:ascii="Cambria" w:eastAsia="Calibri" w:hAnsi="Cambria"/>
              </w:rPr>
              <w:t>respektovat stávající i nová ochranná pásma, která se vztahují k vedení inženýrských sítí a dopravních komunikací místního charakteru, dle příslušnýc</w:t>
            </w:r>
            <w:r w:rsidR="00700BB4" w:rsidRPr="00AF53E2">
              <w:rPr>
                <w:rFonts w:ascii="Cambria" w:eastAsia="Calibri" w:hAnsi="Cambria"/>
              </w:rPr>
              <w:t>h ČSN a zákona č. 274/2001 Sb., o</w:t>
            </w:r>
            <w:r w:rsidRPr="00AF53E2">
              <w:rPr>
                <w:rFonts w:ascii="Cambria" w:eastAsia="Calibri" w:hAnsi="Cambria"/>
              </w:rPr>
              <w:t xml:space="preserve"> vodovodech a kanalizacích pro veřejnou potřebu. V ochranném pásmu lze provádět práce jen s písemným souhlasem provozovatele sítí, nelze umisťovat zařízení staveniště, budovat stavby a konstrukce trvalého nebo dočasného charakteru s výjimkou úpravy povrchu a staveb inženýrských sítí. </w:t>
            </w:r>
          </w:p>
          <w:p w14:paraId="21C4F09C" w14:textId="3F707E96" w:rsidR="00A92835" w:rsidRPr="00AF53E2" w:rsidRDefault="00A92835" w:rsidP="00A92835">
            <w:pPr>
              <w:rPr>
                <w:rFonts w:ascii="Cambria" w:eastAsia="Calibri" w:hAnsi="Cambria"/>
              </w:rPr>
            </w:pPr>
          </w:p>
        </w:tc>
      </w:tr>
    </w:tbl>
    <w:p w14:paraId="035DFD8F" w14:textId="310B1744" w:rsidR="00957DAE" w:rsidRPr="00AF53E2" w:rsidRDefault="00C164F8">
      <w:pPr>
        <w:spacing w:before="0" w:after="0"/>
        <w:rPr>
          <w:rFonts w:ascii="Cambria" w:hAnsi="Cambria"/>
          <w:szCs w:val="22"/>
        </w:rPr>
      </w:pPr>
      <w:r w:rsidRPr="00AF53E2">
        <w:rPr>
          <w:rFonts w:ascii="Cambria" w:hAnsi="Cambria" w:cs="Calibri"/>
          <w:szCs w:val="22"/>
        </w:rPr>
        <w:lastRenderedPageBreak/>
        <w:t xml:space="preserve">V </w:t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  <w:r w:rsidRPr="00AF53E2">
        <w:rPr>
          <w:rFonts w:ascii="Cambria" w:hAnsi="Cambria" w:cs="Calibri"/>
          <w:szCs w:val="22"/>
        </w:rPr>
        <w:t xml:space="preserve"> dne </w:t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instrText xml:space="preserve"> FORMTEXT </w:instrText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separate"/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noProof/>
          <w:snapToGrid w:val="0"/>
          <w:szCs w:val="22"/>
          <w:highlight w:val="yellow"/>
        </w:rPr>
        <w:t> </w:t>
      </w:r>
      <w:r w:rsidR="002D61A1" w:rsidRPr="00AF53E2">
        <w:rPr>
          <w:rFonts w:ascii="Cambria" w:hAnsi="Cambria" w:cs="Cambria"/>
          <w:b/>
          <w:bCs/>
          <w:snapToGrid w:val="0"/>
          <w:szCs w:val="22"/>
          <w:highlight w:val="yellow"/>
        </w:rPr>
        <w:fldChar w:fldCharType="end"/>
      </w:r>
    </w:p>
    <w:p w14:paraId="504BE84F" w14:textId="77777777" w:rsidR="00957DAE" w:rsidRPr="00AF53E2" w:rsidRDefault="00C164F8">
      <w:pPr>
        <w:spacing w:before="0" w:after="0"/>
        <w:ind w:left="3686"/>
        <w:jc w:val="center"/>
        <w:rPr>
          <w:rFonts w:ascii="Cambria" w:hAnsi="Cambria"/>
          <w:szCs w:val="22"/>
        </w:rPr>
      </w:pPr>
      <w:r w:rsidRPr="00AF53E2">
        <w:rPr>
          <w:rFonts w:ascii="Cambria" w:hAnsi="Cambria" w:cs="Calibri"/>
          <w:szCs w:val="22"/>
        </w:rPr>
        <w:t>____________________</w:t>
      </w:r>
    </w:p>
    <w:p w14:paraId="0B1BEFB3" w14:textId="77777777" w:rsidR="00957DAE" w:rsidRPr="00AF53E2" w:rsidRDefault="00C164F8" w:rsidP="00976210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F53E2">
        <w:rPr>
          <w:rFonts w:ascii="Cambria" w:hAnsi="Cambria" w:cs="Calibri"/>
          <w:szCs w:val="22"/>
          <w:highlight w:val="yellow"/>
        </w:rPr>
        <w:t>Jméno</w:t>
      </w:r>
      <w:r w:rsidR="00976210" w:rsidRPr="00AF53E2">
        <w:rPr>
          <w:rFonts w:ascii="Cambria" w:hAnsi="Cambria"/>
          <w:szCs w:val="22"/>
          <w:highlight w:val="yellow"/>
        </w:rPr>
        <w:t xml:space="preserve"> a příjmení, f</w:t>
      </w:r>
      <w:r w:rsidRPr="00AF53E2">
        <w:rPr>
          <w:rFonts w:ascii="Cambria" w:hAnsi="Cambria" w:cs="Calibri"/>
          <w:szCs w:val="22"/>
          <w:highlight w:val="yellow"/>
        </w:rPr>
        <w:t>unkce</w:t>
      </w:r>
    </w:p>
    <w:p w14:paraId="49C76711" w14:textId="77777777" w:rsidR="00957DAE" w:rsidRPr="00AF53E2" w:rsidRDefault="00C164F8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F53E2">
        <w:rPr>
          <w:rFonts w:ascii="Cambria" w:hAnsi="Cambria" w:cs="Calibri"/>
          <w:szCs w:val="22"/>
          <w:highlight w:val="yellow"/>
        </w:rPr>
        <w:t>Firma</w:t>
      </w:r>
    </w:p>
    <w:p w14:paraId="01C9C422" w14:textId="77777777" w:rsidR="00957DAE" w:rsidRPr="00AF53E2" w:rsidRDefault="00C164F8" w:rsidP="006A76F1">
      <w:pPr>
        <w:tabs>
          <w:tab w:val="center" w:pos="4536"/>
        </w:tabs>
        <w:spacing w:before="0" w:after="0"/>
        <w:ind w:left="3686"/>
        <w:jc w:val="center"/>
        <w:rPr>
          <w:rFonts w:ascii="Cambria" w:hAnsi="Cambria"/>
          <w:szCs w:val="22"/>
        </w:rPr>
      </w:pPr>
      <w:r w:rsidRPr="00AF53E2">
        <w:rPr>
          <w:rFonts w:ascii="Cambria" w:hAnsi="Cambria" w:cs="Calibri"/>
          <w:szCs w:val="22"/>
          <w:highlight w:val="yellow"/>
        </w:rPr>
        <w:t>(dodavatel)</w:t>
      </w:r>
    </w:p>
    <w:sectPr w:rsidR="00957DAE" w:rsidRPr="00AF53E2" w:rsidSect="005D41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B40CF" w14:textId="77777777" w:rsidR="0077696C" w:rsidRDefault="0077696C">
      <w:pPr>
        <w:spacing w:before="0" w:after="0"/>
      </w:pPr>
      <w:r>
        <w:separator/>
      </w:r>
    </w:p>
  </w:endnote>
  <w:endnote w:type="continuationSeparator" w:id="0">
    <w:p w14:paraId="4E6EAE2B" w14:textId="77777777" w:rsidR="0077696C" w:rsidRDefault="007769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BFE54" w14:textId="77777777" w:rsidR="005D41C1" w:rsidRDefault="005D41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6E187" w14:textId="77777777" w:rsidR="005D41C1" w:rsidRDefault="005D41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25DCF" w14:textId="77777777" w:rsidR="005D41C1" w:rsidRDefault="005D41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B18D3" w14:textId="77777777" w:rsidR="0077696C" w:rsidRDefault="0077696C">
      <w:pPr>
        <w:spacing w:before="0" w:after="0"/>
      </w:pPr>
      <w:r>
        <w:separator/>
      </w:r>
    </w:p>
  </w:footnote>
  <w:footnote w:type="continuationSeparator" w:id="0">
    <w:p w14:paraId="239DF4B8" w14:textId="77777777" w:rsidR="0077696C" w:rsidRDefault="0077696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B4D8" w14:textId="77777777" w:rsidR="005D41C1" w:rsidRDefault="005D41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74304" w14:textId="37ECD66E" w:rsidR="00EE2BF4" w:rsidRDefault="00EE2BF4" w:rsidP="00EE2BF4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68E59" w14:textId="77777777" w:rsidR="005D41C1" w:rsidRDefault="005D41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B72A50"/>
    <w:multiLevelType w:val="hybridMultilevel"/>
    <w:tmpl w:val="ED0A1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2995"/>
    <w:multiLevelType w:val="multilevel"/>
    <w:tmpl w:val="9A4A757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1146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5D728CA"/>
    <w:multiLevelType w:val="hybridMultilevel"/>
    <w:tmpl w:val="6A5A9814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2825250">
    <w:abstractNumId w:val="0"/>
  </w:num>
  <w:num w:numId="2" w16cid:durableId="1082796356">
    <w:abstractNumId w:val="1"/>
  </w:num>
  <w:num w:numId="3" w16cid:durableId="388961694">
    <w:abstractNumId w:val="2"/>
  </w:num>
  <w:num w:numId="4" w16cid:durableId="1437754692">
    <w:abstractNumId w:val="3"/>
  </w:num>
  <w:num w:numId="5" w16cid:durableId="2119830760">
    <w:abstractNumId w:val="5"/>
  </w:num>
  <w:num w:numId="6" w16cid:durableId="495340006">
    <w:abstractNumId w:val="7"/>
  </w:num>
  <w:num w:numId="7" w16cid:durableId="1852640368">
    <w:abstractNumId w:val="4"/>
  </w:num>
  <w:num w:numId="8" w16cid:durableId="2112898564">
    <w:abstractNumId w:val="6"/>
  </w:num>
  <w:num w:numId="9" w16cid:durableId="671565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FC4"/>
    <w:rsid w:val="00006770"/>
    <w:rsid w:val="000122F0"/>
    <w:rsid w:val="00013919"/>
    <w:rsid w:val="00036006"/>
    <w:rsid w:val="000426CB"/>
    <w:rsid w:val="00096FC8"/>
    <w:rsid w:val="000E3275"/>
    <w:rsid w:val="00183CC4"/>
    <w:rsid w:val="001A5076"/>
    <w:rsid w:val="001D5E8A"/>
    <w:rsid w:val="00232EE9"/>
    <w:rsid w:val="002476CF"/>
    <w:rsid w:val="002D61A1"/>
    <w:rsid w:val="002E6888"/>
    <w:rsid w:val="00300A4B"/>
    <w:rsid w:val="00313632"/>
    <w:rsid w:val="0032708F"/>
    <w:rsid w:val="00351482"/>
    <w:rsid w:val="0035705F"/>
    <w:rsid w:val="003B614B"/>
    <w:rsid w:val="004853D4"/>
    <w:rsid w:val="004C541C"/>
    <w:rsid w:val="004E51AB"/>
    <w:rsid w:val="00501A3B"/>
    <w:rsid w:val="00576FC4"/>
    <w:rsid w:val="005B7102"/>
    <w:rsid w:val="005D41C1"/>
    <w:rsid w:val="005D48B0"/>
    <w:rsid w:val="005E4478"/>
    <w:rsid w:val="006170E4"/>
    <w:rsid w:val="00620802"/>
    <w:rsid w:val="00635679"/>
    <w:rsid w:val="00666E2B"/>
    <w:rsid w:val="0067490F"/>
    <w:rsid w:val="006A5B46"/>
    <w:rsid w:val="006A76F1"/>
    <w:rsid w:val="006B2080"/>
    <w:rsid w:val="00700BB4"/>
    <w:rsid w:val="00705C9C"/>
    <w:rsid w:val="00727119"/>
    <w:rsid w:val="00744A9B"/>
    <w:rsid w:val="0077696C"/>
    <w:rsid w:val="007A2697"/>
    <w:rsid w:val="007E355A"/>
    <w:rsid w:val="008066F0"/>
    <w:rsid w:val="00825BDF"/>
    <w:rsid w:val="008307C5"/>
    <w:rsid w:val="00851EBA"/>
    <w:rsid w:val="00854C3C"/>
    <w:rsid w:val="00864289"/>
    <w:rsid w:val="008715EC"/>
    <w:rsid w:val="008829E5"/>
    <w:rsid w:val="008946D3"/>
    <w:rsid w:val="008D044F"/>
    <w:rsid w:val="008F160E"/>
    <w:rsid w:val="0091757B"/>
    <w:rsid w:val="00933BC9"/>
    <w:rsid w:val="00957DAE"/>
    <w:rsid w:val="00975953"/>
    <w:rsid w:val="009760F7"/>
    <w:rsid w:val="00976210"/>
    <w:rsid w:val="009A5B5D"/>
    <w:rsid w:val="009B5D7C"/>
    <w:rsid w:val="009D144F"/>
    <w:rsid w:val="009E005F"/>
    <w:rsid w:val="00A5547F"/>
    <w:rsid w:val="00A6378A"/>
    <w:rsid w:val="00A858A4"/>
    <w:rsid w:val="00A92835"/>
    <w:rsid w:val="00AA2994"/>
    <w:rsid w:val="00AF2D73"/>
    <w:rsid w:val="00AF53E2"/>
    <w:rsid w:val="00B60DDA"/>
    <w:rsid w:val="00B84085"/>
    <w:rsid w:val="00B84740"/>
    <w:rsid w:val="00B94B5F"/>
    <w:rsid w:val="00BD2C65"/>
    <w:rsid w:val="00BF2DC7"/>
    <w:rsid w:val="00C12638"/>
    <w:rsid w:val="00C164F8"/>
    <w:rsid w:val="00C213A0"/>
    <w:rsid w:val="00C2744B"/>
    <w:rsid w:val="00C41074"/>
    <w:rsid w:val="00C63B34"/>
    <w:rsid w:val="00C86E71"/>
    <w:rsid w:val="00CA2AB0"/>
    <w:rsid w:val="00CA62A3"/>
    <w:rsid w:val="00D04F9B"/>
    <w:rsid w:val="00D104DE"/>
    <w:rsid w:val="00DC48E0"/>
    <w:rsid w:val="00DD645D"/>
    <w:rsid w:val="00E304EC"/>
    <w:rsid w:val="00E72B01"/>
    <w:rsid w:val="00EE2BF4"/>
    <w:rsid w:val="00F64878"/>
    <w:rsid w:val="00F73383"/>
    <w:rsid w:val="00F739EA"/>
    <w:rsid w:val="00FA018C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FAB9F2"/>
  <w15:docId w15:val="{EEB93254-951C-4D3F-9FF7-B19E1B0D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7DAE"/>
    <w:pPr>
      <w:suppressAutoHyphens/>
      <w:spacing w:before="120" w:after="120"/>
      <w:jc w:val="both"/>
    </w:pPr>
    <w:rPr>
      <w:sz w:val="22"/>
      <w:lang w:eastAsia="zh-CN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adpis"/>
    <w:next w:val="Zkladntext"/>
    <w:uiPriority w:val="9"/>
    <w:qFormat/>
    <w:rsid w:val="00957DA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adpis"/>
    <w:next w:val="Zkladntext"/>
    <w:uiPriority w:val="9"/>
    <w:qFormat/>
    <w:rsid w:val="00957DA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"/>
    <w:next w:val="Zkladntext"/>
    <w:uiPriority w:val="9"/>
    <w:qFormat/>
    <w:rsid w:val="00957DAE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04F9B"/>
    <w:pPr>
      <w:suppressAutoHyphens w:val="0"/>
      <w:spacing w:before="240" w:after="60" w:line="276" w:lineRule="auto"/>
      <w:ind w:left="864" w:hanging="864"/>
      <w:outlineLvl w:val="3"/>
    </w:pPr>
    <w:rPr>
      <w:rFonts w:ascii="Cambria" w:hAnsi="Cambria" w:cs="Cambria"/>
      <w:sz w:val="24"/>
      <w:szCs w:val="24"/>
      <w:lang w:eastAsia="en-US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04F9B"/>
    <w:p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04F9B"/>
    <w:pPr>
      <w:suppressAutoHyphens w:val="0"/>
      <w:spacing w:before="240" w:after="60" w:line="276" w:lineRule="auto"/>
      <w:ind w:left="1152" w:hanging="1152"/>
      <w:outlineLvl w:val="5"/>
    </w:pPr>
    <w:rPr>
      <w:rFonts w:ascii="Calibri" w:hAnsi="Calibri" w:cs="Calibri"/>
      <w:b/>
      <w:bCs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04F9B"/>
    <w:pPr>
      <w:suppressAutoHyphens w:val="0"/>
      <w:spacing w:before="240" w:after="60" w:line="276" w:lineRule="auto"/>
      <w:ind w:left="1296" w:hanging="1296"/>
      <w:outlineLvl w:val="6"/>
    </w:pPr>
    <w:rPr>
      <w:rFonts w:ascii="Calibri" w:hAnsi="Calibri" w:cs="Calibri"/>
      <w:sz w:val="24"/>
      <w:szCs w:val="24"/>
      <w:lang w:val="sk-SK" w:eastAsia="en-US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04F9B"/>
    <w:pPr>
      <w:suppressAutoHyphens w:val="0"/>
      <w:spacing w:before="240" w:after="60" w:line="276" w:lineRule="auto"/>
      <w:ind w:left="1440" w:hanging="1440"/>
      <w:outlineLvl w:val="7"/>
    </w:pPr>
    <w:rPr>
      <w:rFonts w:ascii="Calibri" w:hAnsi="Calibri" w:cs="Calibri"/>
      <w:i/>
      <w:iCs/>
      <w:sz w:val="24"/>
      <w:szCs w:val="24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04F9B"/>
    <w:pPr>
      <w:suppressAutoHyphens w:val="0"/>
      <w:spacing w:before="240" w:after="60" w:line="276" w:lineRule="auto"/>
      <w:ind w:left="1584" w:hanging="1584"/>
      <w:outlineLvl w:val="8"/>
    </w:pPr>
    <w:rPr>
      <w:rFonts w:ascii="Cambria" w:hAnsi="Cambria" w:cs="Cambria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57DAE"/>
  </w:style>
  <w:style w:type="character" w:customStyle="1" w:styleId="WW8Num1z1">
    <w:name w:val="WW8Num1z1"/>
    <w:rsid w:val="00957DAE"/>
  </w:style>
  <w:style w:type="character" w:customStyle="1" w:styleId="WW8Num1z2">
    <w:name w:val="WW8Num1z2"/>
    <w:rsid w:val="00957DAE"/>
  </w:style>
  <w:style w:type="character" w:customStyle="1" w:styleId="WW8Num1z3">
    <w:name w:val="WW8Num1z3"/>
    <w:rsid w:val="00957DAE"/>
  </w:style>
  <w:style w:type="character" w:customStyle="1" w:styleId="WW8Num1z4">
    <w:name w:val="WW8Num1z4"/>
    <w:rsid w:val="00957DAE"/>
  </w:style>
  <w:style w:type="character" w:customStyle="1" w:styleId="WW8Num1z5">
    <w:name w:val="WW8Num1z5"/>
    <w:rsid w:val="00957DAE"/>
  </w:style>
  <w:style w:type="character" w:customStyle="1" w:styleId="WW8Num1z6">
    <w:name w:val="WW8Num1z6"/>
    <w:rsid w:val="00957DAE"/>
  </w:style>
  <w:style w:type="character" w:customStyle="1" w:styleId="WW8Num1z7">
    <w:name w:val="WW8Num1z7"/>
    <w:rsid w:val="00957DAE"/>
  </w:style>
  <w:style w:type="character" w:customStyle="1" w:styleId="WW8Num1z8">
    <w:name w:val="WW8Num1z8"/>
    <w:rsid w:val="00957DAE"/>
  </w:style>
  <w:style w:type="character" w:customStyle="1" w:styleId="WW8Num2z0">
    <w:name w:val="WW8Num2z0"/>
    <w:rsid w:val="00957DAE"/>
    <w:rPr>
      <w:rFonts w:ascii="Symbol" w:hAnsi="Symbol" w:cs="Symbol" w:hint="default"/>
    </w:rPr>
  </w:style>
  <w:style w:type="character" w:customStyle="1" w:styleId="WW8Num2z1">
    <w:name w:val="WW8Num2z1"/>
    <w:rsid w:val="00957DAE"/>
    <w:rPr>
      <w:rFonts w:ascii="Courier New" w:hAnsi="Courier New" w:cs="Courier New" w:hint="default"/>
    </w:rPr>
  </w:style>
  <w:style w:type="character" w:customStyle="1" w:styleId="WW8Num2z2">
    <w:name w:val="WW8Num2z2"/>
    <w:rsid w:val="00957DAE"/>
    <w:rPr>
      <w:rFonts w:ascii="Wingdings" w:hAnsi="Wingdings" w:cs="Wingdings" w:hint="default"/>
    </w:rPr>
  </w:style>
  <w:style w:type="character" w:customStyle="1" w:styleId="WW8Num3z0">
    <w:name w:val="WW8Num3z0"/>
    <w:rsid w:val="00957DAE"/>
  </w:style>
  <w:style w:type="character" w:customStyle="1" w:styleId="WW8Num3z1">
    <w:name w:val="WW8Num3z1"/>
    <w:rsid w:val="00957DAE"/>
  </w:style>
  <w:style w:type="character" w:customStyle="1" w:styleId="WW8Num3z2">
    <w:name w:val="WW8Num3z2"/>
    <w:rsid w:val="00957DAE"/>
  </w:style>
  <w:style w:type="character" w:customStyle="1" w:styleId="WW8Num3z3">
    <w:name w:val="WW8Num3z3"/>
    <w:rsid w:val="00957DAE"/>
  </w:style>
  <w:style w:type="character" w:customStyle="1" w:styleId="WW8Num3z4">
    <w:name w:val="WW8Num3z4"/>
    <w:rsid w:val="00957DAE"/>
  </w:style>
  <w:style w:type="character" w:customStyle="1" w:styleId="WW8Num3z5">
    <w:name w:val="WW8Num3z5"/>
    <w:rsid w:val="00957DAE"/>
  </w:style>
  <w:style w:type="character" w:customStyle="1" w:styleId="WW8Num3z6">
    <w:name w:val="WW8Num3z6"/>
    <w:rsid w:val="00957DAE"/>
  </w:style>
  <w:style w:type="character" w:customStyle="1" w:styleId="WW8Num3z7">
    <w:name w:val="WW8Num3z7"/>
    <w:rsid w:val="00957DAE"/>
  </w:style>
  <w:style w:type="character" w:customStyle="1" w:styleId="WW8Num3z8">
    <w:name w:val="WW8Num3z8"/>
    <w:rsid w:val="00957DAE"/>
  </w:style>
  <w:style w:type="character" w:customStyle="1" w:styleId="WW8Num4z0">
    <w:name w:val="WW8Num4z0"/>
    <w:rsid w:val="00957DAE"/>
  </w:style>
  <w:style w:type="character" w:customStyle="1" w:styleId="WW8Num4z1">
    <w:name w:val="WW8Num4z1"/>
    <w:rsid w:val="00957DAE"/>
  </w:style>
  <w:style w:type="character" w:customStyle="1" w:styleId="WW8Num4z2">
    <w:name w:val="WW8Num4z2"/>
    <w:rsid w:val="00957DAE"/>
  </w:style>
  <w:style w:type="character" w:customStyle="1" w:styleId="WW8Num4z3">
    <w:name w:val="WW8Num4z3"/>
    <w:rsid w:val="00957DAE"/>
  </w:style>
  <w:style w:type="character" w:customStyle="1" w:styleId="WW8Num4z4">
    <w:name w:val="WW8Num4z4"/>
    <w:rsid w:val="00957DAE"/>
  </w:style>
  <w:style w:type="character" w:customStyle="1" w:styleId="WW8Num4z5">
    <w:name w:val="WW8Num4z5"/>
    <w:rsid w:val="00957DAE"/>
  </w:style>
  <w:style w:type="character" w:customStyle="1" w:styleId="WW8Num4z6">
    <w:name w:val="WW8Num4z6"/>
    <w:rsid w:val="00957DAE"/>
  </w:style>
  <w:style w:type="character" w:customStyle="1" w:styleId="WW8Num4z7">
    <w:name w:val="WW8Num4z7"/>
    <w:rsid w:val="00957DAE"/>
  </w:style>
  <w:style w:type="character" w:customStyle="1" w:styleId="WW8Num4z8">
    <w:name w:val="WW8Num4z8"/>
    <w:rsid w:val="00957DAE"/>
  </w:style>
  <w:style w:type="character" w:customStyle="1" w:styleId="WW8Num5z0">
    <w:name w:val="WW8Num5z0"/>
    <w:rsid w:val="00957DAE"/>
    <w:rPr>
      <w:rFonts w:ascii="Symbol" w:hAnsi="Symbol" w:cs="Symbol" w:hint="default"/>
    </w:rPr>
  </w:style>
  <w:style w:type="character" w:customStyle="1" w:styleId="WW8Num5z1">
    <w:name w:val="WW8Num5z1"/>
    <w:rsid w:val="00957DAE"/>
    <w:rPr>
      <w:rFonts w:ascii="Courier New" w:hAnsi="Courier New" w:cs="Courier New" w:hint="default"/>
    </w:rPr>
  </w:style>
  <w:style w:type="character" w:customStyle="1" w:styleId="WW8Num5z2">
    <w:name w:val="WW8Num5z2"/>
    <w:rsid w:val="00957DAE"/>
    <w:rPr>
      <w:rFonts w:ascii="Wingdings" w:hAnsi="Wingdings" w:cs="Wingdings" w:hint="default"/>
    </w:rPr>
  </w:style>
  <w:style w:type="character" w:customStyle="1" w:styleId="WW8Num6z0">
    <w:name w:val="WW8Num6z0"/>
    <w:rsid w:val="00957DAE"/>
    <w:rPr>
      <w:rFonts w:ascii="Wingdings" w:hAnsi="Wingdings" w:cs="Wingdings" w:hint="default"/>
    </w:rPr>
  </w:style>
  <w:style w:type="character" w:customStyle="1" w:styleId="WW8Num6z1">
    <w:name w:val="WW8Num6z1"/>
    <w:rsid w:val="00957DAE"/>
    <w:rPr>
      <w:rFonts w:ascii="Courier New" w:hAnsi="Courier New" w:cs="Courier New" w:hint="default"/>
    </w:rPr>
  </w:style>
  <w:style w:type="character" w:customStyle="1" w:styleId="WW8Num6z3">
    <w:name w:val="WW8Num6z3"/>
    <w:rsid w:val="00957DAE"/>
    <w:rPr>
      <w:rFonts w:ascii="Symbol" w:hAnsi="Symbol" w:cs="Symbol" w:hint="default"/>
    </w:rPr>
  </w:style>
  <w:style w:type="character" w:customStyle="1" w:styleId="WW8Num7z0">
    <w:name w:val="WW8Num7z0"/>
    <w:rsid w:val="00957DAE"/>
  </w:style>
  <w:style w:type="character" w:customStyle="1" w:styleId="WW8Num7z1">
    <w:name w:val="WW8Num7z1"/>
    <w:rsid w:val="00957DAE"/>
  </w:style>
  <w:style w:type="character" w:customStyle="1" w:styleId="WW8Num7z2">
    <w:name w:val="WW8Num7z2"/>
    <w:rsid w:val="00957DAE"/>
  </w:style>
  <w:style w:type="character" w:customStyle="1" w:styleId="WW8Num7z3">
    <w:name w:val="WW8Num7z3"/>
    <w:rsid w:val="00957DAE"/>
  </w:style>
  <w:style w:type="character" w:customStyle="1" w:styleId="WW8Num7z4">
    <w:name w:val="WW8Num7z4"/>
    <w:rsid w:val="00957DAE"/>
  </w:style>
  <w:style w:type="character" w:customStyle="1" w:styleId="WW8Num7z5">
    <w:name w:val="WW8Num7z5"/>
    <w:rsid w:val="00957DAE"/>
  </w:style>
  <w:style w:type="character" w:customStyle="1" w:styleId="WW8Num7z6">
    <w:name w:val="WW8Num7z6"/>
    <w:rsid w:val="00957DAE"/>
  </w:style>
  <w:style w:type="character" w:customStyle="1" w:styleId="WW8Num7z7">
    <w:name w:val="WW8Num7z7"/>
    <w:rsid w:val="00957DAE"/>
  </w:style>
  <w:style w:type="character" w:customStyle="1" w:styleId="WW8Num7z8">
    <w:name w:val="WW8Num7z8"/>
    <w:rsid w:val="00957DAE"/>
  </w:style>
  <w:style w:type="character" w:customStyle="1" w:styleId="WW8Num8z0">
    <w:name w:val="WW8Num8z0"/>
    <w:rsid w:val="00957DAE"/>
    <w:rPr>
      <w:rFonts w:ascii="Symbol" w:hAnsi="Symbol" w:cs="Symbol" w:hint="default"/>
    </w:rPr>
  </w:style>
  <w:style w:type="character" w:customStyle="1" w:styleId="WW8Num8z1">
    <w:name w:val="WW8Num8z1"/>
    <w:rsid w:val="00957DAE"/>
    <w:rPr>
      <w:rFonts w:ascii="Courier New" w:hAnsi="Courier New" w:cs="Courier New" w:hint="default"/>
    </w:rPr>
  </w:style>
  <w:style w:type="character" w:customStyle="1" w:styleId="WW8Num8z2">
    <w:name w:val="WW8Num8z2"/>
    <w:rsid w:val="00957DAE"/>
    <w:rPr>
      <w:rFonts w:ascii="Wingdings" w:hAnsi="Wingdings" w:cs="Wingdings" w:hint="default"/>
    </w:rPr>
  </w:style>
  <w:style w:type="character" w:customStyle="1" w:styleId="WW8Num9z0">
    <w:name w:val="WW8Num9z0"/>
    <w:rsid w:val="00957DAE"/>
    <w:rPr>
      <w:rFonts w:ascii="Symbol" w:hAnsi="Symbol" w:cs="Symbol" w:hint="default"/>
    </w:rPr>
  </w:style>
  <w:style w:type="character" w:customStyle="1" w:styleId="WW8Num9z1">
    <w:name w:val="WW8Num9z1"/>
    <w:rsid w:val="00957DAE"/>
    <w:rPr>
      <w:rFonts w:ascii="Courier New" w:hAnsi="Courier New" w:cs="Courier New" w:hint="default"/>
    </w:rPr>
  </w:style>
  <w:style w:type="character" w:customStyle="1" w:styleId="WW8Num9z2">
    <w:name w:val="WW8Num9z2"/>
    <w:rsid w:val="00957DAE"/>
    <w:rPr>
      <w:rFonts w:ascii="Wingdings" w:hAnsi="Wingdings" w:cs="Wingdings" w:hint="default"/>
    </w:rPr>
  </w:style>
  <w:style w:type="character" w:customStyle="1" w:styleId="WW8Num10z0">
    <w:name w:val="WW8Num10z0"/>
    <w:rsid w:val="00957DAE"/>
    <w:rPr>
      <w:rFonts w:ascii="Courier New" w:hAnsi="Courier New" w:cs="Courier New" w:hint="default"/>
    </w:rPr>
  </w:style>
  <w:style w:type="character" w:customStyle="1" w:styleId="WW8Num10z2">
    <w:name w:val="WW8Num10z2"/>
    <w:rsid w:val="00957DAE"/>
    <w:rPr>
      <w:rFonts w:ascii="Wingdings" w:hAnsi="Wingdings" w:cs="Wingdings" w:hint="default"/>
    </w:rPr>
  </w:style>
  <w:style w:type="character" w:customStyle="1" w:styleId="WW8Num10z3">
    <w:name w:val="WW8Num10z3"/>
    <w:rsid w:val="00957DAE"/>
    <w:rPr>
      <w:rFonts w:ascii="Symbol" w:hAnsi="Symbol" w:cs="Symbol" w:hint="default"/>
    </w:rPr>
  </w:style>
  <w:style w:type="character" w:customStyle="1" w:styleId="WW8Num11z0">
    <w:name w:val="WW8Num11z0"/>
    <w:rsid w:val="00957DAE"/>
  </w:style>
  <w:style w:type="character" w:customStyle="1" w:styleId="WW8Num11z1">
    <w:name w:val="WW8Num11z1"/>
    <w:rsid w:val="00957DAE"/>
  </w:style>
  <w:style w:type="character" w:customStyle="1" w:styleId="WW8Num11z2">
    <w:name w:val="WW8Num11z2"/>
    <w:rsid w:val="00957DAE"/>
  </w:style>
  <w:style w:type="character" w:customStyle="1" w:styleId="WW8Num11z3">
    <w:name w:val="WW8Num11z3"/>
    <w:rsid w:val="00957DAE"/>
  </w:style>
  <w:style w:type="character" w:customStyle="1" w:styleId="WW8Num11z4">
    <w:name w:val="WW8Num11z4"/>
    <w:rsid w:val="00957DAE"/>
  </w:style>
  <w:style w:type="character" w:customStyle="1" w:styleId="WW8Num11z5">
    <w:name w:val="WW8Num11z5"/>
    <w:rsid w:val="00957DAE"/>
  </w:style>
  <w:style w:type="character" w:customStyle="1" w:styleId="WW8Num11z6">
    <w:name w:val="WW8Num11z6"/>
    <w:rsid w:val="00957DAE"/>
  </w:style>
  <w:style w:type="character" w:customStyle="1" w:styleId="WW8Num11z7">
    <w:name w:val="WW8Num11z7"/>
    <w:rsid w:val="00957DAE"/>
  </w:style>
  <w:style w:type="character" w:customStyle="1" w:styleId="WW8Num11z8">
    <w:name w:val="WW8Num11z8"/>
    <w:rsid w:val="00957DAE"/>
  </w:style>
  <w:style w:type="character" w:customStyle="1" w:styleId="WW8Num12z0">
    <w:name w:val="WW8Num12z0"/>
    <w:rsid w:val="00957DAE"/>
    <w:rPr>
      <w:rFonts w:ascii="Symbol" w:hAnsi="Symbol" w:cs="Symbol" w:hint="default"/>
    </w:rPr>
  </w:style>
  <w:style w:type="character" w:customStyle="1" w:styleId="WW8Num12z1">
    <w:name w:val="WW8Num12z1"/>
    <w:rsid w:val="00957DAE"/>
    <w:rPr>
      <w:rFonts w:ascii="Courier New" w:hAnsi="Courier New" w:cs="Courier New" w:hint="default"/>
    </w:rPr>
  </w:style>
  <w:style w:type="character" w:customStyle="1" w:styleId="WW8Num12z2">
    <w:name w:val="WW8Num12z2"/>
    <w:rsid w:val="00957DAE"/>
    <w:rPr>
      <w:rFonts w:ascii="Wingdings" w:hAnsi="Wingdings" w:cs="Wingdings" w:hint="default"/>
    </w:rPr>
  </w:style>
  <w:style w:type="character" w:customStyle="1" w:styleId="Standardnpsmoodstavce1">
    <w:name w:val="Standardní písmo odstavce1"/>
    <w:rsid w:val="00957DAE"/>
  </w:style>
  <w:style w:type="character" w:customStyle="1" w:styleId="ZhlavChar">
    <w:name w:val="Záhlaví Char"/>
    <w:rsid w:val="00957DAE"/>
    <w:rPr>
      <w:sz w:val="22"/>
    </w:rPr>
  </w:style>
  <w:style w:type="character" w:customStyle="1" w:styleId="ZpatChar">
    <w:name w:val="Zápatí Char"/>
    <w:rsid w:val="00957DAE"/>
    <w:rPr>
      <w:sz w:val="22"/>
    </w:rPr>
  </w:style>
  <w:style w:type="character" w:customStyle="1" w:styleId="TextpoznpodarouChar">
    <w:name w:val="Text pozn. pod čarou Char"/>
    <w:rsid w:val="00957DAE"/>
  </w:style>
  <w:style w:type="character" w:customStyle="1" w:styleId="Znakypropoznmkupodarou">
    <w:name w:val="Znaky pro poznámku pod čarou"/>
    <w:rsid w:val="00957DAE"/>
    <w:rPr>
      <w:vertAlign w:val="superscript"/>
    </w:rPr>
  </w:style>
  <w:style w:type="character" w:customStyle="1" w:styleId="TextbublinyChar">
    <w:name w:val="Text bubliny Char"/>
    <w:rsid w:val="00957DAE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basedOn w:val="Standardnpsmoodstavce1"/>
    <w:rsid w:val="00957DAE"/>
  </w:style>
  <w:style w:type="character" w:customStyle="1" w:styleId="Odkaznakoment1">
    <w:name w:val="Odkaz na komentář1"/>
    <w:rsid w:val="00957DAE"/>
    <w:rPr>
      <w:sz w:val="16"/>
      <w:szCs w:val="16"/>
    </w:rPr>
  </w:style>
  <w:style w:type="character" w:customStyle="1" w:styleId="PedmtkomenteChar">
    <w:name w:val="Předmět komentáře Char"/>
    <w:rsid w:val="00957DAE"/>
    <w:rPr>
      <w:b/>
      <w:bCs/>
    </w:rPr>
  </w:style>
  <w:style w:type="character" w:styleId="Znakapoznpodarou">
    <w:name w:val="footnote reference"/>
    <w:rsid w:val="00957DAE"/>
    <w:rPr>
      <w:vertAlign w:val="superscript"/>
    </w:rPr>
  </w:style>
  <w:style w:type="character" w:customStyle="1" w:styleId="Znakyprovysvtlivky">
    <w:name w:val="Znaky pro vysvětlivky"/>
    <w:rsid w:val="00957DAE"/>
    <w:rPr>
      <w:vertAlign w:val="superscript"/>
    </w:rPr>
  </w:style>
  <w:style w:type="character" w:customStyle="1" w:styleId="WW-Znakyprovysvtlivky">
    <w:name w:val="WW-Znaky pro vysvětlivky"/>
    <w:rsid w:val="00957DAE"/>
  </w:style>
  <w:style w:type="character" w:styleId="Odkaznavysvtlivky">
    <w:name w:val="endnote reference"/>
    <w:rsid w:val="00957DAE"/>
    <w:rPr>
      <w:vertAlign w:val="superscript"/>
    </w:rPr>
  </w:style>
  <w:style w:type="character" w:customStyle="1" w:styleId="Odrky">
    <w:name w:val="Odrážky"/>
    <w:rsid w:val="00957DAE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957DAE"/>
    <w:pPr>
      <w:keepNext/>
      <w:spacing w:before="24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rsid w:val="00957DAE"/>
    <w:pPr>
      <w:spacing w:before="0" w:after="140" w:line="288" w:lineRule="auto"/>
    </w:pPr>
  </w:style>
  <w:style w:type="paragraph" w:styleId="Seznam">
    <w:name w:val="List"/>
    <w:basedOn w:val="Zkladntext"/>
    <w:rsid w:val="00957DAE"/>
    <w:rPr>
      <w:rFonts w:cs="FreeSans"/>
    </w:rPr>
  </w:style>
  <w:style w:type="paragraph" w:styleId="Titulek">
    <w:name w:val="caption"/>
    <w:basedOn w:val="Normln"/>
    <w:qFormat/>
    <w:rsid w:val="00957DAE"/>
    <w:pPr>
      <w:suppressLineNumbers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rsid w:val="00957DAE"/>
    <w:pPr>
      <w:suppressLineNumbers/>
    </w:pPr>
    <w:rPr>
      <w:rFonts w:cs="FreeSans"/>
    </w:rPr>
  </w:style>
  <w:style w:type="paragraph" w:customStyle="1" w:styleId="Zhlavazpat">
    <w:name w:val="Záhlaví a zápatí"/>
    <w:basedOn w:val="Normln"/>
    <w:rsid w:val="00957DAE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rsid w:val="00957D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57DA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sid w:val="00957DAE"/>
    <w:rPr>
      <w:sz w:val="20"/>
    </w:rPr>
  </w:style>
  <w:style w:type="paragraph" w:styleId="Textbubliny">
    <w:name w:val="Balloon Text"/>
    <w:basedOn w:val="Normln"/>
    <w:rsid w:val="00957DA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957DAE"/>
    <w:pPr>
      <w:spacing w:before="0" w:after="0"/>
      <w:jc w:val="left"/>
    </w:pPr>
    <w:rPr>
      <w:sz w:val="20"/>
    </w:rPr>
  </w:style>
  <w:style w:type="paragraph" w:styleId="Pedmtkomente">
    <w:name w:val="annotation subject"/>
    <w:basedOn w:val="Textkomente1"/>
    <w:next w:val="Textkomente1"/>
    <w:rsid w:val="00957DAE"/>
    <w:pPr>
      <w:spacing w:before="120" w:after="120"/>
      <w:jc w:val="both"/>
    </w:pPr>
    <w:rPr>
      <w:b/>
      <w:bCs/>
    </w:rPr>
  </w:style>
  <w:style w:type="paragraph" w:customStyle="1" w:styleId="Obsahtabulky">
    <w:name w:val="Obsah tabulky"/>
    <w:basedOn w:val="Normln"/>
    <w:rsid w:val="00957DAE"/>
    <w:pPr>
      <w:suppressLineNumbers/>
    </w:pPr>
  </w:style>
  <w:style w:type="paragraph" w:customStyle="1" w:styleId="Nadpistabulky">
    <w:name w:val="Nadpis tabulky"/>
    <w:basedOn w:val="Obsahtabulky"/>
    <w:rsid w:val="00957DAE"/>
    <w:pPr>
      <w:jc w:val="center"/>
    </w:pPr>
    <w:rPr>
      <w:b/>
      <w:bCs/>
    </w:rPr>
  </w:style>
  <w:style w:type="paragraph" w:customStyle="1" w:styleId="Quotations">
    <w:name w:val="Quotations"/>
    <w:basedOn w:val="Normln"/>
    <w:rsid w:val="00957DAE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rsid w:val="00957DAE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rsid w:val="00957DAE"/>
    <w:pPr>
      <w:spacing w:before="60"/>
      <w:jc w:val="center"/>
    </w:pPr>
    <w:rPr>
      <w:sz w:val="36"/>
      <w:szCs w:val="36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04F9B"/>
    <w:rPr>
      <w:rFonts w:ascii="Cambria" w:hAnsi="Cambria" w:cs="Cambria"/>
      <w:sz w:val="24"/>
      <w:szCs w:val="24"/>
      <w:lang w:eastAsia="en-US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04F9B"/>
    <w:rPr>
      <w:rFonts w:ascii="Cambria" w:eastAsia="Calibri" w:hAnsi="Cambria" w:cs="Cambria"/>
      <w:sz w:val="24"/>
      <w:szCs w:val="24"/>
      <w:lang w:eastAsia="en-US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04F9B"/>
    <w:rPr>
      <w:rFonts w:ascii="Calibri" w:hAnsi="Calibri" w:cs="Calibri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04F9B"/>
    <w:rPr>
      <w:rFonts w:ascii="Calibri" w:hAnsi="Calibri" w:cs="Calibri"/>
      <w:sz w:val="24"/>
      <w:szCs w:val="24"/>
      <w:lang w:val="sk-SK" w:eastAsia="en-US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04F9B"/>
    <w:rPr>
      <w:rFonts w:ascii="Calibri" w:hAnsi="Calibri" w:cs="Calibri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04F9B"/>
    <w:rPr>
      <w:rFonts w:ascii="Cambria" w:hAnsi="Cambria" w:cs="Cambria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CFCCE-1489-4239-83FF-A7AA4C12BE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53F7EB-DA26-4D17-88AB-805930CB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AEC21-4009-4953-82F6-DA834E395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user</dc:creator>
  <cp:keywords/>
  <cp:lastModifiedBy>Petr VOPAT</cp:lastModifiedBy>
  <cp:revision>3</cp:revision>
  <cp:lastPrinted>1995-11-21T16:41:00Z</cp:lastPrinted>
  <dcterms:created xsi:type="dcterms:W3CDTF">2024-12-09T11:50:00Z</dcterms:created>
  <dcterms:modified xsi:type="dcterms:W3CDTF">2025-05-06T09:56:00Z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