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05BEF" w14:textId="77777777" w:rsidR="00404E0D" w:rsidRPr="00390875" w:rsidRDefault="00404E0D" w:rsidP="00E47756">
      <w:pPr>
        <w:pStyle w:val="Nzev"/>
        <w:rPr>
          <w:sz w:val="48"/>
          <w:szCs w:val="48"/>
        </w:rPr>
      </w:pPr>
      <w:r w:rsidRPr="00390875">
        <w:rPr>
          <w:sz w:val="48"/>
          <w:szCs w:val="48"/>
        </w:rPr>
        <w:t>Zadávací</w:t>
      </w:r>
      <w:r w:rsidR="00D64C92" w:rsidRPr="00390875">
        <w:rPr>
          <w:sz w:val="48"/>
          <w:szCs w:val="48"/>
        </w:rPr>
        <w:t xml:space="preserve"> </w:t>
      </w:r>
      <w:r w:rsidRPr="00390875">
        <w:rPr>
          <w:sz w:val="48"/>
          <w:szCs w:val="48"/>
        </w:rPr>
        <w:t>dokumentace</w:t>
      </w:r>
    </w:p>
    <w:p w14:paraId="32E3D71C" w14:textId="77777777" w:rsidR="00404E0D" w:rsidRPr="00390875" w:rsidRDefault="00404E0D">
      <w:pPr>
        <w:pBdr>
          <w:bottom w:val="single" w:sz="4" w:space="1" w:color="auto"/>
        </w:pBdr>
      </w:pPr>
    </w:p>
    <w:p w14:paraId="69C02D9A" w14:textId="77777777" w:rsidR="00404E0D" w:rsidRPr="00390875" w:rsidRDefault="00404E0D" w:rsidP="00B2137F">
      <w:pPr>
        <w:pStyle w:val="Obsah1"/>
      </w:pPr>
    </w:p>
    <w:p w14:paraId="0CA26462" w14:textId="16C6165B" w:rsidR="00C93E2C" w:rsidRPr="00390875" w:rsidRDefault="00C93E2C" w:rsidP="00C93E2C">
      <w:pPr>
        <w:jc w:val="center"/>
        <w:rPr>
          <w:rFonts w:cs="Arial"/>
        </w:rPr>
      </w:pPr>
      <w:r w:rsidRPr="00390875">
        <w:rPr>
          <w:rFonts w:cs="Arial"/>
        </w:rPr>
        <w:t>pro zadávací řízení dle zákona č. 134/2016 Sb., o zadávání veřejných zakázek, v</w:t>
      </w:r>
      <w:r w:rsidR="000621F1">
        <w:rPr>
          <w:rFonts w:cs="Arial"/>
        </w:rPr>
        <w:t>e</w:t>
      </w:r>
      <w:r w:rsidRPr="00390875">
        <w:rPr>
          <w:rFonts w:cs="Arial"/>
        </w:rPr>
        <w:t xml:space="preserve"> znění </w:t>
      </w:r>
      <w:r w:rsidR="000621F1" w:rsidRPr="000621F1">
        <w:rPr>
          <w:rFonts w:cs="Arial"/>
        </w:rPr>
        <w:t>účinném ke dni zahájení zadávacího řízení</w:t>
      </w:r>
    </w:p>
    <w:p w14:paraId="4CF1CB9B" w14:textId="77777777" w:rsidR="009C11CE" w:rsidRPr="00390875" w:rsidRDefault="009C11CE" w:rsidP="009C11CE"/>
    <w:p w14:paraId="731CE880" w14:textId="77777777" w:rsidR="009C11CE" w:rsidRPr="00390875" w:rsidRDefault="009C11CE" w:rsidP="009C11CE">
      <w:pPr>
        <w:jc w:val="center"/>
      </w:pPr>
    </w:p>
    <w:p w14:paraId="3710659F" w14:textId="109B2275" w:rsidR="009C11CE" w:rsidRPr="00390875" w:rsidRDefault="00390875" w:rsidP="009C11CE">
      <w:pPr>
        <w:jc w:val="center"/>
      </w:pPr>
      <w:r w:rsidRPr="00390875">
        <w:rPr>
          <w:noProof/>
        </w:rPr>
        <w:drawing>
          <wp:inline distT="0" distB="0" distL="0" distR="0" wp14:anchorId="2A85A38B" wp14:editId="6B06D581">
            <wp:extent cx="2159000" cy="1048794"/>
            <wp:effectExtent l="0" t="0" r="0" b="5715"/>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8585" cy="1072881"/>
                    </a:xfrm>
                    <a:prstGeom prst="rect">
                      <a:avLst/>
                    </a:prstGeom>
                  </pic:spPr>
                </pic:pic>
              </a:graphicData>
            </a:graphic>
          </wp:inline>
        </w:drawing>
      </w:r>
    </w:p>
    <w:p w14:paraId="0B1746A1" w14:textId="77777777" w:rsidR="009C11CE" w:rsidRPr="00390875" w:rsidRDefault="009C11CE" w:rsidP="009C11CE"/>
    <w:p w14:paraId="16FD3501" w14:textId="77777777" w:rsidR="006A090D" w:rsidRPr="00390875" w:rsidRDefault="006A090D" w:rsidP="006A090D"/>
    <w:p w14:paraId="0AE728C7" w14:textId="77777777" w:rsidR="00C93E2C" w:rsidRPr="00390875" w:rsidRDefault="00110D03" w:rsidP="006A090D">
      <w:pPr>
        <w:pStyle w:val="Nzev"/>
        <w:rPr>
          <w:rFonts w:cs="Arial"/>
          <w:sz w:val="24"/>
          <w:szCs w:val="24"/>
        </w:rPr>
      </w:pPr>
      <w:r w:rsidRPr="00390875">
        <w:rPr>
          <w:rFonts w:cs="Arial"/>
          <w:b w:val="0"/>
          <w:bCs/>
          <w:caps w:val="0"/>
          <w:sz w:val="24"/>
          <w:szCs w:val="24"/>
        </w:rPr>
        <w:t>Zadavatel:</w:t>
      </w:r>
      <w:r w:rsidR="008D2E67" w:rsidRPr="00390875">
        <w:rPr>
          <w:rFonts w:cs="Arial"/>
          <w:sz w:val="24"/>
          <w:szCs w:val="24"/>
        </w:rPr>
        <w:t xml:space="preserve"> </w:t>
      </w:r>
    </w:p>
    <w:p w14:paraId="611423B9" w14:textId="77777777" w:rsidR="00C31E9A" w:rsidRPr="00390875" w:rsidRDefault="00C31E9A" w:rsidP="006A090D">
      <w:pPr>
        <w:pStyle w:val="Nzev"/>
        <w:rPr>
          <w:rFonts w:cs="Arial"/>
          <w:sz w:val="24"/>
          <w:szCs w:val="24"/>
        </w:rPr>
      </w:pPr>
    </w:p>
    <w:p w14:paraId="5CAB4A58" w14:textId="71F7FBD2" w:rsidR="006A090D" w:rsidRPr="00390875" w:rsidRDefault="00390875" w:rsidP="00E47756">
      <w:pPr>
        <w:pStyle w:val="Nzev"/>
        <w:rPr>
          <w:caps w:val="0"/>
        </w:rPr>
      </w:pPr>
      <w:r>
        <w:rPr>
          <w:caps w:val="0"/>
        </w:rPr>
        <w:t>Technické služby Litvínov s.r.o.</w:t>
      </w:r>
    </w:p>
    <w:p w14:paraId="324FFF84" w14:textId="2162A357" w:rsidR="009B61C0" w:rsidRPr="00390875" w:rsidRDefault="00AB21A1" w:rsidP="009B61C0">
      <w:pPr>
        <w:jc w:val="center"/>
        <w:rPr>
          <w:rFonts w:cs="Arial"/>
        </w:rPr>
      </w:pPr>
      <w:r w:rsidRPr="00390875">
        <w:rPr>
          <w:rFonts w:cs="Arial"/>
        </w:rPr>
        <w:t>a</w:t>
      </w:r>
      <w:r w:rsidR="006A4B3A" w:rsidRPr="00390875">
        <w:rPr>
          <w:rFonts w:cs="Arial"/>
        </w:rPr>
        <w:t xml:space="preserve">dresa: </w:t>
      </w:r>
      <w:r w:rsidR="00390875">
        <w:rPr>
          <w:rFonts w:cs="Arial"/>
        </w:rPr>
        <w:t xml:space="preserve">S. K. Neumanna 1521, </w:t>
      </w:r>
      <w:r w:rsidR="009669EF" w:rsidRPr="00390875">
        <w:rPr>
          <w:rFonts w:cs="Arial"/>
        </w:rPr>
        <w:t>436 01 Litvínov</w:t>
      </w:r>
      <w:r w:rsidR="006A090D" w:rsidRPr="00390875">
        <w:rPr>
          <w:rFonts w:cs="Arial"/>
        </w:rPr>
        <w:t xml:space="preserve">; </w:t>
      </w:r>
    </w:p>
    <w:p w14:paraId="420A33DC" w14:textId="015236F7" w:rsidR="00DD004B" w:rsidRPr="00390875" w:rsidRDefault="00C93E2C" w:rsidP="00C93E2C">
      <w:pPr>
        <w:jc w:val="center"/>
        <w:rPr>
          <w:rFonts w:cs="Arial"/>
        </w:rPr>
      </w:pPr>
      <w:r w:rsidRPr="00390875">
        <w:rPr>
          <w:rFonts w:cs="Arial"/>
        </w:rPr>
        <w:t>z</w:t>
      </w:r>
      <w:r w:rsidR="009B61C0" w:rsidRPr="00390875">
        <w:rPr>
          <w:rFonts w:cs="Arial"/>
        </w:rPr>
        <w:t>astoupené</w:t>
      </w:r>
      <w:r w:rsidRPr="00390875">
        <w:rPr>
          <w:rFonts w:cs="Arial"/>
        </w:rPr>
        <w:t xml:space="preserve">: </w:t>
      </w:r>
      <w:r w:rsidR="00390875">
        <w:rPr>
          <w:rFonts w:cs="Arial"/>
        </w:rPr>
        <w:t>Ing. Petrem Řeháčkem MBA</w:t>
      </w:r>
      <w:r w:rsidR="00DD004B" w:rsidRPr="00390875">
        <w:rPr>
          <w:rFonts w:cs="Arial"/>
        </w:rPr>
        <w:t xml:space="preserve">, </w:t>
      </w:r>
      <w:r w:rsidR="00390875">
        <w:rPr>
          <w:rFonts w:cs="Arial"/>
        </w:rPr>
        <w:t>jednatelem společnosti.</w:t>
      </w:r>
    </w:p>
    <w:p w14:paraId="1C744EA6" w14:textId="77777777" w:rsidR="009B61C0" w:rsidRPr="00390875" w:rsidRDefault="009B61C0" w:rsidP="006A090D">
      <w:pPr>
        <w:jc w:val="center"/>
        <w:rPr>
          <w:rFonts w:cs="Arial"/>
        </w:rPr>
      </w:pPr>
    </w:p>
    <w:p w14:paraId="34F9F3F9" w14:textId="77777777" w:rsidR="009B61C0" w:rsidRPr="00390875" w:rsidRDefault="009B61C0" w:rsidP="009B61C0">
      <w:pPr>
        <w:jc w:val="center"/>
        <w:rPr>
          <w:rFonts w:cs="Arial"/>
          <w:sz w:val="28"/>
        </w:rPr>
      </w:pPr>
    </w:p>
    <w:p w14:paraId="74115DBD" w14:textId="77777777" w:rsidR="009B61C0" w:rsidRPr="00390875" w:rsidRDefault="009B61C0" w:rsidP="009B61C0">
      <w:pPr>
        <w:jc w:val="center"/>
        <w:rPr>
          <w:rFonts w:cs="Arial"/>
          <w:sz w:val="28"/>
        </w:rPr>
      </w:pPr>
    </w:p>
    <w:p w14:paraId="59460409" w14:textId="77777777" w:rsidR="00C93E2C" w:rsidRPr="00390875" w:rsidRDefault="00C93E2C" w:rsidP="00C93E2C">
      <w:pPr>
        <w:jc w:val="center"/>
        <w:rPr>
          <w:rFonts w:cs="Arial"/>
        </w:rPr>
      </w:pPr>
    </w:p>
    <w:p w14:paraId="6E15A828" w14:textId="77777777" w:rsidR="00C93E2C" w:rsidRPr="00390875" w:rsidRDefault="00C93E2C" w:rsidP="00C31E9A">
      <w:pPr>
        <w:pStyle w:val="Nzev"/>
        <w:rPr>
          <w:rFonts w:cs="Arial"/>
          <w:b w:val="0"/>
          <w:bCs/>
          <w:caps w:val="0"/>
          <w:sz w:val="24"/>
          <w:szCs w:val="24"/>
        </w:rPr>
      </w:pPr>
      <w:r w:rsidRPr="00390875">
        <w:rPr>
          <w:rFonts w:cs="Arial"/>
          <w:b w:val="0"/>
          <w:bCs/>
          <w:caps w:val="0"/>
          <w:sz w:val="24"/>
          <w:szCs w:val="24"/>
        </w:rPr>
        <w:t>N</w:t>
      </w:r>
      <w:r w:rsidR="00E47756" w:rsidRPr="00390875">
        <w:rPr>
          <w:rFonts w:cs="Arial"/>
          <w:b w:val="0"/>
          <w:bCs/>
          <w:caps w:val="0"/>
          <w:sz w:val="24"/>
          <w:szCs w:val="24"/>
        </w:rPr>
        <w:t>ázev veřejné zakázky:</w:t>
      </w:r>
    </w:p>
    <w:p w14:paraId="4FE0ED08" w14:textId="77777777" w:rsidR="00C93E2C" w:rsidRPr="00390875" w:rsidRDefault="00C93E2C" w:rsidP="00C93E2C">
      <w:pPr>
        <w:jc w:val="center"/>
        <w:rPr>
          <w:rFonts w:cs="Arial"/>
        </w:rPr>
      </w:pPr>
    </w:p>
    <w:p w14:paraId="02F23855" w14:textId="1F8FEF85" w:rsidR="00C93E2C" w:rsidRPr="00390875" w:rsidRDefault="00C93E2C" w:rsidP="00C93E2C">
      <w:pPr>
        <w:jc w:val="center"/>
        <w:rPr>
          <w:rFonts w:cs="Arial"/>
          <w:b/>
          <w:bCs/>
          <w:sz w:val="32"/>
          <w:szCs w:val="32"/>
        </w:rPr>
      </w:pPr>
      <w:r w:rsidRPr="00390875">
        <w:rPr>
          <w:rFonts w:cs="Arial"/>
          <w:b/>
          <w:bCs/>
          <w:sz w:val="32"/>
          <w:szCs w:val="32"/>
        </w:rPr>
        <w:t>„</w:t>
      </w:r>
      <w:bookmarkStart w:id="0" w:name="_Hlk69731808"/>
      <w:r w:rsidR="00390875">
        <w:rPr>
          <w:b/>
          <w:bCs/>
          <w:sz w:val="32"/>
          <w:szCs w:val="32"/>
        </w:rPr>
        <w:t>Pořízení vozid</w:t>
      </w:r>
      <w:r w:rsidR="005E59D8">
        <w:rPr>
          <w:b/>
          <w:bCs/>
          <w:sz w:val="32"/>
          <w:szCs w:val="32"/>
        </w:rPr>
        <w:t>la s hákovým nosičem kontejnerů</w:t>
      </w:r>
      <w:r w:rsidRPr="00390875">
        <w:rPr>
          <w:rFonts w:cs="Arial"/>
          <w:b/>
          <w:bCs/>
          <w:sz w:val="32"/>
          <w:szCs w:val="32"/>
        </w:rPr>
        <w:t>“</w:t>
      </w:r>
      <w:bookmarkEnd w:id="0"/>
    </w:p>
    <w:p w14:paraId="2167C1FD" w14:textId="77777777" w:rsidR="00C93E2C" w:rsidRPr="00390875" w:rsidRDefault="00C93E2C" w:rsidP="00C93E2C">
      <w:pPr>
        <w:jc w:val="center"/>
        <w:rPr>
          <w:rFonts w:cs="Arial"/>
          <w:b/>
          <w:bCs/>
          <w:sz w:val="44"/>
          <w:szCs w:val="44"/>
        </w:rPr>
      </w:pPr>
    </w:p>
    <w:p w14:paraId="2489C7BA" w14:textId="77777777" w:rsidR="00E47756" w:rsidRPr="00390875" w:rsidRDefault="00E47756" w:rsidP="00C93E2C">
      <w:pPr>
        <w:jc w:val="center"/>
        <w:rPr>
          <w:rFonts w:cs="Arial"/>
          <w:b/>
          <w:bCs/>
          <w:sz w:val="44"/>
          <w:szCs w:val="44"/>
        </w:rPr>
      </w:pPr>
    </w:p>
    <w:p w14:paraId="54BFF99E" w14:textId="77777777" w:rsidR="00E47756" w:rsidRPr="00390875" w:rsidRDefault="00E47756" w:rsidP="00C93E2C">
      <w:pPr>
        <w:jc w:val="center"/>
        <w:rPr>
          <w:rFonts w:cs="Arial"/>
          <w:b/>
          <w:bCs/>
          <w:sz w:val="44"/>
          <w:szCs w:val="44"/>
        </w:rPr>
      </w:pPr>
    </w:p>
    <w:p w14:paraId="63D81470" w14:textId="77777777" w:rsidR="00E47756" w:rsidRPr="00390875" w:rsidRDefault="00E47756" w:rsidP="00C93E2C">
      <w:pPr>
        <w:jc w:val="center"/>
        <w:rPr>
          <w:rFonts w:cs="Arial"/>
          <w:b/>
          <w:bCs/>
          <w:sz w:val="44"/>
          <w:szCs w:val="44"/>
        </w:rPr>
      </w:pPr>
    </w:p>
    <w:p w14:paraId="7394F80F" w14:textId="77777777" w:rsidR="00E47756" w:rsidRPr="00390875" w:rsidRDefault="00E47756" w:rsidP="00C93E2C">
      <w:pPr>
        <w:jc w:val="center"/>
        <w:rPr>
          <w:rFonts w:cs="Arial"/>
          <w:b/>
          <w:bCs/>
          <w:sz w:val="44"/>
          <w:szCs w:val="44"/>
        </w:rPr>
      </w:pPr>
    </w:p>
    <w:p w14:paraId="34FD3C74" w14:textId="77777777" w:rsidR="00E47756" w:rsidRPr="00390875" w:rsidRDefault="00E47756" w:rsidP="00C93E2C">
      <w:pPr>
        <w:jc w:val="center"/>
        <w:rPr>
          <w:rFonts w:cs="Arial"/>
          <w:b/>
          <w:bCs/>
          <w:sz w:val="44"/>
          <w:szCs w:val="44"/>
        </w:rPr>
      </w:pPr>
    </w:p>
    <w:p w14:paraId="72050248" w14:textId="77777777" w:rsidR="00C93E2C" w:rsidRPr="00390875" w:rsidRDefault="00C93E2C" w:rsidP="00C93E2C">
      <w:pPr>
        <w:jc w:val="center"/>
        <w:rPr>
          <w:rFonts w:cs="Arial"/>
        </w:rPr>
      </w:pPr>
    </w:p>
    <w:p w14:paraId="453583AF" w14:textId="77777777" w:rsidR="007E5A28" w:rsidRPr="00390875" w:rsidRDefault="007E5A28" w:rsidP="007E5A28">
      <w:pPr>
        <w:ind w:left="4536" w:hanging="4536"/>
        <w:jc w:val="left"/>
        <w:rPr>
          <w:rFonts w:cs="Arial"/>
        </w:rPr>
      </w:pPr>
      <w:r w:rsidRPr="00390875">
        <w:rPr>
          <w:rFonts w:cs="Arial"/>
        </w:rPr>
        <w:t>DRUH ZADÁVACÍHO ŘÍZENÍ:</w:t>
      </w:r>
      <w:r w:rsidRPr="00390875">
        <w:rPr>
          <w:rFonts w:cs="Arial"/>
        </w:rPr>
        <w:tab/>
      </w:r>
      <w:r w:rsidRPr="00390875">
        <w:rPr>
          <w:rFonts w:cs="Arial"/>
        </w:rPr>
        <w:tab/>
      </w:r>
      <w:r w:rsidRPr="00390875">
        <w:rPr>
          <w:rFonts w:cs="Arial"/>
        </w:rPr>
        <w:tab/>
        <w:t xml:space="preserve"> otevřené řízení</w:t>
      </w:r>
    </w:p>
    <w:p w14:paraId="3109B069" w14:textId="77777777" w:rsidR="007E5A28" w:rsidRPr="00390875" w:rsidRDefault="007E5A28" w:rsidP="007E5A28">
      <w:pPr>
        <w:jc w:val="left"/>
        <w:rPr>
          <w:rFonts w:cs="Arial"/>
        </w:rPr>
      </w:pPr>
    </w:p>
    <w:p w14:paraId="5BC16BD5" w14:textId="77777777" w:rsidR="007E5A28" w:rsidRPr="00390875" w:rsidRDefault="007E5A28" w:rsidP="007E5A28">
      <w:pPr>
        <w:ind w:left="4536" w:hanging="4536"/>
        <w:jc w:val="left"/>
        <w:rPr>
          <w:rFonts w:cs="Arial"/>
        </w:rPr>
      </w:pPr>
      <w:r w:rsidRPr="00390875">
        <w:rPr>
          <w:rFonts w:cs="Arial"/>
        </w:rPr>
        <w:t>REŽIM ZADÁVACÍHO ŘÍZENÍ:</w:t>
      </w:r>
      <w:r w:rsidRPr="00390875">
        <w:rPr>
          <w:rFonts w:cs="Arial"/>
        </w:rPr>
        <w:tab/>
      </w:r>
      <w:r w:rsidRPr="00390875">
        <w:rPr>
          <w:rFonts w:cs="Arial"/>
        </w:rPr>
        <w:tab/>
      </w:r>
      <w:r w:rsidRPr="00390875">
        <w:rPr>
          <w:rFonts w:cs="Arial"/>
        </w:rPr>
        <w:tab/>
        <w:t xml:space="preserve"> nadlimitní režim</w:t>
      </w:r>
    </w:p>
    <w:p w14:paraId="2652B35B" w14:textId="77777777" w:rsidR="007E5A28" w:rsidRPr="00390875" w:rsidRDefault="007E5A28" w:rsidP="007E5A28">
      <w:pPr>
        <w:jc w:val="left"/>
        <w:rPr>
          <w:rFonts w:cs="Arial"/>
        </w:rPr>
      </w:pPr>
    </w:p>
    <w:p w14:paraId="3A7579A7" w14:textId="6F35A9C5" w:rsidR="00C93E2C" w:rsidRPr="00390875" w:rsidRDefault="007E5A28" w:rsidP="00E131D6">
      <w:pPr>
        <w:ind w:left="4536" w:hanging="4536"/>
        <w:jc w:val="left"/>
        <w:rPr>
          <w:rFonts w:cs="Arial"/>
        </w:rPr>
      </w:pPr>
      <w:r w:rsidRPr="00390875">
        <w:rPr>
          <w:rFonts w:cs="Arial"/>
        </w:rPr>
        <w:t>DRUH VEŘEJNÉ ZAKÁZKY:</w:t>
      </w:r>
      <w:r w:rsidRPr="00390875">
        <w:rPr>
          <w:rFonts w:cs="Arial"/>
        </w:rPr>
        <w:tab/>
        <w:t xml:space="preserve"> dodávky</w:t>
      </w:r>
    </w:p>
    <w:p w14:paraId="7F37E7F2" w14:textId="77777777" w:rsidR="009B61C0" w:rsidRPr="00390875" w:rsidRDefault="009B61C0" w:rsidP="00E131D6">
      <w:pPr>
        <w:rPr>
          <w:rFonts w:cs="Arial"/>
          <w:sz w:val="36"/>
          <w:szCs w:val="36"/>
        </w:rPr>
      </w:pPr>
    </w:p>
    <w:p w14:paraId="1ECA30EB" w14:textId="78BEE97E" w:rsidR="00F11009" w:rsidRPr="00390875" w:rsidRDefault="004B5EF1" w:rsidP="00E131D6">
      <w:pPr>
        <w:tabs>
          <w:tab w:val="left" w:pos="3686"/>
        </w:tabs>
        <w:jc w:val="left"/>
        <w:rPr>
          <w:rFonts w:cs="Arial"/>
          <w:b/>
          <w:spacing w:val="40"/>
        </w:rPr>
      </w:pPr>
      <w:r w:rsidRPr="00390875">
        <w:rPr>
          <w:rFonts w:cs="Arial"/>
          <w:b/>
          <w:spacing w:val="40"/>
        </w:rPr>
        <w:t>O</w:t>
      </w:r>
      <w:r w:rsidR="00F5355B" w:rsidRPr="00390875">
        <w:rPr>
          <w:rFonts w:cs="Arial"/>
          <w:b/>
          <w:spacing w:val="40"/>
        </w:rPr>
        <w:t>BSAH</w:t>
      </w:r>
      <w:r w:rsidR="00EB6842" w:rsidRPr="00390875">
        <w:rPr>
          <w:rFonts w:cs="Arial"/>
          <w:b/>
          <w:spacing w:val="40"/>
        </w:rPr>
        <w:t xml:space="preserve"> ZADÁVACÍ DOKUMENTACE</w:t>
      </w:r>
      <w:r w:rsidR="00F5355B" w:rsidRPr="00390875">
        <w:rPr>
          <w:rFonts w:cs="Arial"/>
          <w:b/>
          <w:spacing w:val="40"/>
        </w:rPr>
        <w:t>:</w:t>
      </w:r>
    </w:p>
    <w:p w14:paraId="0FC82327" w14:textId="005014D8" w:rsidR="00E737D6" w:rsidRDefault="002A388E">
      <w:pPr>
        <w:pStyle w:val="Obsah1"/>
        <w:rPr>
          <w:rFonts w:eastAsiaTheme="minorEastAsia" w:cstheme="minorBidi"/>
          <w:b w:val="0"/>
          <w:bCs w:val="0"/>
          <w:caps w:val="0"/>
          <w:noProof/>
          <w:sz w:val="24"/>
          <w:szCs w:val="24"/>
          <w:u w:val="none"/>
        </w:rPr>
      </w:pPr>
      <w:r>
        <w:rPr>
          <w:rFonts w:ascii="☞AMSIPRO-LIGHT" w:hAnsi="☞AMSIPRO-LIGHT" w:cs="Calibri"/>
          <w:iCs/>
          <w:noProof/>
          <w:sz w:val="18"/>
          <w:szCs w:val="18"/>
        </w:rPr>
        <w:fldChar w:fldCharType="begin"/>
      </w:r>
      <w:r>
        <w:rPr>
          <w:rFonts w:ascii="☞AMSIPRO-LIGHT" w:hAnsi="☞AMSIPRO-LIGHT" w:cs="Calibri"/>
          <w:iCs/>
          <w:noProof/>
          <w:sz w:val="18"/>
          <w:szCs w:val="18"/>
        </w:rPr>
        <w:instrText xml:space="preserve"> TOC \h \z \t "Nadpis 1;1;Nadpis 2;2" </w:instrText>
      </w:r>
      <w:r>
        <w:rPr>
          <w:rFonts w:ascii="☞AMSIPRO-LIGHT" w:hAnsi="☞AMSIPRO-LIGHT" w:cs="Calibri"/>
          <w:iCs/>
          <w:noProof/>
          <w:sz w:val="18"/>
          <w:szCs w:val="18"/>
        </w:rPr>
        <w:fldChar w:fldCharType="separate"/>
      </w:r>
      <w:hyperlink w:anchor="_Toc86057268" w:history="1">
        <w:r w:rsidR="00E737D6" w:rsidRPr="002418CF">
          <w:rPr>
            <w:rStyle w:val="Hypertextovodkaz"/>
            <w:noProof/>
          </w:rPr>
          <w:t>ODDÍL 1 – Organizační a právní aspekty zadávací dokumentace</w:t>
        </w:r>
        <w:r w:rsidR="00E737D6">
          <w:rPr>
            <w:noProof/>
            <w:webHidden/>
          </w:rPr>
          <w:tab/>
        </w:r>
        <w:r w:rsidR="00E737D6">
          <w:rPr>
            <w:noProof/>
            <w:webHidden/>
          </w:rPr>
          <w:fldChar w:fldCharType="begin"/>
        </w:r>
        <w:r w:rsidR="00E737D6">
          <w:rPr>
            <w:noProof/>
            <w:webHidden/>
          </w:rPr>
          <w:instrText xml:space="preserve"> PAGEREF _Toc86057268 \h </w:instrText>
        </w:r>
        <w:r w:rsidR="00E737D6">
          <w:rPr>
            <w:noProof/>
            <w:webHidden/>
          </w:rPr>
        </w:r>
        <w:r w:rsidR="00E737D6">
          <w:rPr>
            <w:noProof/>
            <w:webHidden/>
          </w:rPr>
          <w:fldChar w:fldCharType="separate"/>
        </w:r>
        <w:r w:rsidR="00E737D6">
          <w:rPr>
            <w:noProof/>
            <w:webHidden/>
          </w:rPr>
          <w:t>4</w:t>
        </w:r>
        <w:r w:rsidR="00E737D6">
          <w:rPr>
            <w:noProof/>
            <w:webHidden/>
          </w:rPr>
          <w:fldChar w:fldCharType="end"/>
        </w:r>
      </w:hyperlink>
    </w:p>
    <w:p w14:paraId="0BF9445F" w14:textId="77A3636B" w:rsidR="00E737D6" w:rsidRDefault="00FE3CA9">
      <w:pPr>
        <w:pStyle w:val="Obsah1"/>
        <w:tabs>
          <w:tab w:val="left" w:pos="410"/>
        </w:tabs>
        <w:rPr>
          <w:rFonts w:eastAsiaTheme="minorEastAsia" w:cstheme="minorBidi"/>
          <w:b w:val="0"/>
          <w:bCs w:val="0"/>
          <w:caps w:val="0"/>
          <w:noProof/>
          <w:sz w:val="24"/>
          <w:szCs w:val="24"/>
          <w:u w:val="none"/>
        </w:rPr>
      </w:pPr>
      <w:hyperlink w:anchor="_Toc86057269" w:history="1">
        <w:r w:rsidR="00E737D6" w:rsidRPr="002418CF">
          <w:rPr>
            <w:rStyle w:val="Hypertextovodkaz"/>
            <w:noProof/>
          </w:rPr>
          <w:t>1.</w:t>
        </w:r>
        <w:r w:rsidR="00E737D6">
          <w:rPr>
            <w:rFonts w:eastAsiaTheme="minorEastAsia" w:cstheme="minorBidi"/>
            <w:b w:val="0"/>
            <w:bCs w:val="0"/>
            <w:caps w:val="0"/>
            <w:noProof/>
            <w:sz w:val="24"/>
            <w:szCs w:val="24"/>
            <w:u w:val="none"/>
          </w:rPr>
          <w:tab/>
        </w:r>
        <w:r w:rsidR="00E737D6" w:rsidRPr="002418CF">
          <w:rPr>
            <w:rStyle w:val="Hypertextovodkaz"/>
            <w:noProof/>
          </w:rPr>
          <w:t>Vyhlášení soutěže</w:t>
        </w:r>
        <w:r w:rsidR="00E737D6">
          <w:rPr>
            <w:noProof/>
            <w:webHidden/>
          </w:rPr>
          <w:tab/>
        </w:r>
        <w:r w:rsidR="00E737D6">
          <w:rPr>
            <w:noProof/>
            <w:webHidden/>
          </w:rPr>
          <w:fldChar w:fldCharType="begin"/>
        </w:r>
        <w:r w:rsidR="00E737D6">
          <w:rPr>
            <w:noProof/>
            <w:webHidden/>
          </w:rPr>
          <w:instrText xml:space="preserve"> PAGEREF _Toc86057269 \h </w:instrText>
        </w:r>
        <w:r w:rsidR="00E737D6">
          <w:rPr>
            <w:noProof/>
            <w:webHidden/>
          </w:rPr>
        </w:r>
        <w:r w:rsidR="00E737D6">
          <w:rPr>
            <w:noProof/>
            <w:webHidden/>
          </w:rPr>
          <w:fldChar w:fldCharType="separate"/>
        </w:r>
        <w:r w:rsidR="00E737D6">
          <w:rPr>
            <w:noProof/>
            <w:webHidden/>
          </w:rPr>
          <w:t>4</w:t>
        </w:r>
        <w:r w:rsidR="00E737D6">
          <w:rPr>
            <w:noProof/>
            <w:webHidden/>
          </w:rPr>
          <w:fldChar w:fldCharType="end"/>
        </w:r>
      </w:hyperlink>
    </w:p>
    <w:p w14:paraId="74C0A2A3" w14:textId="7A832EC4" w:rsidR="00E737D6" w:rsidRDefault="00FE3CA9">
      <w:pPr>
        <w:pStyle w:val="Obsah1"/>
        <w:tabs>
          <w:tab w:val="left" w:pos="410"/>
        </w:tabs>
        <w:rPr>
          <w:rFonts w:eastAsiaTheme="minorEastAsia" w:cstheme="minorBidi"/>
          <w:b w:val="0"/>
          <w:bCs w:val="0"/>
          <w:caps w:val="0"/>
          <w:noProof/>
          <w:sz w:val="24"/>
          <w:szCs w:val="24"/>
          <w:u w:val="none"/>
        </w:rPr>
      </w:pPr>
      <w:hyperlink w:anchor="_Toc86057270" w:history="1">
        <w:r w:rsidR="00E737D6" w:rsidRPr="002418CF">
          <w:rPr>
            <w:rStyle w:val="Hypertextovodkaz"/>
            <w:noProof/>
          </w:rPr>
          <w:t>2.</w:t>
        </w:r>
        <w:r w:rsidR="00E737D6">
          <w:rPr>
            <w:rFonts w:eastAsiaTheme="minorEastAsia" w:cstheme="minorBidi"/>
            <w:b w:val="0"/>
            <w:bCs w:val="0"/>
            <w:caps w:val="0"/>
            <w:noProof/>
            <w:sz w:val="24"/>
            <w:szCs w:val="24"/>
            <w:u w:val="none"/>
          </w:rPr>
          <w:tab/>
        </w:r>
        <w:r w:rsidR="00E737D6" w:rsidRPr="002418CF">
          <w:rPr>
            <w:rStyle w:val="Hypertextovodkaz"/>
            <w:noProof/>
          </w:rPr>
          <w:t>Informace o zadavateli</w:t>
        </w:r>
        <w:r w:rsidR="00E737D6">
          <w:rPr>
            <w:noProof/>
            <w:webHidden/>
          </w:rPr>
          <w:tab/>
        </w:r>
        <w:r w:rsidR="00E737D6">
          <w:rPr>
            <w:noProof/>
            <w:webHidden/>
          </w:rPr>
          <w:fldChar w:fldCharType="begin"/>
        </w:r>
        <w:r w:rsidR="00E737D6">
          <w:rPr>
            <w:noProof/>
            <w:webHidden/>
          </w:rPr>
          <w:instrText xml:space="preserve"> PAGEREF _Toc86057270 \h </w:instrText>
        </w:r>
        <w:r w:rsidR="00E737D6">
          <w:rPr>
            <w:noProof/>
            <w:webHidden/>
          </w:rPr>
        </w:r>
        <w:r w:rsidR="00E737D6">
          <w:rPr>
            <w:noProof/>
            <w:webHidden/>
          </w:rPr>
          <w:fldChar w:fldCharType="separate"/>
        </w:r>
        <w:r w:rsidR="00E737D6">
          <w:rPr>
            <w:noProof/>
            <w:webHidden/>
          </w:rPr>
          <w:t>4</w:t>
        </w:r>
        <w:r w:rsidR="00E737D6">
          <w:rPr>
            <w:noProof/>
            <w:webHidden/>
          </w:rPr>
          <w:fldChar w:fldCharType="end"/>
        </w:r>
      </w:hyperlink>
    </w:p>
    <w:p w14:paraId="1D2C34EA" w14:textId="1CF17B66" w:rsidR="00E737D6" w:rsidRDefault="00FE3CA9">
      <w:pPr>
        <w:pStyle w:val="Obsah1"/>
        <w:tabs>
          <w:tab w:val="left" w:pos="410"/>
        </w:tabs>
        <w:rPr>
          <w:rFonts w:eastAsiaTheme="minorEastAsia" w:cstheme="minorBidi"/>
          <w:b w:val="0"/>
          <w:bCs w:val="0"/>
          <w:caps w:val="0"/>
          <w:noProof/>
          <w:sz w:val="24"/>
          <w:szCs w:val="24"/>
          <w:u w:val="none"/>
        </w:rPr>
      </w:pPr>
      <w:hyperlink w:anchor="_Toc86057271" w:history="1">
        <w:r w:rsidR="00E737D6" w:rsidRPr="002418CF">
          <w:rPr>
            <w:rStyle w:val="Hypertextovodkaz"/>
            <w:noProof/>
          </w:rPr>
          <w:t>3.</w:t>
        </w:r>
        <w:r w:rsidR="00E737D6">
          <w:rPr>
            <w:rFonts w:eastAsiaTheme="minorEastAsia" w:cstheme="minorBidi"/>
            <w:b w:val="0"/>
            <w:bCs w:val="0"/>
            <w:caps w:val="0"/>
            <w:noProof/>
            <w:sz w:val="24"/>
            <w:szCs w:val="24"/>
            <w:u w:val="none"/>
          </w:rPr>
          <w:tab/>
        </w:r>
        <w:r w:rsidR="00E737D6" w:rsidRPr="002418CF">
          <w:rPr>
            <w:rStyle w:val="Hypertextovodkaz"/>
            <w:noProof/>
          </w:rPr>
          <w:t>Předmět veřejné zakázky</w:t>
        </w:r>
        <w:r w:rsidR="00E737D6">
          <w:rPr>
            <w:noProof/>
            <w:webHidden/>
          </w:rPr>
          <w:tab/>
        </w:r>
        <w:r w:rsidR="00E737D6">
          <w:rPr>
            <w:noProof/>
            <w:webHidden/>
          </w:rPr>
          <w:fldChar w:fldCharType="begin"/>
        </w:r>
        <w:r w:rsidR="00E737D6">
          <w:rPr>
            <w:noProof/>
            <w:webHidden/>
          </w:rPr>
          <w:instrText xml:space="preserve"> PAGEREF _Toc86057271 \h </w:instrText>
        </w:r>
        <w:r w:rsidR="00E737D6">
          <w:rPr>
            <w:noProof/>
            <w:webHidden/>
          </w:rPr>
        </w:r>
        <w:r w:rsidR="00E737D6">
          <w:rPr>
            <w:noProof/>
            <w:webHidden/>
          </w:rPr>
          <w:fldChar w:fldCharType="separate"/>
        </w:r>
        <w:r w:rsidR="00E737D6">
          <w:rPr>
            <w:noProof/>
            <w:webHidden/>
          </w:rPr>
          <w:t>5</w:t>
        </w:r>
        <w:r w:rsidR="00E737D6">
          <w:rPr>
            <w:noProof/>
            <w:webHidden/>
          </w:rPr>
          <w:fldChar w:fldCharType="end"/>
        </w:r>
      </w:hyperlink>
    </w:p>
    <w:p w14:paraId="43F6A57D" w14:textId="7F334AB2" w:rsidR="00E737D6" w:rsidRDefault="00FE3CA9">
      <w:pPr>
        <w:pStyle w:val="Obsah2"/>
        <w:tabs>
          <w:tab w:val="left" w:pos="581"/>
          <w:tab w:val="right" w:pos="9939"/>
        </w:tabs>
        <w:rPr>
          <w:rFonts w:eastAsiaTheme="minorEastAsia" w:cstheme="minorBidi"/>
          <w:b w:val="0"/>
          <w:bCs w:val="0"/>
          <w:smallCaps w:val="0"/>
          <w:noProof/>
          <w:sz w:val="24"/>
          <w:szCs w:val="24"/>
        </w:rPr>
      </w:pPr>
      <w:hyperlink w:anchor="_Toc86057272" w:history="1">
        <w:r w:rsidR="00E737D6" w:rsidRPr="002418CF">
          <w:rPr>
            <w:rStyle w:val="Hypertextovodkaz"/>
            <w:noProof/>
          </w:rPr>
          <w:t>3.1.</w:t>
        </w:r>
        <w:r w:rsidR="00E737D6">
          <w:rPr>
            <w:rFonts w:eastAsiaTheme="minorEastAsia" w:cstheme="minorBidi"/>
            <w:b w:val="0"/>
            <w:bCs w:val="0"/>
            <w:smallCaps w:val="0"/>
            <w:noProof/>
            <w:sz w:val="24"/>
            <w:szCs w:val="24"/>
          </w:rPr>
          <w:tab/>
        </w:r>
        <w:r w:rsidR="00E737D6" w:rsidRPr="002418CF">
          <w:rPr>
            <w:rStyle w:val="Hypertextovodkaz"/>
            <w:noProof/>
          </w:rPr>
          <w:t>Klasifikace předmětu veřejné zakázky dle CPV</w:t>
        </w:r>
        <w:r w:rsidR="00E737D6">
          <w:rPr>
            <w:noProof/>
            <w:webHidden/>
          </w:rPr>
          <w:tab/>
        </w:r>
        <w:r w:rsidR="00E737D6">
          <w:rPr>
            <w:noProof/>
            <w:webHidden/>
          </w:rPr>
          <w:fldChar w:fldCharType="begin"/>
        </w:r>
        <w:r w:rsidR="00E737D6">
          <w:rPr>
            <w:noProof/>
            <w:webHidden/>
          </w:rPr>
          <w:instrText xml:space="preserve"> PAGEREF _Toc86057272 \h </w:instrText>
        </w:r>
        <w:r w:rsidR="00E737D6">
          <w:rPr>
            <w:noProof/>
            <w:webHidden/>
          </w:rPr>
        </w:r>
        <w:r w:rsidR="00E737D6">
          <w:rPr>
            <w:noProof/>
            <w:webHidden/>
          </w:rPr>
          <w:fldChar w:fldCharType="separate"/>
        </w:r>
        <w:r w:rsidR="00E737D6">
          <w:rPr>
            <w:noProof/>
            <w:webHidden/>
          </w:rPr>
          <w:t>5</w:t>
        </w:r>
        <w:r w:rsidR="00E737D6">
          <w:rPr>
            <w:noProof/>
            <w:webHidden/>
          </w:rPr>
          <w:fldChar w:fldCharType="end"/>
        </w:r>
      </w:hyperlink>
    </w:p>
    <w:p w14:paraId="683773E4" w14:textId="0EB60682" w:rsidR="00E737D6" w:rsidRDefault="00FE3CA9">
      <w:pPr>
        <w:pStyle w:val="Obsah2"/>
        <w:tabs>
          <w:tab w:val="left" w:pos="581"/>
          <w:tab w:val="right" w:pos="9939"/>
        </w:tabs>
        <w:rPr>
          <w:rFonts w:eastAsiaTheme="minorEastAsia" w:cstheme="minorBidi"/>
          <w:b w:val="0"/>
          <w:bCs w:val="0"/>
          <w:smallCaps w:val="0"/>
          <w:noProof/>
          <w:sz w:val="24"/>
          <w:szCs w:val="24"/>
        </w:rPr>
      </w:pPr>
      <w:hyperlink w:anchor="_Toc86057273" w:history="1">
        <w:r w:rsidR="00E737D6" w:rsidRPr="002418CF">
          <w:rPr>
            <w:rStyle w:val="Hypertextovodkaz"/>
            <w:noProof/>
          </w:rPr>
          <w:t>3.2.</w:t>
        </w:r>
        <w:r w:rsidR="00E737D6">
          <w:rPr>
            <w:rFonts w:eastAsiaTheme="minorEastAsia" w:cstheme="minorBidi"/>
            <w:b w:val="0"/>
            <w:bCs w:val="0"/>
            <w:smallCaps w:val="0"/>
            <w:noProof/>
            <w:sz w:val="24"/>
            <w:szCs w:val="24"/>
          </w:rPr>
          <w:tab/>
        </w:r>
        <w:r w:rsidR="00E737D6" w:rsidRPr="002418CF">
          <w:rPr>
            <w:rStyle w:val="Hypertextovodkaz"/>
            <w:noProof/>
          </w:rPr>
          <w:t>Specifikace předmětu veřejné zakázky</w:t>
        </w:r>
        <w:r w:rsidR="00E737D6">
          <w:rPr>
            <w:noProof/>
            <w:webHidden/>
          </w:rPr>
          <w:tab/>
        </w:r>
        <w:r w:rsidR="00E737D6">
          <w:rPr>
            <w:noProof/>
            <w:webHidden/>
          </w:rPr>
          <w:fldChar w:fldCharType="begin"/>
        </w:r>
        <w:r w:rsidR="00E737D6">
          <w:rPr>
            <w:noProof/>
            <w:webHidden/>
          </w:rPr>
          <w:instrText xml:space="preserve"> PAGEREF _Toc86057273 \h </w:instrText>
        </w:r>
        <w:r w:rsidR="00E737D6">
          <w:rPr>
            <w:noProof/>
            <w:webHidden/>
          </w:rPr>
        </w:r>
        <w:r w:rsidR="00E737D6">
          <w:rPr>
            <w:noProof/>
            <w:webHidden/>
          </w:rPr>
          <w:fldChar w:fldCharType="separate"/>
        </w:r>
        <w:r w:rsidR="00E737D6">
          <w:rPr>
            <w:noProof/>
            <w:webHidden/>
          </w:rPr>
          <w:t>5</w:t>
        </w:r>
        <w:r w:rsidR="00E737D6">
          <w:rPr>
            <w:noProof/>
            <w:webHidden/>
          </w:rPr>
          <w:fldChar w:fldCharType="end"/>
        </w:r>
      </w:hyperlink>
    </w:p>
    <w:p w14:paraId="3265D69C" w14:textId="71B42D85" w:rsidR="00E737D6" w:rsidRDefault="00FE3CA9">
      <w:pPr>
        <w:pStyle w:val="Obsah2"/>
        <w:tabs>
          <w:tab w:val="left" w:pos="581"/>
          <w:tab w:val="right" w:pos="9939"/>
        </w:tabs>
        <w:rPr>
          <w:rFonts w:eastAsiaTheme="minorEastAsia" w:cstheme="minorBidi"/>
          <w:b w:val="0"/>
          <w:bCs w:val="0"/>
          <w:smallCaps w:val="0"/>
          <w:noProof/>
          <w:sz w:val="24"/>
          <w:szCs w:val="24"/>
        </w:rPr>
      </w:pPr>
      <w:hyperlink w:anchor="_Toc86057274" w:history="1">
        <w:r w:rsidR="00E737D6" w:rsidRPr="002418CF">
          <w:rPr>
            <w:rStyle w:val="Hypertextovodkaz"/>
            <w:noProof/>
          </w:rPr>
          <w:t>3.3.</w:t>
        </w:r>
        <w:r w:rsidR="00E737D6">
          <w:rPr>
            <w:rFonts w:eastAsiaTheme="minorEastAsia" w:cstheme="minorBidi"/>
            <w:b w:val="0"/>
            <w:bCs w:val="0"/>
            <w:smallCaps w:val="0"/>
            <w:noProof/>
            <w:sz w:val="24"/>
            <w:szCs w:val="24"/>
          </w:rPr>
          <w:tab/>
        </w:r>
        <w:r w:rsidR="00E737D6" w:rsidRPr="002418CF">
          <w:rPr>
            <w:rStyle w:val="Hypertextovodkaz"/>
            <w:noProof/>
          </w:rPr>
          <w:t>Předpokládaná hodnota zakázky</w:t>
        </w:r>
        <w:r w:rsidR="00E737D6">
          <w:rPr>
            <w:noProof/>
            <w:webHidden/>
          </w:rPr>
          <w:tab/>
        </w:r>
        <w:r w:rsidR="00E737D6">
          <w:rPr>
            <w:noProof/>
            <w:webHidden/>
          </w:rPr>
          <w:fldChar w:fldCharType="begin"/>
        </w:r>
        <w:r w:rsidR="00E737D6">
          <w:rPr>
            <w:noProof/>
            <w:webHidden/>
          </w:rPr>
          <w:instrText xml:space="preserve"> PAGEREF _Toc86057274 \h </w:instrText>
        </w:r>
        <w:r w:rsidR="00E737D6">
          <w:rPr>
            <w:noProof/>
            <w:webHidden/>
          </w:rPr>
        </w:r>
        <w:r w:rsidR="00E737D6">
          <w:rPr>
            <w:noProof/>
            <w:webHidden/>
          </w:rPr>
          <w:fldChar w:fldCharType="separate"/>
        </w:r>
        <w:r w:rsidR="00E737D6">
          <w:rPr>
            <w:noProof/>
            <w:webHidden/>
          </w:rPr>
          <w:t>5</w:t>
        </w:r>
        <w:r w:rsidR="00E737D6">
          <w:rPr>
            <w:noProof/>
            <w:webHidden/>
          </w:rPr>
          <w:fldChar w:fldCharType="end"/>
        </w:r>
      </w:hyperlink>
    </w:p>
    <w:p w14:paraId="07E6DDEA" w14:textId="2FA42854" w:rsidR="00E737D6" w:rsidRDefault="00FE3CA9">
      <w:pPr>
        <w:pStyle w:val="Obsah1"/>
        <w:tabs>
          <w:tab w:val="left" w:pos="410"/>
        </w:tabs>
        <w:rPr>
          <w:rFonts w:eastAsiaTheme="minorEastAsia" w:cstheme="minorBidi"/>
          <w:b w:val="0"/>
          <w:bCs w:val="0"/>
          <w:caps w:val="0"/>
          <w:noProof/>
          <w:sz w:val="24"/>
          <w:szCs w:val="24"/>
          <w:u w:val="none"/>
        </w:rPr>
      </w:pPr>
      <w:hyperlink w:anchor="_Toc86057275" w:history="1">
        <w:r w:rsidR="00E737D6" w:rsidRPr="002418CF">
          <w:rPr>
            <w:rStyle w:val="Hypertextovodkaz"/>
            <w:noProof/>
          </w:rPr>
          <w:t>4.</w:t>
        </w:r>
        <w:r w:rsidR="00E737D6">
          <w:rPr>
            <w:rFonts w:eastAsiaTheme="minorEastAsia" w:cstheme="minorBidi"/>
            <w:b w:val="0"/>
            <w:bCs w:val="0"/>
            <w:caps w:val="0"/>
            <w:noProof/>
            <w:sz w:val="24"/>
            <w:szCs w:val="24"/>
            <w:u w:val="none"/>
          </w:rPr>
          <w:tab/>
        </w:r>
        <w:r w:rsidR="00E737D6" w:rsidRPr="002418CF">
          <w:rPr>
            <w:rStyle w:val="Hypertextovodkaz"/>
            <w:noProof/>
          </w:rPr>
          <w:t>Termín a místo plnění</w:t>
        </w:r>
        <w:r w:rsidR="00E737D6">
          <w:rPr>
            <w:noProof/>
            <w:webHidden/>
          </w:rPr>
          <w:tab/>
        </w:r>
        <w:r w:rsidR="00E737D6">
          <w:rPr>
            <w:noProof/>
            <w:webHidden/>
          </w:rPr>
          <w:fldChar w:fldCharType="begin"/>
        </w:r>
        <w:r w:rsidR="00E737D6">
          <w:rPr>
            <w:noProof/>
            <w:webHidden/>
          </w:rPr>
          <w:instrText xml:space="preserve"> PAGEREF _Toc86057275 \h </w:instrText>
        </w:r>
        <w:r w:rsidR="00E737D6">
          <w:rPr>
            <w:noProof/>
            <w:webHidden/>
          </w:rPr>
        </w:r>
        <w:r w:rsidR="00E737D6">
          <w:rPr>
            <w:noProof/>
            <w:webHidden/>
          </w:rPr>
          <w:fldChar w:fldCharType="separate"/>
        </w:r>
        <w:r w:rsidR="00E737D6">
          <w:rPr>
            <w:noProof/>
            <w:webHidden/>
          </w:rPr>
          <w:t>5</w:t>
        </w:r>
        <w:r w:rsidR="00E737D6">
          <w:rPr>
            <w:noProof/>
            <w:webHidden/>
          </w:rPr>
          <w:fldChar w:fldCharType="end"/>
        </w:r>
      </w:hyperlink>
    </w:p>
    <w:p w14:paraId="3EDC192C" w14:textId="4C7977E9" w:rsidR="00E737D6" w:rsidRDefault="00FE3CA9">
      <w:pPr>
        <w:pStyle w:val="Obsah2"/>
        <w:tabs>
          <w:tab w:val="left" w:pos="581"/>
          <w:tab w:val="right" w:pos="9939"/>
        </w:tabs>
        <w:rPr>
          <w:rFonts w:eastAsiaTheme="minorEastAsia" w:cstheme="minorBidi"/>
          <w:b w:val="0"/>
          <w:bCs w:val="0"/>
          <w:smallCaps w:val="0"/>
          <w:noProof/>
          <w:sz w:val="24"/>
          <w:szCs w:val="24"/>
        </w:rPr>
      </w:pPr>
      <w:hyperlink w:anchor="_Toc86057276" w:history="1">
        <w:r w:rsidR="00E737D6" w:rsidRPr="002418CF">
          <w:rPr>
            <w:rStyle w:val="Hypertextovodkaz"/>
            <w:noProof/>
          </w:rPr>
          <w:t>4.1.</w:t>
        </w:r>
        <w:r w:rsidR="00E737D6">
          <w:rPr>
            <w:rFonts w:eastAsiaTheme="minorEastAsia" w:cstheme="minorBidi"/>
            <w:b w:val="0"/>
            <w:bCs w:val="0"/>
            <w:smallCaps w:val="0"/>
            <w:noProof/>
            <w:sz w:val="24"/>
            <w:szCs w:val="24"/>
          </w:rPr>
          <w:tab/>
        </w:r>
        <w:r w:rsidR="00E737D6" w:rsidRPr="002418CF">
          <w:rPr>
            <w:rStyle w:val="Hypertextovodkaz"/>
            <w:noProof/>
          </w:rPr>
          <w:t>Termín plnění</w:t>
        </w:r>
        <w:r w:rsidR="00E737D6">
          <w:rPr>
            <w:noProof/>
            <w:webHidden/>
          </w:rPr>
          <w:tab/>
        </w:r>
        <w:r w:rsidR="00E737D6">
          <w:rPr>
            <w:noProof/>
            <w:webHidden/>
          </w:rPr>
          <w:fldChar w:fldCharType="begin"/>
        </w:r>
        <w:r w:rsidR="00E737D6">
          <w:rPr>
            <w:noProof/>
            <w:webHidden/>
          </w:rPr>
          <w:instrText xml:space="preserve"> PAGEREF _Toc86057276 \h </w:instrText>
        </w:r>
        <w:r w:rsidR="00E737D6">
          <w:rPr>
            <w:noProof/>
            <w:webHidden/>
          </w:rPr>
        </w:r>
        <w:r w:rsidR="00E737D6">
          <w:rPr>
            <w:noProof/>
            <w:webHidden/>
          </w:rPr>
          <w:fldChar w:fldCharType="separate"/>
        </w:r>
        <w:r w:rsidR="00E737D6">
          <w:rPr>
            <w:noProof/>
            <w:webHidden/>
          </w:rPr>
          <w:t>5</w:t>
        </w:r>
        <w:r w:rsidR="00E737D6">
          <w:rPr>
            <w:noProof/>
            <w:webHidden/>
          </w:rPr>
          <w:fldChar w:fldCharType="end"/>
        </w:r>
      </w:hyperlink>
    </w:p>
    <w:p w14:paraId="1CBE8B8C" w14:textId="0C23B422" w:rsidR="00E737D6" w:rsidRDefault="00FE3CA9">
      <w:pPr>
        <w:pStyle w:val="Obsah2"/>
        <w:tabs>
          <w:tab w:val="left" w:pos="581"/>
          <w:tab w:val="right" w:pos="9939"/>
        </w:tabs>
        <w:rPr>
          <w:rFonts w:eastAsiaTheme="minorEastAsia" w:cstheme="minorBidi"/>
          <w:b w:val="0"/>
          <w:bCs w:val="0"/>
          <w:smallCaps w:val="0"/>
          <w:noProof/>
          <w:sz w:val="24"/>
          <w:szCs w:val="24"/>
        </w:rPr>
      </w:pPr>
      <w:hyperlink w:anchor="_Toc86057277" w:history="1">
        <w:r w:rsidR="00E737D6" w:rsidRPr="002418CF">
          <w:rPr>
            <w:rStyle w:val="Hypertextovodkaz"/>
            <w:noProof/>
          </w:rPr>
          <w:t>4.2.</w:t>
        </w:r>
        <w:r w:rsidR="00E737D6">
          <w:rPr>
            <w:rFonts w:eastAsiaTheme="minorEastAsia" w:cstheme="minorBidi"/>
            <w:b w:val="0"/>
            <w:bCs w:val="0"/>
            <w:smallCaps w:val="0"/>
            <w:noProof/>
            <w:sz w:val="24"/>
            <w:szCs w:val="24"/>
          </w:rPr>
          <w:tab/>
        </w:r>
        <w:r w:rsidR="00E737D6" w:rsidRPr="002418CF">
          <w:rPr>
            <w:rStyle w:val="Hypertextovodkaz"/>
            <w:noProof/>
          </w:rPr>
          <w:t>Místo plnění</w:t>
        </w:r>
        <w:r w:rsidR="00E737D6">
          <w:rPr>
            <w:noProof/>
            <w:webHidden/>
          </w:rPr>
          <w:tab/>
        </w:r>
        <w:r w:rsidR="00E737D6">
          <w:rPr>
            <w:noProof/>
            <w:webHidden/>
          </w:rPr>
          <w:fldChar w:fldCharType="begin"/>
        </w:r>
        <w:r w:rsidR="00E737D6">
          <w:rPr>
            <w:noProof/>
            <w:webHidden/>
          </w:rPr>
          <w:instrText xml:space="preserve"> PAGEREF _Toc86057277 \h </w:instrText>
        </w:r>
        <w:r w:rsidR="00E737D6">
          <w:rPr>
            <w:noProof/>
            <w:webHidden/>
          </w:rPr>
        </w:r>
        <w:r w:rsidR="00E737D6">
          <w:rPr>
            <w:noProof/>
            <w:webHidden/>
          </w:rPr>
          <w:fldChar w:fldCharType="separate"/>
        </w:r>
        <w:r w:rsidR="00E737D6">
          <w:rPr>
            <w:noProof/>
            <w:webHidden/>
          </w:rPr>
          <w:t>5</w:t>
        </w:r>
        <w:r w:rsidR="00E737D6">
          <w:rPr>
            <w:noProof/>
            <w:webHidden/>
          </w:rPr>
          <w:fldChar w:fldCharType="end"/>
        </w:r>
      </w:hyperlink>
    </w:p>
    <w:p w14:paraId="54FC362D" w14:textId="1DFFEB94" w:rsidR="00E737D6" w:rsidRDefault="00FE3CA9">
      <w:pPr>
        <w:pStyle w:val="Obsah1"/>
        <w:tabs>
          <w:tab w:val="left" w:pos="410"/>
        </w:tabs>
        <w:rPr>
          <w:rFonts w:eastAsiaTheme="minorEastAsia" w:cstheme="minorBidi"/>
          <w:b w:val="0"/>
          <w:bCs w:val="0"/>
          <w:caps w:val="0"/>
          <w:noProof/>
          <w:sz w:val="24"/>
          <w:szCs w:val="24"/>
          <w:u w:val="none"/>
        </w:rPr>
      </w:pPr>
      <w:hyperlink w:anchor="_Toc86057278" w:history="1">
        <w:r w:rsidR="00E737D6" w:rsidRPr="002418CF">
          <w:rPr>
            <w:rStyle w:val="Hypertextovodkaz"/>
            <w:noProof/>
          </w:rPr>
          <w:t>5.</w:t>
        </w:r>
        <w:r w:rsidR="00E737D6">
          <w:rPr>
            <w:rFonts w:eastAsiaTheme="minorEastAsia" w:cstheme="minorBidi"/>
            <w:b w:val="0"/>
            <w:bCs w:val="0"/>
            <w:caps w:val="0"/>
            <w:noProof/>
            <w:sz w:val="24"/>
            <w:szCs w:val="24"/>
            <w:u w:val="none"/>
          </w:rPr>
          <w:tab/>
        </w:r>
        <w:r w:rsidR="00E737D6" w:rsidRPr="002418CF">
          <w:rPr>
            <w:rStyle w:val="Hypertextovodkaz"/>
            <w:noProof/>
          </w:rPr>
          <w:t>Požadavky zadavatele na kvalifikaci</w:t>
        </w:r>
        <w:r w:rsidR="00E737D6">
          <w:rPr>
            <w:noProof/>
            <w:webHidden/>
          </w:rPr>
          <w:tab/>
        </w:r>
        <w:r w:rsidR="00E737D6">
          <w:rPr>
            <w:noProof/>
            <w:webHidden/>
          </w:rPr>
          <w:fldChar w:fldCharType="begin"/>
        </w:r>
        <w:r w:rsidR="00E737D6">
          <w:rPr>
            <w:noProof/>
            <w:webHidden/>
          </w:rPr>
          <w:instrText xml:space="preserve"> PAGEREF _Toc86057278 \h </w:instrText>
        </w:r>
        <w:r w:rsidR="00E737D6">
          <w:rPr>
            <w:noProof/>
            <w:webHidden/>
          </w:rPr>
        </w:r>
        <w:r w:rsidR="00E737D6">
          <w:rPr>
            <w:noProof/>
            <w:webHidden/>
          </w:rPr>
          <w:fldChar w:fldCharType="separate"/>
        </w:r>
        <w:r w:rsidR="00E737D6">
          <w:rPr>
            <w:noProof/>
            <w:webHidden/>
          </w:rPr>
          <w:t>5</w:t>
        </w:r>
        <w:r w:rsidR="00E737D6">
          <w:rPr>
            <w:noProof/>
            <w:webHidden/>
          </w:rPr>
          <w:fldChar w:fldCharType="end"/>
        </w:r>
      </w:hyperlink>
    </w:p>
    <w:p w14:paraId="6AB73EA7" w14:textId="750B8D29" w:rsidR="00E737D6" w:rsidRDefault="00FE3CA9">
      <w:pPr>
        <w:pStyle w:val="Obsah2"/>
        <w:tabs>
          <w:tab w:val="left" w:pos="522"/>
          <w:tab w:val="right" w:pos="9939"/>
        </w:tabs>
        <w:rPr>
          <w:rFonts w:eastAsiaTheme="minorEastAsia" w:cstheme="minorBidi"/>
          <w:b w:val="0"/>
          <w:bCs w:val="0"/>
          <w:smallCaps w:val="0"/>
          <w:noProof/>
          <w:sz w:val="24"/>
          <w:szCs w:val="24"/>
        </w:rPr>
      </w:pPr>
      <w:hyperlink w:anchor="_Toc86057279" w:history="1">
        <w:r w:rsidR="00E737D6" w:rsidRPr="002418CF">
          <w:rPr>
            <w:rStyle w:val="Hypertextovodkaz"/>
            <w:noProof/>
          </w:rPr>
          <w:t>5.1</w:t>
        </w:r>
        <w:r w:rsidR="00E737D6">
          <w:rPr>
            <w:rFonts w:eastAsiaTheme="minorEastAsia" w:cstheme="minorBidi"/>
            <w:b w:val="0"/>
            <w:bCs w:val="0"/>
            <w:smallCaps w:val="0"/>
            <w:noProof/>
            <w:sz w:val="24"/>
            <w:szCs w:val="24"/>
          </w:rPr>
          <w:tab/>
        </w:r>
        <w:r w:rsidR="00E737D6" w:rsidRPr="002418CF">
          <w:rPr>
            <w:rStyle w:val="Hypertextovodkaz"/>
            <w:noProof/>
          </w:rPr>
          <w:t>Povinnost prokázání kvalifikace</w:t>
        </w:r>
        <w:r w:rsidR="00E737D6">
          <w:rPr>
            <w:noProof/>
            <w:webHidden/>
          </w:rPr>
          <w:tab/>
        </w:r>
        <w:r w:rsidR="00E737D6">
          <w:rPr>
            <w:noProof/>
            <w:webHidden/>
          </w:rPr>
          <w:fldChar w:fldCharType="begin"/>
        </w:r>
        <w:r w:rsidR="00E737D6">
          <w:rPr>
            <w:noProof/>
            <w:webHidden/>
          </w:rPr>
          <w:instrText xml:space="preserve"> PAGEREF _Toc86057279 \h </w:instrText>
        </w:r>
        <w:r w:rsidR="00E737D6">
          <w:rPr>
            <w:noProof/>
            <w:webHidden/>
          </w:rPr>
        </w:r>
        <w:r w:rsidR="00E737D6">
          <w:rPr>
            <w:noProof/>
            <w:webHidden/>
          </w:rPr>
          <w:fldChar w:fldCharType="separate"/>
        </w:r>
        <w:r w:rsidR="00E737D6">
          <w:rPr>
            <w:noProof/>
            <w:webHidden/>
          </w:rPr>
          <w:t>5</w:t>
        </w:r>
        <w:r w:rsidR="00E737D6">
          <w:rPr>
            <w:noProof/>
            <w:webHidden/>
          </w:rPr>
          <w:fldChar w:fldCharType="end"/>
        </w:r>
      </w:hyperlink>
    </w:p>
    <w:p w14:paraId="12EB7280" w14:textId="2848CC87" w:rsidR="00E737D6" w:rsidRDefault="00FE3CA9">
      <w:pPr>
        <w:pStyle w:val="Obsah2"/>
        <w:tabs>
          <w:tab w:val="left" w:pos="522"/>
          <w:tab w:val="right" w:pos="9939"/>
        </w:tabs>
        <w:rPr>
          <w:rFonts w:eastAsiaTheme="minorEastAsia" w:cstheme="minorBidi"/>
          <w:b w:val="0"/>
          <w:bCs w:val="0"/>
          <w:smallCaps w:val="0"/>
          <w:noProof/>
          <w:sz w:val="24"/>
          <w:szCs w:val="24"/>
        </w:rPr>
      </w:pPr>
      <w:hyperlink w:anchor="_Toc86057280" w:history="1">
        <w:r w:rsidR="00E737D6" w:rsidRPr="002418CF">
          <w:rPr>
            <w:rStyle w:val="Hypertextovodkaz"/>
            <w:noProof/>
          </w:rPr>
          <w:t>5.2</w:t>
        </w:r>
        <w:r w:rsidR="00E737D6">
          <w:rPr>
            <w:rFonts w:eastAsiaTheme="minorEastAsia" w:cstheme="minorBidi"/>
            <w:b w:val="0"/>
            <w:bCs w:val="0"/>
            <w:smallCaps w:val="0"/>
            <w:noProof/>
            <w:sz w:val="24"/>
            <w:szCs w:val="24"/>
          </w:rPr>
          <w:tab/>
        </w:r>
        <w:r w:rsidR="00E737D6" w:rsidRPr="002418CF">
          <w:rPr>
            <w:rStyle w:val="Hypertextovodkaz"/>
            <w:noProof/>
          </w:rPr>
          <w:t>Základní způsobilost</w:t>
        </w:r>
        <w:r w:rsidR="00E737D6">
          <w:rPr>
            <w:noProof/>
            <w:webHidden/>
          </w:rPr>
          <w:tab/>
        </w:r>
        <w:r w:rsidR="00E737D6">
          <w:rPr>
            <w:noProof/>
            <w:webHidden/>
          </w:rPr>
          <w:fldChar w:fldCharType="begin"/>
        </w:r>
        <w:r w:rsidR="00E737D6">
          <w:rPr>
            <w:noProof/>
            <w:webHidden/>
          </w:rPr>
          <w:instrText xml:space="preserve"> PAGEREF _Toc86057280 \h </w:instrText>
        </w:r>
        <w:r w:rsidR="00E737D6">
          <w:rPr>
            <w:noProof/>
            <w:webHidden/>
          </w:rPr>
        </w:r>
        <w:r w:rsidR="00E737D6">
          <w:rPr>
            <w:noProof/>
            <w:webHidden/>
          </w:rPr>
          <w:fldChar w:fldCharType="separate"/>
        </w:r>
        <w:r w:rsidR="00E737D6">
          <w:rPr>
            <w:noProof/>
            <w:webHidden/>
          </w:rPr>
          <w:t>5</w:t>
        </w:r>
        <w:r w:rsidR="00E737D6">
          <w:rPr>
            <w:noProof/>
            <w:webHidden/>
          </w:rPr>
          <w:fldChar w:fldCharType="end"/>
        </w:r>
      </w:hyperlink>
    </w:p>
    <w:p w14:paraId="6D944634" w14:textId="05357E85" w:rsidR="00E737D6" w:rsidRDefault="00FE3CA9">
      <w:pPr>
        <w:pStyle w:val="Obsah2"/>
        <w:tabs>
          <w:tab w:val="left" w:pos="522"/>
          <w:tab w:val="right" w:pos="9939"/>
        </w:tabs>
        <w:rPr>
          <w:rFonts w:eastAsiaTheme="minorEastAsia" w:cstheme="minorBidi"/>
          <w:b w:val="0"/>
          <w:bCs w:val="0"/>
          <w:smallCaps w:val="0"/>
          <w:noProof/>
          <w:sz w:val="24"/>
          <w:szCs w:val="24"/>
        </w:rPr>
      </w:pPr>
      <w:hyperlink w:anchor="_Toc86057281" w:history="1">
        <w:r w:rsidR="00E737D6" w:rsidRPr="002418CF">
          <w:rPr>
            <w:rStyle w:val="Hypertextovodkaz"/>
            <w:noProof/>
          </w:rPr>
          <w:t>5.3</w:t>
        </w:r>
        <w:r w:rsidR="00E737D6">
          <w:rPr>
            <w:rFonts w:eastAsiaTheme="minorEastAsia" w:cstheme="minorBidi"/>
            <w:b w:val="0"/>
            <w:bCs w:val="0"/>
            <w:smallCaps w:val="0"/>
            <w:noProof/>
            <w:sz w:val="24"/>
            <w:szCs w:val="24"/>
          </w:rPr>
          <w:tab/>
        </w:r>
        <w:r w:rsidR="00E737D6" w:rsidRPr="002418CF">
          <w:rPr>
            <w:rStyle w:val="Hypertextovodkaz"/>
            <w:noProof/>
          </w:rPr>
          <w:t>Profesní způsobilost</w:t>
        </w:r>
        <w:r w:rsidR="00E737D6">
          <w:rPr>
            <w:noProof/>
            <w:webHidden/>
          </w:rPr>
          <w:tab/>
        </w:r>
        <w:r w:rsidR="00E737D6">
          <w:rPr>
            <w:noProof/>
            <w:webHidden/>
          </w:rPr>
          <w:fldChar w:fldCharType="begin"/>
        </w:r>
        <w:r w:rsidR="00E737D6">
          <w:rPr>
            <w:noProof/>
            <w:webHidden/>
          </w:rPr>
          <w:instrText xml:space="preserve"> PAGEREF _Toc86057281 \h </w:instrText>
        </w:r>
        <w:r w:rsidR="00E737D6">
          <w:rPr>
            <w:noProof/>
            <w:webHidden/>
          </w:rPr>
        </w:r>
        <w:r w:rsidR="00E737D6">
          <w:rPr>
            <w:noProof/>
            <w:webHidden/>
          </w:rPr>
          <w:fldChar w:fldCharType="separate"/>
        </w:r>
        <w:r w:rsidR="00E737D6">
          <w:rPr>
            <w:noProof/>
            <w:webHidden/>
          </w:rPr>
          <w:t>6</w:t>
        </w:r>
        <w:r w:rsidR="00E737D6">
          <w:rPr>
            <w:noProof/>
            <w:webHidden/>
          </w:rPr>
          <w:fldChar w:fldCharType="end"/>
        </w:r>
      </w:hyperlink>
    </w:p>
    <w:p w14:paraId="6C563173" w14:textId="73AE4376" w:rsidR="00E737D6" w:rsidRDefault="00FE3CA9">
      <w:pPr>
        <w:pStyle w:val="Obsah2"/>
        <w:tabs>
          <w:tab w:val="left" w:pos="522"/>
          <w:tab w:val="right" w:pos="9939"/>
        </w:tabs>
        <w:rPr>
          <w:rFonts w:eastAsiaTheme="minorEastAsia" w:cstheme="minorBidi"/>
          <w:b w:val="0"/>
          <w:bCs w:val="0"/>
          <w:smallCaps w:val="0"/>
          <w:noProof/>
          <w:sz w:val="24"/>
          <w:szCs w:val="24"/>
        </w:rPr>
      </w:pPr>
      <w:hyperlink w:anchor="_Toc86057282" w:history="1">
        <w:r w:rsidR="00E737D6" w:rsidRPr="002418CF">
          <w:rPr>
            <w:rStyle w:val="Hypertextovodkaz"/>
            <w:noProof/>
          </w:rPr>
          <w:t>5.4</w:t>
        </w:r>
        <w:r w:rsidR="00E737D6">
          <w:rPr>
            <w:rFonts w:eastAsiaTheme="minorEastAsia" w:cstheme="minorBidi"/>
            <w:b w:val="0"/>
            <w:bCs w:val="0"/>
            <w:smallCaps w:val="0"/>
            <w:noProof/>
            <w:sz w:val="24"/>
            <w:szCs w:val="24"/>
          </w:rPr>
          <w:tab/>
        </w:r>
        <w:r w:rsidR="00E737D6" w:rsidRPr="002418CF">
          <w:rPr>
            <w:rStyle w:val="Hypertextovodkaz"/>
            <w:noProof/>
          </w:rPr>
          <w:t>Technická kvalifikace (§ 79 ZZVZ)</w:t>
        </w:r>
        <w:r w:rsidR="00E737D6">
          <w:rPr>
            <w:noProof/>
            <w:webHidden/>
          </w:rPr>
          <w:tab/>
        </w:r>
        <w:r w:rsidR="00E737D6">
          <w:rPr>
            <w:noProof/>
            <w:webHidden/>
          </w:rPr>
          <w:fldChar w:fldCharType="begin"/>
        </w:r>
        <w:r w:rsidR="00E737D6">
          <w:rPr>
            <w:noProof/>
            <w:webHidden/>
          </w:rPr>
          <w:instrText xml:space="preserve"> PAGEREF _Toc86057282 \h </w:instrText>
        </w:r>
        <w:r w:rsidR="00E737D6">
          <w:rPr>
            <w:noProof/>
            <w:webHidden/>
          </w:rPr>
        </w:r>
        <w:r w:rsidR="00E737D6">
          <w:rPr>
            <w:noProof/>
            <w:webHidden/>
          </w:rPr>
          <w:fldChar w:fldCharType="separate"/>
        </w:r>
        <w:r w:rsidR="00E737D6">
          <w:rPr>
            <w:noProof/>
            <w:webHidden/>
          </w:rPr>
          <w:t>6</w:t>
        </w:r>
        <w:r w:rsidR="00E737D6">
          <w:rPr>
            <w:noProof/>
            <w:webHidden/>
          </w:rPr>
          <w:fldChar w:fldCharType="end"/>
        </w:r>
      </w:hyperlink>
    </w:p>
    <w:p w14:paraId="41B3ECA8" w14:textId="1A865362" w:rsidR="00E737D6" w:rsidRDefault="00FE3CA9">
      <w:pPr>
        <w:pStyle w:val="Obsah2"/>
        <w:tabs>
          <w:tab w:val="left" w:pos="522"/>
          <w:tab w:val="right" w:pos="9939"/>
        </w:tabs>
        <w:rPr>
          <w:rFonts w:eastAsiaTheme="minorEastAsia" w:cstheme="minorBidi"/>
          <w:b w:val="0"/>
          <w:bCs w:val="0"/>
          <w:smallCaps w:val="0"/>
          <w:noProof/>
          <w:sz w:val="24"/>
          <w:szCs w:val="24"/>
        </w:rPr>
      </w:pPr>
      <w:hyperlink w:anchor="_Toc86057283" w:history="1">
        <w:r w:rsidR="00E737D6" w:rsidRPr="002418CF">
          <w:rPr>
            <w:rStyle w:val="Hypertextovodkaz"/>
            <w:noProof/>
          </w:rPr>
          <w:t>5.5</w:t>
        </w:r>
        <w:r w:rsidR="00E737D6">
          <w:rPr>
            <w:rFonts w:eastAsiaTheme="minorEastAsia" w:cstheme="minorBidi"/>
            <w:b w:val="0"/>
            <w:bCs w:val="0"/>
            <w:smallCaps w:val="0"/>
            <w:noProof/>
            <w:sz w:val="24"/>
            <w:szCs w:val="24"/>
          </w:rPr>
          <w:tab/>
        </w:r>
        <w:r w:rsidR="00E737D6" w:rsidRPr="002418CF">
          <w:rPr>
            <w:rStyle w:val="Hypertextovodkaz"/>
            <w:noProof/>
          </w:rPr>
          <w:t>Doklady o kvalifikaci, změna kvalifikace</w:t>
        </w:r>
        <w:r w:rsidR="00E737D6">
          <w:rPr>
            <w:noProof/>
            <w:webHidden/>
          </w:rPr>
          <w:tab/>
        </w:r>
        <w:r w:rsidR="00E737D6">
          <w:rPr>
            <w:noProof/>
            <w:webHidden/>
          </w:rPr>
          <w:fldChar w:fldCharType="begin"/>
        </w:r>
        <w:r w:rsidR="00E737D6">
          <w:rPr>
            <w:noProof/>
            <w:webHidden/>
          </w:rPr>
          <w:instrText xml:space="preserve"> PAGEREF _Toc86057283 \h </w:instrText>
        </w:r>
        <w:r w:rsidR="00E737D6">
          <w:rPr>
            <w:noProof/>
            <w:webHidden/>
          </w:rPr>
        </w:r>
        <w:r w:rsidR="00E737D6">
          <w:rPr>
            <w:noProof/>
            <w:webHidden/>
          </w:rPr>
          <w:fldChar w:fldCharType="separate"/>
        </w:r>
        <w:r w:rsidR="00E737D6">
          <w:rPr>
            <w:noProof/>
            <w:webHidden/>
          </w:rPr>
          <w:t>7</w:t>
        </w:r>
        <w:r w:rsidR="00E737D6">
          <w:rPr>
            <w:noProof/>
            <w:webHidden/>
          </w:rPr>
          <w:fldChar w:fldCharType="end"/>
        </w:r>
      </w:hyperlink>
    </w:p>
    <w:p w14:paraId="2E8AC7D1" w14:textId="46517EFE" w:rsidR="00E737D6" w:rsidRDefault="00FE3CA9">
      <w:pPr>
        <w:pStyle w:val="Obsah1"/>
        <w:tabs>
          <w:tab w:val="left" w:pos="410"/>
        </w:tabs>
        <w:rPr>
          <w:rFonts w:eastAsiaTheme="minorEastAsia" w:cstheme="minorBidi"/>
          <w:b w:val="0"/>
          <w:bCs w:val="0"/>
          <w:caps w:val="0"/>
          <w:noProof/>
          <w:sz w:val="24"/>
          <w:szCs w:val="24"/>
          <w:u w:val="none"/>
        </w:rPr>
      </w:pPr>
      <w:hyperlink w:anchor="_Toc86057284" w:history="1">
        <w:r w:rsidR="00E737D6" w:rsidRPr="002418CF">
          <w:rPr>
            <w:rStyle w:val="Hypertextovodkaz"/>
            <w:noProof/>
          </w:rPr>
          <w:t>6.</w:t>
        </w:r>
        <w:r w:rsidR="00E737D6">
          <w:rPr>
            <w:rFonts w:eastAsiaTheme="minorEastAsia" w:cstheme="minorBidi"/>
            <w:b w:val="0"/>
            <w:bCs w:val="0"/>
            <w:caps w:val="0"/>
            <w:noProof/>
            <w:sz w:val="24"/>
            <w:szCs w:val="24"/>
            <w:u w:val="none"/>
          </w:rPr>
          <w:tab/>
        </w:r>
        <w:r w:rsidR="00E737D6" w:rsidRPr="002418CF">
          <w:rPr>
            <w:rStyle w:val="Hypertextovodkaz"/>
            <w:noProof/>
          </w:rPr>
          <w:t>Poskytnutí zadávací dokumentace, prohlídka místa plnění a vysvětlení zadávací dokumentace</w:t>
        </w:r>
        <w:r w:rsidR="00E737D6">
          <w:rPr>
            <w:noProof/>
            <w:webHidden/>
          </w:rPr>
          <w:tab/>
        </w:r>
        <w:r w:rsidR="00E737D6">
          <w:rPr>
            <w:noProof/>
            <w:webHidden/>
          </w:rPr>
          <w:fldChar w:fldCharType="begin"/>
        </w:r>
        <w:r w:rsidR="00E737D6">
          <w:rPr>
            <w:noProof/>
            <w:webHidden/>
          </w:rPr>
          <w:instrText xml:space="preserve"> PAGEREF _Toc86057284 \h </w:instrText>
        </w:r>
        <w:r w:rsidR="00E737D6">
          <w:rPr>
            <w:noProof/>
            <w:webHidden/>
          </w:rPr>
        </w:r>
        <w:r w:rsidR="00E737D6">
          <w:rPr>
            <w:noProof/>
            <w:webHidden/>
          </w:rPr>
          <w:fldChar w:fldCharType="separate"/>
        </w:r>
        <w:r w:rsidR="00E737D6">
          <w:rPr>
            <w:noProof/>
            <w:webHidden/>
          </w:rPr>
          <w:t>8</w:t>
        </w:r>
        <w:r w:rsidR="00E737D6">
          <w:rPr>
            <w:noProof/>
            <w:webHidden/>
          </w:rPr>
          <w:fldChar w:fldCharType="end"/>
        </w:r>
      </w:hyperlink>
    </w:p>
    <w:p w14:paraId="1D206E27" w14:textId="196978F0" w:rsidR="00E737D6" w:rsidRDefault="00FE3CA9">
      <w:pPr>
        <w:pStyle w:val="Obsah2"/>
        <w:tabs>
          <w:tab w:val="left" w:pos="581"/>
          <w:tab w:val="right" w:pos="9939"/>
        </w:tabs>
        <w:rPr>
          <w:rFonts w:eastAsiaTheme="minorEastAsia" w:cstheme="minorBidi"/>
          <w:b w:val="0"/>
          <w:bCs w:val="0"/>
          <w:smallCaps w:val="0"/>
          <w:noProof/>
          <w:sz w:val="24"/>
          <w:szCs w:val="24"/>
        </w:rPr>
      </w:pPr>
      <w:hyperlink w:anchor="_Toc86057285" w:history="1">
        <w:r w:rsidR="00E737D6" w:rsidRPr="002418CF">
          <w:rPr>
            <w:rStyle w:val="Hypertextovodkaz"/>
            <w:noProof/>
          </w:rPr>
          <w:t>6.1.</w:t>
        </w:r>
        <w:r w:rsidR="00E737D6">
          <w:rPr>
            <w:rFonts w:eastAsiaTheme="minorEastAsia" w:cstheme="minorBidi"/>
            <w:b w:val="0"/>
            <w:bCs w:val="0"/>
            <w:smallCaps w:val="0"/>
            <w:noProof/>
            <w:sz w:val="24"/>
            <w:szCs w:val="24"/>
          </w:rPr>
          <w:tab/>
        </w:r>
        <w:r w:rsidR="00E737D6" w:rsidRPr="002418CF">
          <w:rPr>
            <w:rStyle w:val="Hypertextovodkaz"/>
            <w:noProof/>
          </w:rPr>
          <w:t>Přístup k zadávací dokumentaci</w:t>
        </w:r>
        <w:r w:rsidR="00E737D6">
          <w:rPr>
            <w:noProof/>
            <w:webHidden/>
          </w:rPr>
          <w:tab/>
        </w:r>
        <w:r w:rsidR="00E737D6">
          <w:rPr>
            <w:noProof/>
            <w:webHidden/>
          </w:rPr>
          <w:fldChar w:fldCharType="begin"/>
        </w:r>
        <w:r w:rsidR="00E737D6">
          <w:rPr>
            <w:noProof/>
            <w:webHidden/>
          </w:rPr>
          <w:instrText xml:space="preserve"> PAGEREF _Toc86057285 \h </w:instrText>
        </w:r>
        <w:r w:rsidR="00E737D6">
          <w:rPr>
            <w:noProof/>
            <w:webHidden/>
          </w:rPr>
        </w:r>
        <w:r w:rsidR="00E737D6">
          <w:rPr>
            <w:noProof/>
            <w:webHidden/>
          </w:rPr>
          <w:fldChar w:fldCharType="separate"/>
        </w:r>
        <w:r w:rsidR="00E737D6">
          <w:rPr>
            <w:noProof/>
            <w:webHidden/>
          </w:rPr>
          <w:t>8</w:t>
        </w:r>
        <w:r w:rsidR="00E737D6">
          <w:rPr>
            <w:noProof/>
            <w:webHidden/>
          </w:rPr>
          <w:fldChar w:fldCharType="end"/>
        </w:r>
      </w:hyperlink>
    </w:p>
    <w:p w14:paraId="002E7DC0" w14:textId="75B61636" w:rsidR="00E737D6" w:rsidRDefault="00FE3CA9">
      <w:pPr>
        <w:pStyle w:val="Obsah2"/>
        <w:tabs>
          <w:tab w:val="left" w:pos="581"/>
          <w:tab w:val="right" w:pos="9939"/>
        </w:tabs>
        <w:rPr>
          <w:rFonts w:eastAsiaTheme="minorEastAsia" w:cstheme="minorBidi"/>
          <w:b w:val="0"/>
          <w:bCs w:val="0"/>
          <w:smallCaps w:val="0"/>
          <w:noProof/>
          <w:sz w:val="24"/>
          <w:szCs w:val="24"/>
        </w:rPr>
      </w:pPr>
      <w:hyperlink w:anchor="_Toc86057286" w:history="1">
        <w:r w:rsidR="00E737D6" w:rsidRPr="002418CF">
          <w:rPr>
            <w:rStyle w:val="Hypertextovodkaz"/>
            <w:noProof/>
          </w:rPr>
          <w:t>6.2.</w:t>
        </w:r>
        <w:r w:rsidR="00E737D6">
          <w:rPr>
            <w:rFonts w:eastAsiaTheme="minorEastAsia" w:cstheme="minorBidi"/>
            <w:b w:val="0"/>
            <w:bCs w:val="0"/>
            <w:smallCaps w:val="0"/>
            <w:noProof/>
            <w:sz w:val="24"/>
            <w:szCs w:val="24"/>
          </w:rPr>
          <w:tab/>
        </w:r>
        <w:r w:rsidR="00E737D6" w:rsidRPr="002418CF">
          <w:rPr>
            <w:rStyle w:val="Hypertextovodkaz"/>
            <w:noProof/>
          </w:rPr>
          <w:t>Komunikace v zadávacím řízení</w:t>
        </w:r>
        <w:r w:rsidR="00E737D6">
          <w:rPr>
            <w:noProof/>
            <w:webHidden/>
          </w:rPr>
          <w:tab/>
        </w:r>
        <w:r w:rsidR="00E737D6">
          <w:rPr>
            <w:noProof/>
            <w:webHidden/>
          </w:rPr>
          <w:fldChar w:fldCharType="begin"/>
        </w:r>
        <w:r w:rsidR="00E737D6">
          <w:rPr>
            <w:noProof/>
            <w:webHidden/>
          </w:rPr>
          <w:instrText xml:space="preserve"> PAGEREF _Toc86057286 \h </w:instrText>
        </w:r>
        <w:r w:rsidR="00E737D6">
          <w:rPr>
            <w:noProof/>
            <w:webHidden/>
          </w:rPr>
        </w:r>
        <w:r w:rsidR="00E737D6">
          <w:rPr>
            <w:noProof/>
            <w:webHidden/>
          </w:rPr>
          <w:fldChar w:fldCharType="separate"/>
        </w:r>
        <w:r w:rsidR="00E737D6">
          <w:rPr>
            <w:noProof/>
            <w:webHidden/>
          </w:rPr>
          <w:t>8</w:t>
        </w:r>
        <w:r w:rsidR="00E737D6">
          <w:rPr>
            <w:noProof/>
            <w:webHidden/>
          </w:rPr>
          <w:fldChar w:fldCharType="end"/>
        </w:r>
      </w:hyperlink>
    </w:p>
    <w:p w14:paraId="129AEF57" w14:textId="62B4D46C" w:rsidR="00E737D6" w:rsidRDefault="00FE3CA9">
      <w:pPr>
        <w:pStyle w:val="Obsah2"/>
        <w:tabs>
          <w:tab w:val="left" w:pos="581"/>
          <w:tab w:val="right" w:pos="9939"/>
        </w:tabs>
        <w:rPr>
          <w:rFonts w:eastAsiaTheme="minorEastAsia" w:cstheme="minorBidi"/>
          <w:b w:val="0"/>
          <w:bCs w:val="0"/>
          <w:smallCaps w:val="0"/>
          <w:noProof/>
          <w:sz w:val="24"/>
          <w:szCs w:val="24"/>
        </w:rPr>
      </w:pPr>
      <w:hyperlink w:anchor="_Toc86057287" w:history="1">
        <w:r w:rsidR="00E737D6" w:rsidRPr="002418CF">
          <w:rPr>
            <w:rStyle w:val="Hypertextovodkaz"/>
            <w:noProof/>
          </w:rPr>
          <w:t>6.3.</w:t>
        </w:r>
        <w:r w:rsidR="00E737D6">
          <w:rPr>
            <w:rFonts w:eastAsiaTheme="minorEastAsia" w:cstheme="minorBidi"/>
            <w:b w:val="0"/>
            <w:bCs w:val="0"/>
            <w:smallCaps w:val="0"/>
            <w:noProof/>
            <w:sz w:val="24"/>
            <w:szCs w:val="24"/>
          </w:rPr>
          <w:tab/>
        </w:r>
        <w:r w:rsidR="00E737D6" w:rsidRPr="002418CF">
          <w:rPr>
            <w:rStyle w:val="Hypertextovodkaz"/>
            <w:noProof/>
          </w:rPr>
          <w:t>Vysvětlení zadávací dokumentace</w:t>
        </w:r>
        <w:r w:rsidR="00E737D6">
          <w:rPr>
            <w:noProof/>
            <w:webHidden/>
          </w:rPr>
          <w:tab/>
        </w:r>
        <w:r w:rsidR="00E737D6">
          <w:rPr>
            <w:noProof/>
            <w:webHidden/>
          </w:rPr>
          <w:fldChar w:fldCharType="begin"/>
        </w:r>
        <w:r w:rsidR="00E737D6">
          <w:rPr>
            <w:noProof/>
            <w:webHidden/>
          </w:rPr>
          <w:instrText xml:space="preserve"> PAGEREF _Toc86057287 \h </w:instrText>
        </w:r>
        <w:r w:rsidR="00E737D6">
          <w:rPr>
            <w:noProof/>
            <w:webHidden/>
          </w:rPr>
        </w:r>
        <w:r w:rsidR="00E737D6">
          <w:rPr>
            <w:noProof/>
            <w:webHidden/>
          </w:rPr>
          <w:fldChar w:fldCharType="separate"/>
        </w:r>
        <w:r w:rsidR="00E737D6">
          <w:rPr>
            <w:noProof/>
            <w:webHidden/>
          </w:rPr>
          <w:t>9</w:t>
        </w:r>
        <w:r w:rsidR="00E737D6">
          <w:rPr>
            <w:noProof/>
            <w:webHidden/>
          </w:rPr>
          <w:fldChar w:fldCharType="end"/>
        </w:r>
      </w:hyperlink>
    </w:p>
    <w:p w14:paraId="5CDCA61C" w14:textId="058A385B" w:rsidR="00E737D6" w:rsidRDefault="00FE3CA9">
      <w:pPr>
        <w:pStyle w:val="Obsah1"/>
        <w:tabs>
          <w:tab w:val="left" w:pos="410"/>
        </w:tabs>
        <w:rPr>
          <w:rFonts w:eastAsiaTheme="minorEastAsia" w:cstheme="minorBidi"/>
          <w:b w:val="0"/>
          <w:bCs w:val="0"/>
          <w:caps w:val="0"/>
          <w:noProof/>
          <w:sz w:val="24"/>
          <w:szCs w:val="24"/>
          <w:u w:val="none"/>
        </w:rPr>
      </w:pPr>
      <w:hyperlink w:anchor="_Toc86057288" w:history="1">
        <w:r w:rsidR="00E737D6" w:rsidRPr="002418CF">
          <w:rPr>
            <w:rStyle w:val="Hypertextovodkaz"/>
            <w:noProof/>
          </w:rPr>
          <w:t>7.</w:t>
        </w:r>
        <w:r w:rsidR="00E737D6">
          <w:rPr>
            <w:rFonts w:eastAsiaTheme="minorEastAsia" w:cstheme="minorBidi"/>
            <w:b w:val="0"/>
            <w:bCs w:val="0"/>
            <w:caps w:val="0"/>
            <w:noProof/>
            <w:sz w:val="24"/>
            <w:szCs w:val="24"/>
            <w:u w:val="none"/>
          </w:rPr>
          <w:tab/>
        </w:r>
        <w:r w:rsidR="00E737D6" w:rsidRPr="002418CF">
          <w:rPr>
            <w:rStyle w:val="Hypertextovodkaz"/>
            <w:noProof/>
          </w:rPr>
          <w:t>Nabídka</w:t>
        </w:r>
        <w:r w:rsidR="00E737D6">
          <w:rPr>
            <w:noProof/>
            <w:webHidden/>
          </w:rPr>
          <w:tab/>
        </w:r>
        <w:r w:rsidR="00E737D6">
          <w:rPr>
            <w:noProof/>
            <w:webHidden/>
          </w:rPr>
          <w:fldChar w:fldCharType="begin"/>
        </w:r>
        <w:r w:rsidR="00E737D6">
          <w:rPr>
            <w:noProof/>
            <w:webHidden/>
          </w:rPr>
          <w:instrText xml:space="preserve"> PAGEREF _Toc86057288 \h </w:instrText>
        </w:r>
        <w:r w:rsidR="00E737D6">
          <w:rPr>
            <w:noProof/>
            <w:webHidden/>
          </w:rPr>
        </w:r>
        <w:r w:rsidR="00E737D6">
          <w:rPr>
            <w:noProof/>
            <w:webHidden/>
          </w:rPr>
          <w:fldChar w:fldCharType="separate"/>
        </w:r>
        <w:r w:rsidR="00E737D6">
          <w:rPr>
            <w:noProof/>
            <w:webHidden/>
          </w:rPr>
          <w:t>9</w:t>
        </w:r>
        <w:r w:rsidR="00E737D6">
          <w:rPr>
            <w:noProof/>
            <w:webHidden/>
          </w:rPr>
          <w:fldChar w:fldCharType="end"/>
        </w:r>
      </w:hyperlink>
    </w:p>
    <w:p w14:paraId="17DD6FA6" w14:textId="42452C9B" w:rsidR="00E737D6" w:rsidRDefault="00FE3CA9">
      <w:pPr>
        <w:pStyle w:val="Obsah2"/>
        <w:tabs>
          <w:tab w:val="left" w:pos="581"/>
          <w:tab w:val="right" w:pos="9939"/>
        </w:tabs>
        <w:rPr>
          <w:rFonts w:eastAsiaTheme="minorEastAsia" w:cstheme="minorBidi"/>
          <w:b w:val="0"/>
          <w:bCs w:val="0"/>
          <w:smallCaps w:val="0"/>
          <w:noProof/>
          <w:sz w:val="24"/>
          <w:szCs w:val="24"/>
        </w:rPr>
      </w:pPr>
      <w:hyperlink w:anchor="_Toc86057289" w:history="1">
        <w:r w:rsidR="00E737D6" w:rsidRPr="002418CF">
          <w:rPr>
            <w:rStyle w:val="Hypertextovodkaz"/>
            <w:noProof/>
          </w:rPr>
          <w:t>7.1.</w:t>
        </w:r>
        <w:r w:rsidR="00E737D6">
          <w:rPr>
            <w:rFonts w:eastAsiaTheme="minorEastAsia" w:cstheme="minorBidi"/>
            <w:b w:val="0"/>
            <w:bCs w:val="0"/>
            <w:smallCaps w:val="0"/>
            <w:noProof/>
            <w:sz w:val="24"/>
            <w:szCs w:val="24"/>
          </w:rPr>
          <w:tab/>
        </w:r>
        <w:r w:rsidR="00E737D6" w:rsidRPr="002418CF">
          <w:rPr>
            <w:rStyle w:val="Hypertextovodkaz"/>
            <w:noProof/>
          </w:rPr>
          <w:t>Lhůta pro podávání nabídky</w:t>
        </w:r>
        <w:r w:rsidR="00E737D6">
          <w:rPr>
            <w:noProof/>
            <w:webHidden/>
          </w:rPr>
          <w:tab/>
        </w:r>
        <w:r w:rsidR="00E737D6">
          <w:rPr>
            <w:noProof/>
            <w:webHidden/>
          </w:rPr>
          <w:fldChar w:fldCharType="begin"/>
        </w:r>
        <w:r w:rsidR="00E737D6">
          <w:rPr>
            <w:noProof/>
            <w:webHidden/>
          </w:rPr>
          <w:instrText xml:space="preserve"> PAGEREF _Toc86057289 \h </w:instrText>
        </w:r>
        <w:r w:rsidR="00E737D6">
          <w:rPr>
            <w:noProof/>
            <w:webHidden/>
          </w:rPr>
        </w:r>
        <w:r w:rsidR="00E737D6">
          <w:rPr>
            <w:noProof/>
            <w:webHidden/>
          </w:rPr>
          <w:fldChar w:fldCharType="separate"/>
        </w:r>
        <w:r w:rsidR="00E737D6">
          <w:rPr>
            <w:noProof/>
            <w:webHidden/>
          </w:rPr>
          <w:t>9</w:t>
        </w:r>
        <w:r w:rsidR="00E737D6">
          <w:rPr>
            <w:noProof/>
            <w:webHidden/>
          </w:rPr>
          <w:fldChar w:fldCharType="end"/>
        </w:r>
      </w:hyperlink>
    </w:p>
    <w:p w14:paraId="2510F971" w14:textId="5A183151" w:rsidR="00E737D6" w:rsidRDefault="00FE3CA9">
      <w:pPr>
        <w:pStyle w:val="Obsah2"/>
        <w:tabs>
          <w:tab w:val="left" w:pos="581"/>
          <w:tab w:val="right" w:pos="9939"/>
        </w:tabs>
        <w:rPr>
          <w:rFonts w:eastAsiaTheme="minorEastAsia" w:cstheme="minorBidi"/>
          <w:b w:val="0"/>
          <w:bCs w:val="0"/>
          <w:smallCaps w:val="0"/>
          <w:noProof/>
          <w:sz w:val="24"/>
          <w:szCs w:val="24"/>
        </w:rPr>
      </w:pPr>
      <w:hyperlink w:anchor="_Toc86057290" w:history="1">
        <w:r w:rsidR="00E737D6" w:rsidRPr="002418CF">
          <w:rPr>
            <w:rStyle w:val="Hypertextovodkaz"/>
            <w:noProof/>
          </w:rPr>
          <w:t>7.2.</w:t>
        </w:r>
        <w:r w:rsidR="00E737D6">
          <w:rPr>
            <w:rFonts w:eastAsiaTheme="minorEastAsia" w:cstheme="minorBidi"/>
            <w:b w:val="0"/>
            <w:bCs w:val="0"/>
            <w:smallCaps w:val="0"/>
            <w:noProof/>
            <w:sz w:val="24"/>
            <w:szCs w:val="24"/>
          </w:rPr>
          <w:tab/>
        </w:r>
        <w:r w:rsidR="00E737D6" w:rsidRPr="002418CF">
          <w:rPr>
            <w:rStyle w:val="Hypertextovodkaz"/>
            <w:noProof/>
          </w:rPr>
          <w:t>Způsob zpracování a podání nabídky</w:t>
        </w:r>
        <w:r w:rsidR="00E737D6">
          <w:rPr>
            <w:noProof/>
            <w:webHidden/>
          </w:rPr>
          <w:tab/>
        </w:r>
        <w:r w:rsidR="00E737D6">
          <w:rPr>
            <w:noProof/>
            <w:webHidden/>
          </w:rPr>
          <w:fldChar w:fldCharType="begin"/>
        </w:r>
        <w:r w:rsidR="00E737D6">
          <w:rPr>
            <w:noProof/>
            <w:webHidden/>
          </w:rPr>
          <w:instrText xml:space="preserve"> PAGEREF _Toc86057290 \h </w:instrText>
        </w:r>
        <w:r w:rsidR="00E737D6">
          <w:rPr>
            <w:noProof/>
            <w:webHidden/>
          </w:rPr>
        </w:r>
        <w:r w:rsidR="00E737D6">
          <w:rPr>
            <w:noProof/>
            <w:webHidden/>
          </w:rPr>
          <w:fldChar w:fldCharType="separate"/>
        </w:r>
        <w:r w:rsidR="00E737D6">
          <w:rPr>
            <w:noProof/>
            <w:webHidden/>
          </w:rPr>
          <w:t>9</w:t>
        </w:r>
        <w:r w:rsidR="00E737D6">
          <w:rPr>
            <w:noProof/>
            <w:webHidden/>
          </w:rPr>
          <w:fldChar w:fldCharType="end"/>
        </w:r>
      </w:hyperlink>
    </w:p>
    <w:p w14:paraId="173E1821" w14:textId="3998EA50" w:rsidR="00E737D6" w:rsidRDefault="00FE3CA9">
      <w:pPr>
        <w:pStyle w:val="Obsah2"/>
        <w:tabs>
          <w:tab w:val="left" w:pos="581"/>
          <w:tab w:val="right" w:pos="9939"/>
        </w:tabs>
        <w:rPr>
          <w:rFonts w:eastAsiaTheme="minorEastAsia" w:cstheme="minorBidi"/>
          <w:b w:val="0"/>
          <w:bCs w:val="0"/>
          <w:smallCaps w:val="0"/>
          <w:noProof/>
          <w:sz w:val="24"/>
          <w:szCs w:val="24"/>
        </w:rPr>
      </w:pPr>
      <w:hyperlink w:anchor="_Toc86057291" w:history="1">
        <w:r w:rsidR="00E737D6" w:rsidRPr="002418CF">
          <w:rPr>
            <w:rStyle w:val="Hypertextovodkaz"/>
            <w:noProof/>
          </w:rPr>
          <w:t>7.3.</w:t>
        </w:r>
        <w:r w:rsidR="00E737D6">
          <w:rPr>
            <w:rFonts w:eastAsiaTheme="minorEastAsia" w:cstheme="minorBidi"/>
            <w:b w:val="0"/>
            <w:bCs w:val="0"/>
            <w:smallCaps w:val="0"/>
            <w:noProof/>
            <w:sz w:val="24"/>
            <w:szCs w:val="24"/>
          </w:rPr>
          <w:tab/>
        </w:r>
        <w:r w:rsidR="00E737D6" w:rsidRPr="002418CF">
          <w:rPr>
            <w:rStyle w:val="Hypertextovodkaz"/>
            <w:noProof/>
          </w:rPr>
          <w:t>Zadávací lhůta</w:t>
        </w:r>
        <w:r w:rsidR="00E737D6">
          <w:rPr>
            <w:noProof/>
            <w:webHidden/>
          </w:rPr>
          <w:tab/>
        </w:r>
        <w:r w:rsidR="00E737D6">
          <w:rPr>
            <w:noProof/>
            <w:webHidden/>
          </w:rPr>
          <w:fldChar w:fldCharType="begin"/>
        </w:r>
        <w:r w:rsidR="00E737D6">
          <w:rPr>
            <w:noProof/>
            <w:webHidden/>
          </w:rPr>
          <w:instrText xml:space="preserve"> PAGEREF _Toc86057291 \h </w:instrText>
        </w:r>
        <w:r w:rsidR="00E737D6">
          <w:rPr>
            <w:noProof/>
            <w:webHidden/>
          </w:rPr>
        </w:r>
        <w:r w:rsidR="00E737D6">
          <w:rPr>
            <w:noProof/>
            <w:webHidden/>
          </w:rPr>
          <w:fldChar w:fldCharType="separate"/>
        </w:r>
        <w:r w:rsidR="00E737D6">
          <w:rPr>
            <w:noProof/>
            <w:webHidden/>
          </w:rPr>
          <w:t>9</w:t>
        </w:r>
        <w:r w:rsidR="00E737D6">
          <w:rPr>
            <w:noProof/>
            <w:webHidden/>
          </w:rPr>
          <w:fldChar w:fldCharType="end"/>
        </w:r>
      </w:hyperlink>
    </w:p>
    <w:p w14:paraId="443066AE" w14:textId="17107C6E" w:rsidR="00E737D6" w:rsidRDefault="00FE3CA9">
      <w:pPr>
        <w:pStyle w:val="Obsah2"/>
        <w:tabs>
          <w:tab w:val="left" w:pos="581"/>
          <w:tab w:val="right" w:pos="9939"/>
        </w:tabs>
        <w:rPr>
          <w:rFonts w:eastAsiaTheme="minorEastAsia" w:cstheme="minorBidi"/>
          <w:b w:val="0"/>
          <w:bCs w:val="0"/>
          <w:smallCaps w:val="0"/>
          <w:noProof/>
          <w:sz w:val="24"/>
          <w:szCs w:val="24"/>
        </w:rPr>
      </w:pPr>
      <w:hyperlink w:anchor="_Toc86057292" w:history="1">
        <w:r w:rsidR="00E737D6" w:rsidRPr="002418CF">
          <w:rPr>
            <w:rStyle w:val="Hypertextovodkaz"/>
            <w:noProof/>
          </w:rPr>
          <w:t>7.4.</w:t>
        </w:r>
        <w:r w:rsidR="00E737D6">
          <w:rPr>
            <w:rFonts w:eastAsiaTheme="minorEastAsia" w:cstheme="minorBidi"/>
            <w:b w:val="0"/>
            <w:bCs w:val="0"/>
            <w:smallCaps w:val="0"/>
            <w:noProof/>
            <w:sz w:val="24"/>
            <w:szCs w:val="24"/>
          </w:rPr>
          <w:tab/>
        </w:r>
        <w:r w:rsidR="00E737D6" w:rsidRPr="002418CF">
          <w:rPr>
            <w:rStyle w:val="Hypertextovodkaz"/>
            <w:noProof/>
          </w:rPr>
          <w:t>Požadavky na varianty nabídek</w:t>
        </w:r>
        <w:r w:rsidR="00E737D6">
          <w:rPr>
            <w:noProof/>
            <w:webHidden/>
          </w:rPr>
          <w:tab/>
        </w:r>
        <w:r w:rsidR="00E737D6">
          <w:rPr>
            <w:noProof/>
            <w:webHidden/>
          </w:rPr>
          <w:fldChar w:fldCharType="begin"/>
        </w:r>
        <w:r w:rsidR="00E737D6">
          <w:rPr>
            <w:noProof/>
            <w:webHidden/>
          </w:rPr>
          <w:instrText xml:space="preserve"> PAGEREF _Toc86057292 \h </w:instrText>
        </w:r>
        <w:r w:rsidR="00E737D6">
          <w:rPr>
            <w:noProof/>
            <w:webHidden/>
          </w:rPr>
        </w:r>
        <w:r w:rsidR="00E737D6">
          <w:rPr>
            <w:noProof/>
            <w:webHidden/>
          </w:rPr>
          <w:fldChar w:fldCharType="separate"/>
        </w:r>
        <w:r w:rsidR="00E737D6">
          <w:rPr>
            <w:noProof/>
            <w:webHidden/>
          </w:rPr>
          <w:t>9</w:t>
        </w:r>
        <w:r w:rsidR="00E737D6">
          <w:rPr>
            <w:noProof/>
            <w:webHidden/>
          </w:rPr>
          <w:fldChar w:fldCharType="end"/>
        </w:r>
      </w:hyperlink>
    </w:p>
    <w:p w14:paraId="0FE00000" w14:textId="495DC8DF" w:rsidR="00E737D6" w:rsidRDefault="00FE3CA9">
      <w:pPr>
        <w:pStyle w:val="Obsah2"/>
        <w:tabs>
          <w:tab w:val="left" w:pos="581"/>
          <w:tab w:val="right" w:pos="9939"/>
        </w:tabs>
        <w:rPr>
          <w:rFonts w:eastAsiaTheme="minorEastAsia" w:cstheme="minorBidi"/>
          <w:b w:val="0"/>
          <w:bCs w:val="0"/>
          <w:smallCaps w:val="0"/>
          <w:noProof/>
          <w:sz w:val="24"/>
          <w:szCs w:val="24"/>
        </w:rPr>
      </w:pPr>
      <w:hyperlink w:anchor="_Toc86057293" w:history="1">
        <w:r w:rsidR="00E737D6" w:rsidRPr="002418CF">
          <w:rPr>
            <w:rStyle w:val="Hypertextovodkaz"/>
            <w:noProof/>
          </w:rPr>
          <w:t>7.5.</w:t>
        </w:r>
        <w:r w:rsidR="00E737D6">
          <w:rPr>
            <w:rFonts w:eastAsiaTheme="minorEastAsia" w:cstheme="minorBidi"/>
            <w:b w:val="0"/>
            <w:bCs w:val="0"/>
            <w:smallCaps w:val="0"/>
            <w:noProof/>
            <w:sz w:val="24"/>
            <w:szCs w:val="24"/>
          </w:rPr>
          <w:tab/>
        </w:r>
        <w:r w:rsidR="00E737D6" w:rsidRPr="002418CF">
          <w:rPr>
            <w:rStyle w:val="Hypertextovodkaz"/>
            <w:noProof/>
          </w:rPr>
          <w:t>Otevírání přijatých nabídek</w:t>
        </w:r>
        <w:r w:rsidR="00E737D6">
          <w:rPr>
            <w:noProof/>
            <w:webHidden/>
          </w:rPr>
          <w:tab/>
        </w:r>
        <w:r w:rsidR="00E737D6">
          <w:rPr>
            <w:noProof/>
            <w:webHidden/>
          </w:rPr>
          <w:fldChar w:fldCharType="begin"/>
        </w:r>
        <w:r w:rsidR="00E737D6">
          <w:rPr>
            <w:noProof/>
            <w:webHidden/>
          </w:rPr>
          <w:instrText xml:space="preserve"> PAGEREF _Toc86057293 \h </w:instrText>
        </w:r>
        <w:r w:rsidR="00E737D6">
          <w:rPr>
            <w:noProof/>
            <w:webHidden/>
          </w:rPr>
        </w:r>
        <w:r w:rsidR="00E737D6">
          <w:rPr>
            <w:noProof/>
            <w:webHidden/>
          </w:rPr>
          <w:fldChar w:fldCharType="separate"/>
        </w:r>
        <w:r w:rsidR="00E737D6">
          <w:rPr>
            <w:noProof/>
            <w:webHidden/>
          </w:rPr>
          <w:t>9</w:t>
        </w:r>
        <w:r w:rsidR="00E737D6">
          <w:rPr>
            <w:noProof/>
            <w:webHidden/>
          </w:rPr>
          <w:fldChar w:fldCharType="end"/>
        </w:r>
      </w:hyperlink>
    </w:p>
    <w:p w14:paraId="1F6CAADC" w14:textId="00523766" w:rsidR="00E737D6" w:rsidRDefault="00FE3CA9">
      <w:pPr>
        <w:pStyle w:val="Obsah1"/>
        <w:tabs>
          <w:tab w:val="left" w:pos="410"/>
        </w:tabs>
        <w:rPr>
          <w:rFonts w:eastAsiaTheme="minorEastAsia" w:cstheme="minorBidi"/>
          <w:b w:val="0"/>
          <w:bCs w:val="0"/>
          <w:caps w:val="0"/>
          <w:noProof/>
          <w:sz w:val="24"/>
          <w:szCs w:val="24"/>
          <w:u w:val="none"/>
        </w:rPr>
      </w:pPr>
      <w:hyperlink w:anchor="_Toc86057294" w:history="1">
        <w:r w:rsidR="00E737D6" w:rsidRPr="002418CF">
          <w:rPr>
            <w:rStyle w:val="Hypertextovodkaz"/>
            <w:noProof/>
          </w:rPr>
          <w:t>8.</w:t>
        </w:r>
        <w:r w:rsidR="00E737D6">
          <w:rPr>
            <w:rFonts w:eastAsiaTheme="minorEastAsia" w:cstheme="minorBidi"/>
            <w:b w:val="0"/>
            <w:bCs w:val="0"/>
            <w:caps w:val="0"/>
            <w:noProof/>
            <w:sz w:val="24"/>
            <w:szCs w:val="24"/>
            <w:u w:val="none"/>
          </w:rPr>
          <w:tab/>
        </w:r>
        <w:r w:rsidR="00E737D6" w:rsidRPr="002418CF">
          <w:rPr>
            <w:rStyle w:val="Hypertextovodkaz"/>
            <w:noProof/>
          </w:rPr>
          <w:t>Pravidla pro hodnocení nabídek</w:t>
        </w:r>
        <w:r w:rsidR="00E737D6">
          <w:rPr>
            <w:noProof/>
            <w:webHidden/>
          </w:rPr>
          <w:tab/>
        </w:r>
        <w:r w:rsidR="00E737D6">
          <w:rPr>
            <w:noProof/>
            <w:webHidden/>
          </w:rPr>
          <w:fldChar w:fldCharType="begin"/>
        </w:r>
        <w:r w:rsidR="00E737D6">
          <w:rPr>
            <w:noProof/>
            <w:webHidden/>
          </w:rPr>
          <w:instrText xml:space="preserve"> PAGEREF _Toc86057294 \h </w:instrText>
        </w:r>
        <w:r w:rsidR="00E737D6">
          <w:rPr>
            <w:noProof/>
            <w:webHidden/>
          </w:rPr>
        </w:r>
        <w:r w:rsidR="00E737D6">
          <w:rPr>
            <w:noProof/>
            <w:webHidden/>
          </w:rPr>
          <w:fldChar w:fldCharType="separate"/>
        </w:r>
        <w:r w:rsidR="00E737D6">
          <w:rPr>
            <w:noProof/>
            <w:webHidden/>
          </w:rPr>
          <w:t>10</w:t>
        </w:r>
        <w:r w:rsidR="00E737D6">
          <w:rPr>
            <w:noProof/>
            <w:webHidden/>
          </w:rPr>
          <w:fldChar w:fldCharType="end"/>
        </w:r>
      </w:hyperlink>
    </w:p>
    <w:p w14:paraId="26E38FDE" w14:textId="478BC008" w:rsidR="00E737D6" w:rsidRDefault="00FE3CA9">
      <w:pPr>
        <w:pStyle w:val="Obsah2"/>
        <w:tabs>
          <w:tab w:val="left" w:pos="581"/>
          <w:tab w:val="right" w:pos="9939"/>
        </w:tabs>
        <w:rPr>
          <w:rFonts w:eastAsiaTheme="minorEastAsia" w:cstheme="minorBidi"/>
          <w:b w:val="0"/>
          <w:bCs w:val="0"/>
          <w:smallCaps w:val="0"/>
          <w:noProof/>
          <w:sz w:val="24"/>
          <w:szCs w:val="24"/>
        </w:rPr>
      </w:pPr>
      <w:hyperlink w:anchor="_Toc86057295" w:history="1">
        <w:r w:rsidR="00E737D6" w:rsidRPr="002418CF">
          <w:rPr>
            <w:rStyle w:val="Hypertextovodkaz"/>
            <w:noProof/>
          </w:rPr>
          <w:t>8.1.</w:t>
        </w:r>
        <w:r w:rsidR="00E737D6">
          <w:rPr>
            <w:rFonts w:eastAsiaTheme="minorEastAsia" w:cstheme="minorBidi"/>
            <w:b w:val="0"/>
            <w:bCs w:val="0"/>
            <w:smallCaps w:val="0"/>
            <w:noProof/>
            <w:sz w:val="24"/>
            <w:szCs w:val="24"/>
          </w:rPr>
          <w:tab/>
        </w:r>
        <w:r w:rsidR="00E737D6" w:rsidRPr="002418CF">
          <w:rPr>
            <w:rStyle w:val="Hypertextovodkaz"/>
            <w:noProof/>
          </w:rPr>
          <w:t>Ekonomická výhodnost nabídek, hodnotící kritéria</w:t>
        </w:r>
        <w:r w:rsidR="00E737D6">
          <w:rPr>
            <w:noProof/>
            <w:webHidden/>
          </w:rPr>
          <w:tab/>
        </w:r>
        <w:r w:rsidR="00E737D6">
          <w:rPr>
            <w:noProof/>
            <w:webHidden/>
          </w:rPr>
          <w:fldChar w:fldCharType="begin"/>
        </w:r>
        <w:r w:rsidR="00E737D6">
          <w:rPr>
            <w:noProof/>
            <w:webHidden/>
          </w:rPr>
          <w:instrText xml:space="preserve"> PAGEREF _Toc86057295 \h </w:instrText>
        </w:r>
        <w:r w:rsidR="00E737D6">
          <w:rPr>
            <w:noProof/>
            <w:webHidden/>
          </w:rPr>
        </w:r>
        <w:r w:rsidR="00E737D6">
          <w:rPr>
            <w:noProof/>
            <w:webHidden/>
          </w:rPr>
          <w:fldChar w:fldCharType="separate"/>
        </w:r>
        <w:r w:rsidR="00E737D6">
          <w:rPr>
            <w:noProof/>
            <w:webHidden/>
          </w:rPr>
          <w:t>10</w:t>
        </w:r>
        <w:r w:rsidR="00E737D6">
          <w:rPr>
            <w:noProof/>
            <w:webHidden/>
          </w:rPr>
          <w:fldChar w:fldCharType="end"/>
        </w:r>
      </w:hyperlink>
    </w:p>
    <w:p w14:paraId="0312F83E" w14:textId="256F2EFB" w:rsidR="00E737D6" w:rsidRDefault="00FE3CA9">
      <w:pPr>
        <w:pStyle w:val="Obsah2"/>
        <w:tabs>
          <w:tab w:val="left" w:pos="581"/>
          <w:tab w:val="right" w:pos="9939"/>
        </w:tabs>
        <w:rPr>
          <w:rFonts w:eastAsiaTheme="minorEastAsia" w:cstheme="minorBidi"/>
          <w:b w:val="0"/>
          <w:bCs w:val="0"/>
          <w:smallCaps w:val="0"/>
          <w:noProof/>
          <w:sz w:val="24"/>
          <w:szCs w:val="24"/>
        </w:rPr>
      </w:pPr>
      <w:hyperlink w:anchor="_Toc86057296" w:history="1">
        <w:r w:rsidR="00E737D6" w:rsidRPr="002418CF">
          <w:rPr>
            <w:rStyle w:val="Hypertextovodkaz"/>
            <w:noProof/>
          </w:rPr>
          <w:t>8.2.</w:t>
        </w:r>
        <w:r w:rsidR="00E737D6">
          <w:rPr>
            <w:rFonts w:eastAsiaTheme="minorEastAsia" w:cstheme="minorBidi"/>
            <w:b w:val="0"/>
            <w:bCs w:val="0"/>
            <w:smallCaps w:val="0"/>
            <w:noProof/>
            <w:sz w:val="24"/>
            <w:szCs w:val="24"/>
          </w:rPr>
          <w:tab/>
        </w:r>
        <w:r w:rsidR="00E737D6" w:rsidRPr="002418CF">
          <w:rPr>
            <w:rStyle w:val="Hypertextovodkaz"/>
            <w:noProof/>
          </w:rPr>
          <w:t>Metoda hodnocení nabídek</w:t>
        </w:r>
        <w:r w:rsidR="00E737D6">
          <w:rPr>
            <w:noProof/>
            <w:webHidden/>
          </w:rPr>
          <w:tab/>
        </w:r>
        <w:r w:rsidR="00E737D6">
          <w:rPr>
            <w:noProof/>
            <w:webHidden/>
          </w:rPr>
          <w:fldChar w:fldCharType="begin"/>
        </w:r>
        <w:r w:rsidR="00E737D6">
          <w:rPr>
            <w:noProof/>
            <w:webHidden/>
          </w:rPr>
          <w:instrText xml:space="preserve"> PAGEREF _Toc86057296 \h </w:instrText>
        </w:r>
        <w:r w:rsidR="00E737D6">
          <w:rPr>
            <w:noProof/>
            <w:webHidden/>
          </w:rPr>
        </w:r>
        <w:r w:rsidR="00E737D6">
          <w:rPr>
            <w:noProof/>
            <w:webHidden/>
          </w:rPr>
          <w:fldChar w:fldCharType="separate"/>
        </w:r>
        <w:r w:rsidR="00E737D6">
          <w:rPr>
            <w:noProof/>
            <w:webHidden/>
          </w:rPr>
          <w:t>10</w:t>
        </w:r>
        <w:r w:rsidR="00E737D6">
          <w:rPr>
            <w:noProof/>
            <w:webHidden/>
          </w:rPr>
          <w:fldChar w:fldCharType="end"/>
        </w:r>
      </w:hyperlink>
    </w:p>
    <w:p w14:paraId="09CA05AB" w14:textId="3C0FD716" w:rsidR="00E737D6" w:rsidRDefault="00FE3CA9">
      <w:pPr>
        <w:pStyle w:val="Obsah1"/>
        <w:tabs>
          <w:tab w:val="left" w:pos="410"/>
        </w:tabs>
        <w:rPr>
          <w:rFonts w:eastAsiaTheme="minorEastAsia" w:cstheme="minorBidi"/>
          <w:b w:val="0"/>
          <w:bCs w:val="0"/>
          <w:caps w:val="0"/>
          <w:noProof/>
          <w:sz w:val="24"/>
          <w:szCs w:val="24"/>
          <w:u w:val="none"/>
        </w:rPr>
      </w:pPr>
      <w:hyperlink w:anchor="_Toc86057297" w:history="1">
        <w:r w:rsidR="00E737D6" w:rsidRPr="002418CF">
          <w:rPr>
            <w:rStyle w:val="Hypertextovodkaz"/>
            <w:noProof/>
          </w:rPr>
          <w:t>9.</w:t>
        </w:r>
        <w:r w:rsidR="00E737D6">
          <w:rPr>
            <w:rFonts w:eastAsiaTheme="minorEastAsia" w:cstheme="minorBidi"/>
            <w:b w:val="0"/>
            <w:bCs w:val="0"/>
            <w:caps w:val="0"/>
            <w:noProof/>
            <w:sz w:val="24"/>
            <w:szCs w:val="24"/>
            <w:u w:val="none"/>
          </w:rPr>
          <w:tab/>
        </w:r>
        <w:r w:rsidR="00E737D6" w:rsidRPr="002418CF">
          <w:rPr>
            <w:rStyle w:val="Hypertextovodkaz"/>
            <w:noProof/>
          </w:rPr>
          <w:t>Obchodní a technické podmínky</w:t>
        </w:r>
        <w:r w:rsidR="00E737D6">
          <w:rPr>
            <w:noProof/>
            <w:webHidden/>
          </w:rPr>
          <w:tab/>
        </w:r>
        <w:r w:rsidR="00E737D6">
          <w:rPr>
            <w:noProof/>
            <w:webHidden/>
          </w:rPr>
          <w:fldChar w:fldCharType="begin"/>
        </w:r>
        <w:r w:rsidR="00E737D6">
          <w:rPr>
            <w:noProof/>
            <w:webHidden/>
          </w:rPr>
          <w:instrText xml:space="preserve"> PAGEREF _Toc86057297 \h </w:instrText>
        </w:r>
        <w:r w:rsidR="00E737D6">
          <w:rPr>
            <w:noProof/>
            <w:webHidden/>
          </w:rPr>
        </w:r>
        <w:r w:rsidR="00E737D6">
          <w:rPr>
            <w:noProof/>
            <w:webHidden/>
          </w:rPr>
          <w:fldChar w:fldCharType="separate"/>
        </w:r>
        <w:r w:rsidR="00E737D6">
          <w:rPr>
            <w:noProof/>
            <w:webHidden/>
          </w:rPr>
          <w:t>10</w:t>
        </w:r>
        <w:r w:rsidR="00E737D6">
          <w:rPr>
            <w:noProof/>
            <w:webHidden/>
          </w:rPr>
          <w:fldChar w:fldCharType="end"/>
        </w:r>
      </w:hyperlink>
    </w:p>
    <w:p w14:paraId="26482BDE" w14:textId="1A85CAB5" w:rsidR="00E737D6" w:rsidRDefault="00FE3CA9">
      <w:pPr>
        <w:pStyle w:val="Obsah2"/>
        <w:tabs>
          <w:tab w:val="left" w:pos="581"/>
          <w:tab w:val="right" w:pos="9939"/>
        </w:tabs>
        <w:rPr>
          <w:rFonts w:eastAsiaTheme="minorEastAsia" w:cstheme="minorBidi"/>
          <w:b w:val="0"/>
          <w:bCs w:val="0"/>
          <w:smallCaps w:val="0"/>
          <w:noProof/>
          <w:sz w:val="24"/>
          <w:szCs w:val="24"/>
        </w:rPr>
      </w:pPr>
      <w:hyperlink w:anchor="_Toc86057298" w:history="1">
        <w:r w:rsidR="00E737D6" w:rsidRPr="002418CF">
          <w:rPr>
            <w:rStyle w:val="Hypertextovodkaz"/>
            <w:noProof/>
          </w:rPr>
          <w:t>9.1.</w:t>
        </w:r>
        <w:r w:rsidR="00E737D6">
          <w:rPr>
            <w:rFonts w:eastAsiaTheme="minorEastAsia" w:cstheme="minorBidi"/>
            <w:b w:val="0"/>
            <w:bCs w:val="0"/>
            <w:smallCaps w:val="0"/>
            <w:noProof/>
            <w:sz w:val="24"/>
            <w:szCs w:val="24"/>
          </w:rPr>
          <w:tab/>
        </w:r>
        <w:r w:rsidR="00E737D6" w:rsidRPr="002418CF">
          <w:rPr>
            <w:rStyle w:val="Hypertextovodkaz"/>
            <w:noProof/>
          </w:rPr>
          <w:t>Obchodní podmínky</w:t>
        </w:r>
        <w:r w:rsidR="00E737D6">
          <w:rPr>
            <w:noProof/>
            <w:webHidden/>
          </w:rPr>
          <w:tab/>
        </w:r>
        <w:r w:rsidR="00E737D6">
          <w:rPr>
            <w:noProof/>
            <w:webHidden/>
          </w:rPr>
          <w:fldChar w:fldCharType="begin"/>
        </w:r>
        <w:r w:rsidR="00E737D6">
          <w:rPr>
            <w:noProof/>
            <w:webHidden/>
          </w:rPr>
          <w:instrText xml:space="preserve"> PAGEREF _Toc86057298 \h </w:instrText>
        </w:r>
        <w:r w:rsidR="00E737D6">
          <w:rPr>
            <w:noProof/>
            <w:webHidden/>
          </w:rPr>
        </w:r>
        <w:r w:rsidR="00E737D6">
          <w:rPr>
            <w:noProof/>
            <w:webHidden/>
          </w:rPr>
          <w:fldChar w:fldCharType="separate"/>
        </w:r>
        <w:r w:rsidR="00E737D6">
          <w:rPr>
            <w:noProof/>
            <w:webHidden/>
          </w:rPr>
          <w:t>10</w:t>
        </w:r>
        <w:r w:rsidR="00E737D6">
          <w:rPr>
            <w:noProof/>
            <w:webHidden/>
          </w:rPr>
          <w:fldChar w:fldCharType="end"/>
        </w:r>
      </w:hyperlink>
    </w:p>
    <w:p w14:paraId="39C7BDB4" w14:textId="6366C22B" w:rsidR="00E737D6" w:rsidRDefault="00FE3CA9">
      <w:pPr>
        <w:pStyle w:val="Obsah2"/>
        <w:tabs>
          <w:tab w:val="left" w:pos="581"/>
          <w:tab w:val="right" w:pos="9939"/>
        </w:tabs>
        <w:rPr>
          <w:rFonts w:eastAsiaTheme="minorEastAsia" w:cstheme="minorBidi"/>
          <w:b w:val="0"/>
          <w:bCs w:val="0"/>
          <w:smallCaps w:val="0"/>
          <w:noProof/>
          <w:sz w:val="24"/>
          <w:szCs w:val="24"/>
        </w:rPr>
      </w:pPr>
      <w:hyperlink w:anchor="_Toc86057299" w:history="1">
        <w:r w:rsidR="00E737D6" w:rsidRPr="002418CF">
          <w:rPr>
            <w:rStyle w:val="Hypertextovodkaz"/>
            <w:noProof/>
          </w:rPr>
          <w:t>9.2.</w:t>
        </w:r>
        <w:r w:rsidR="00E737D6">
          <w:rPr>
            <w:rFonts w:eastAsiaTheme="minorEastAsia" w:cstheme="minorBidi"/>
            <w:b w:val="0"/>
            <w:bCs w:val="0"/>
            <w:smallCaps w:val="0"/>
            <w:noProof/>
            <w:sz w:val="24"/>
            <w:szCs w:val="24"/>
          </w:rPr>
          <w:tab/>
        </w:r>
        <w:r w:rsidR="00E737D6" w:rsidRPr="002418CF">
          <w:rPr>
            <w:rStyle w:val="Hypertextovodkaz"/>
            <w:noProof/>
          </w:rPr>
          <w:t>Požadavek na způsob zpracování nabídkové ceny</w:t>
        </w:r>
        <w:r w:rsidR="00E737D6">
          <w:rPr>
            <w:noProof/>
            <w:webHidden/>
          </w:rPr>
          <w:tab/>
        </w:r>
        <w:r w:rsidR="00E737D6">
          <w:rPr>
            <w:noProof/>
            <w:webHidden/>
          </w:rPr>
          <w:fldChar w:fldCharType="begin"/>
        </w:r>
        <w:r w:rsidR="00E737D6">
          <w:rPr>
            <w:noProof/>
            <w:webHidden/>
          </w:rPr>
          <w:instrText xml:space="preserve"> PAGEREF _Toc86057299 \h </w:instrText>
        </w:r>
        <w:r w:rsidR="00E737D6">
          <w:rPr>
            <w:noProof/>
            <w:webHidden/>
          </w:rPr>
        </w:r>
        <w:r w:rsidR="00E737D6">
          <w:rPr>
            <w:noProof/>
            <w:webHidden/>
          </w:rPr>
          <w:fldChar w:fldCharType="separate"/>
        </w:r>
        <w:r w:rsidR="00E737D6">
          <w:rPr>
            <w:noProof/>
            <w:webHidden/>
          </w:rPr>
          <w:t>10</w:t>
        </w:r>
        <w:r w:rsidR="00E737D6">
          <w:rPr>
            <w:noProof/>
            <w:webHidden/>
          </w:rPr>
          <w:fldChar w:fldCharType="end"/>
        </w:r>
      </w:hyperlink>
    </w:p>
    <w:p w14:paraId="3EC579B8" w14:textId="5434BF80" w:rsidR="00E737D6" w:rsidRDefault="00FE3CA9">
      <w:pPr>
        <w:pStyle w:val="Obsah2"/>
        <w:tabs>
          <w:tab w:val="left" w:pos="581"/>
          <w:tab w:val="right" w:pos="9939"/>
        </w:tabs>
        <w:rPr>
          <w:rFonts w:eastAsiaTheme="minorEastAsia" w:cstheme="minorBidi"/>
          <w:b w:val="0"/>
          <w:bCs w:val="0"/>
          <w:smallCaps w:val="0"/>
          <w:noProof/>
          <w:sz w:val="24"/>
          <w:szCs w:val="24"/>
        </w:rPr>
      </w:pPr>
      <w:hyperlink w:anchor="_Toc86057300" w:history="1">
        <w:r w:rsidR="00E737D6" w:rsidRPr="002418CF">
          <w:rPr>
            <w:rStyle w:val="Hypertextovodkaz"/>
            <w:noProof/>
          </w:rPr>
          <w:t>9.3.</w:t>
        </w:r>
        <w:r w:rsidR="00E737D6">
          <w:rPr>
            <w:rFonts w:eastAsiaTheme="minorEastAsia" w:cstheme="minorBidi"/>
            <w:b w:val="0"/>
            <w:bCs w:val="0"/>
            <w:smallCaps w:val="0"/>
            <w:noProof/>
            <w:sz w:val="24"/>
            <w:szCs w:val="24"/>
          </w:rPr>
          <w:tab/>
        </w:r>
        <w:r w:rsidR="00E737D6" w:rsidRPr="002418CF">
          <w:rPr>
            <w:rStyle w:val="Hypertextovodkaz"/>
            <w:noProof/>
          </w:rPr>
          <w:t>Uvedení poddodavatele</w:t>
        </w:r>
        <w:r w:rsidR="00E737D6">
          <w:rPr>
            <w:noProof/>
            <w:webHidden/>
          </w:rPr>
          <w:tab/>
        </w:r>
        <w:r w:rsidR="00E737D6">
          <w:rPr>
            <w:noProof/>
            <w:webHidden/>
          </w:rPr>
          <w:fldChar w:fldCharType="begin"/>
        </w:r>
        <w:r w:rsidR="00E737D6">
          <w:rPr>
            <w:noProof/>
            <w:webHidden/>
          </w:rPr>
          <w:instrText xml:space="preserve"> PAGEREF _Toc86057300 \h </w:instrText>
        </w:r>
        <w:r w:rsidR="00E737D6">
          <w:rPr>
            <w:noProof/>
            <w:webHidden/>
          </w:rPr>
        </w:r>
        <w:r w:rsidR="00E737D6">
          <w:rPr>
            <w:noProof/>
            <w:webHidden/>
          </w:rPr>
          <w:fldChar w:fldCharType="separate"/>
        </w:r>
        <w:r w:rsidR="00E737D6">
          <w:rPr>
            <w:noProof/>
            <w:webHidden/>
          </w:rPr>
          <w:t>11</w:t>
        </w:r>
        <w:r w:rsidR="00E737D6">
          <w:rPr>
            <w:noProof/>
            <w:webHidden/>
          </w:rPr>
          <w:fldChar w:fldCharType="end"/>
        </w:r>
      </w:hyperlink>
    </w:p>
    <w:p w14:paraId="38DB6967" w14:textId="0920848B" w:rsidR="00E737D6" w:rsidRDefault="00FE3CA9">
      <w:pPr>
        <w:pStyle w:val="Obsah2"/>
        <w:tabs>
          <w:tab w:val="left" w:pos="581"/>
          <w:tab w:val="right" w:pos="9939"/>
        </w:tabs>
        <w:rPr>
          <w:rFonts w:eastAsiaTheme="minorEastAsia" w:cstheme="minorBidi"/>
          <w:b w:val="0"/>
          <w:bCs w:val="0"/>
          <w:smallCaps w:val="0"/>
          <w:noProof/>
          <w:sz w:val="24"/>
          <w:szCs w:val="24"/>
        </w:rPr>
      </w:pPr>
      <w:hyperlink w:anchor="_Toc86057301" w:history="1">
        <w:r w:rsidR="00E737D6" w:rsidRPr="002418CF">
          <w:rPr>
            <w:rStyle w:val="Hypertextovodkaz"/>
            <w:noProof/>
          </w:rPr>
          <w:t>9.4.</w:t>
        </w:r>
        <w:r w:rsidR="00E737D6">
          <w:rPr>
            <w:rFonts w:eastAsiaTheme="minorEastAsia" w:cstheme="minorBidi"/>
            <w:b w:val="0"/>
            <w:bCs w:val="0"/>
            <w:smallCaps w:val="0"/>
            <w:noProof/>
            <w:sz w:val="24"/>
            <w:szCs w:val="24"/>
          </w:rPr>
          <w:tab/>
        </w:r>
        <w:r w:rsidR="00E737D6" w:rsidRPr="002418CF">
          <w:rPr>
            <w:rStyle w:val="Hypertextovodkaz"/>
            <w:noProof/>
          </w:rPr>
          <w:t>Jistota</w:t>
        </w:r>
        <w:r w:rsidR="00E737D6">
          <w:rPr>
            <w:noProof/>
            <w:webHidden/>
          </w:rPr>
          <w:tab/>
        </w:r>
        <w:r w:rsidR="00E737D6">
          <w:rPr>
            <w:noProof/>
            <w:webHidden/>
          </w:rPr>
          <w:fldChar w:fldCharType="begin"/>
        </w:r>
        <w:r w:rsidR="00E737D6">
          <w:rPr>
            <w:noProof/>
            <w:webHidden/>
          </w:rPr>
          <w:instrText xml:space="preserve"> PAGEREF _Toc86057301 \h </w:instrText>
        </w:r>
        <w:r w:rsidR="00E737D6">
          <w:rPr>
            <w:noProof/>
            <w:webHidden/>
          </w:rPr>
        </w:r>
        <w:r w:rsidR="00E737D6">
          <w:rPr>
            <w:noProof/>
            <w:webHidden/>
          </w:rPr>
          <w:fldChar w:fldCharType="separate"/>
        </w:r>
        <w:r w:rsidR="00E737D6">
          <w:rPr>
            <w:noProof/>
            <w:webHidden/>
          </w:rPr>
          <w:t>11</w:t>
        </w:r>
        <w:r w:rsidR="00E737D6">
          <w:rPr>
            <w:noProof/>
            <w:webHidden/>
          </w:rPr>
          <w:fldChar w:fldCharType="end"/>
        </w:r>
      </w:hyperlink>
    </w:p>
    <w:p w14:paraId="54675AED" w14:textId="66CCE913" w:rsidR="00E737D6" w:rsidRDefault="00FE3CA9">
      <w:pPr>
        <w:pStyle w:val="Obsah1"/>
        <w:tabs>
          <w:tab w:val="left" w:pos="522"/>
        </w:tabs>
        <w:rPr>
          <w:rFonts w:eastAsiaTheme="minorEastAsia" w:cstheme="minorBidi"/>
          <w:b w:val="0"/>
          <w:bCs w:val="0"/>
          <w:caps w:val="0"/>
          <w:noProof/>
          <w:sz w:val="24"/>
          <w:szCs w:val="24"/>
          <w:u w:val="none"/>
        </w:rPr>
      </w:pPr>
      <w:hyperlink w:anchor="_Toc86057302" w:history="1">
        <w:r w:rsidR="00E737D6" w:rsidRPr="002418CF">
          <w:rPr>
            <w:rStyle w:val="Hypertextovodkaz"/>
            <w:noProof/>
            <w:snapToGrid w:val="0"/>
          </w:rPr>
          <w:t>10.</w:t>
        </w:r>
        <w:r w:rsidR="00E737D6">
          <w:rPr>
            <w:rFonts w:eastAsiaTheme="minorEastAsia" w:cstheme="minorBidi"/>
            <w:b w:val="0"/>
            <w:bCs w:val="0"/>
            <w:caps w:val="0"/>
            <w:noProof/>
            <w:sz w:val="24"/>
            <w:szCs w:val="24"/>
            <w:u w:val="none"/>
          </w:rPr>
          <w:tab/>
        </w:r>
        <w:r w:rsidR="00E737D6" w:rsidRPr="002418CF">
          <w:rPr>
            <w:rStyle w:val="Hypertextovodkaz"/>
            <w:noProof/>
          </w:rPr>
          <w:t>Způsob</w:t>
        </w:r>
        <w:r w:rsidR="00E737D6" w:rsidRPr="002418CF">
          <w:rPr>
            <w:rStyle w:val="Hypertextovodkaz"/>
            <w:noProof/>
            <w:snapToGrid w:val="0"/>
          </w:rPr>
          <w:t xml:space="preserve"> zpracování a uspořádání nabídky</w:t>
        </w:r>
        <w:r w:rsidR="00E737D6">
          <w:rPr>
            <w:noProof/>
            <w:webHidden/>
          </w:rPr>
          <w:tab/>
        </w:r>
        <w:r w:rsidR="00E737D6">
          <w:rPr>
            <w:noProof/>
            <w:webHidden/>
          </w:rPr>
          <w:fldChar w:fldCharType="begin"/>
        </w:r>
        <w:r w:rsidR="00E737D6">
          <w:rPr>
            <w:noProof/>
            <w:webHidden/>
          </w:rPr>
          <w:instrText xml:space="preserve"> PAGEREF _Toc86057302 \h </w:instrText>
        </w:r>
        <w:r w:rsidR="00E737D6">
          <w:rPr>
            <w:noProof/>
            <w:webHidden/>
          </w:rPr>
        </w:r>
        <w:r w:rsidR="00E737D6">
          <w:rPr>
            <w:noProof/>
            <w:webHidden/>
          </w:rPr>
          <w:fldChar w:fldCharType="separate"/>
        </w:r>
        <w:r w:rsidR="00E737D6">
          <w:rPr>
            <w:noProof/>
            <w:webHidden/>
          </w:rPr>
          <w:t>11</w:t>
        </w:r>
        <w:r w:rsidR="00E737D6">
          <w:rPr>
            <w:noProof/>
            <w:webHidden/>
          </w:rPr>
          <w:fldChar w:fldCharType="end"/>
        </w:r>
      </w:hyperlink>
    </w:p>
    <w:p w14:paraId="1C180D04" w14:textId="1BB10597" w:rsidR="00E737D6" w:rsidRDefault="00FE3CA9">
      <w:pPr>
        <w:pStyle w:val="Obsah2"/>
        <w:tabs>
          <w:tab w:val="left" w:pos="692"/>
          <w:tab w:val="right" w:pos="9939"/>
        </w:tabs>
        <w:rPr>
          <w:rFonts w:eastAsiaTheme="minorEastAsia" w:cstheme="minorBidi"/>
          <w:b w:val="0"/>
          <w:bCs w:val="0"/>
          <w:smallCaps w:val="0"/>
          <w:noProof/>
          <w:sz w:val="24"/>
          <w:szCs w:val="24"/>
        </w:rPr>
      </w:pPr>
      <w:hyperlink w:anchor="_Toc86057303" w:history="1">
        <w:r w:rsidR="00E737D6" w:rsidRPr="002418CF">
          <w:rPr>
            <w:rStyle w:val="Hypertextovodkaz"/>
            <w:noProof/>
          </w:rPr>
          <w:t>10.1.</w:t>
        </w:r>
        <w:r w:rsidR="00E737D6">
          <w:rPr>
            <w:rFonts w:eastAsiaTheme="minorEastAsia" w:cstheme="minorBidi"/>
            <w:b w:val="0"/>
            <w:bCs w:val="0"/>
            <w:smallCaps w:val="0"/>
            <w:noProof/>
            <w:sz w:val="24"/>
            <w:szCs w:val="24"/>
          </w:rPr>
          <w:tab/>
        </w:r>
        <w:r w:rsidR="00E737D6" w:rsidRPr="002418CF">
          <w:rPr>
            <w:rStyle w:val="Hypertextovodkaz"/>
            <w:noProof/>
          </w:rPr>
          <w:t>Obecné informace</w:t>
        </w:r>
        <w:r w:rsidR="00E737D6">
          <w:rPr>
            <w:noProof/>
            <w:webHidden/>
          </w:rPr>
          <w:tab/>
        </w:r>
        <w:r w:rsidR="00E737D6">
          <w:rPr>
            <w:noProof/>
            <w:webHidden/>
          </w:rPr>
          <w:fldChar w:fldCharType="begin"/>
        </w:r>
        <w:r w:rsidR="00E737D6">
          <w:rPr>
            <w:noProof/>
            <w:webHidden/>
          </w:rPr>
          <w:instrText xml:space="preserve"> PAGEREF _Toc86057303 \h </w:instrText>
        </w:r>
        <w:r w:rsidR="00E737D6">
          <w:rPr>
            <w:noProof/>
            <w:webHidden/>
          </w:rPr>
        </w:r>
        <w:r w:rsidR="00E737D6">
          <w:rPr>
            <w:noProof/>
            <w:webHidden/>
          </w:rPr>
          <w:fldChar w:fldCharType="separate"/>
        </w:r>
        <w:r w:rsidR="00E737D6">
          <w:rPr>
            <w:noProof/>
            <w:webHidden/>
          </w:rPr>
          <w:t>11</w:t>
        </w:r>
        <w:r w:rsidR="00E737D6">
          <w:rPr>
            <w:noProof/>
            <w:webHidden/>
          </w:rPr>
          <w:fldChar w:fldCharType="end"/>
        </w:r>
      </w:hyperlink>
    </w:p>
    <w:p w14:paraId="61B820E7" w14:textId="08721C81" w:rsidR="00E737D6" w:rsidRDefault="00FE3CA9">
      <w:pPr>
        <w:pStyle w:val="Obsah2"/>
        <w:tabs>
          <w:tab w:val="left" w:pos="692"/>
          <w:tab w:val="right" w:pos="9939"/>
        </w:tabs>
        <w:rPr>
          <w:rFonts w:eastAsiaTheme="minorEastAsia" w:cstheme="minorBidi"/>
          <w:b w:val="0"/>
          <w:bCs w:val="0"/>
          <w:smallCaps w:val="0"/>
          <w:noProof/>
          <w:sz w:val="24"/>
          <w:szCs w:val="24"/>
        </w:rPr>
      </w:pPr>
      <w:hyperlink w:anchor="_Toc86057304" w:history="1">
        <w:r w:rsidR="00E737D6" w:rsidRPr="002418CF">
          <w:rPr>
            <w:rStyle w:val="Hypertextovodkaz"/>
            <w:noProof/>
          </w:rPr>
          <w:t>10.2.</w:t>
        </w:r>
        <w:r w:rsidR="00E737D6">
          <w:rPr>
            <w:rFonts w:eastAsiaTheme="minorEastAsia" w:cstheme="minorBidi"/>
            <w:b w:val="0"/>
            <w:bCs w:val="0"/>
            <w:smallCaps w:val="0"/>
            <w:noProof/>
            <w:sz w:val="24"/>
            <w:szCs w:val="24"/>
          </w:rPr>
          <w:tab/>
        </w:r>
        <w:r w:rsidR="00E737D6" w:rsidRPr="002418CF">
          <w:rPr>
            <w:rStyle w:val="Hypertextovodkaz"/>
            <w:noProof/>
          </w:rPr>
          <w:t>Způsob zpracování a uspořádání nabídky</w:t>
        </w:r>
        <w:r w:rsidR="00E737D6">
          <w:rPr>
            <w:noProof/>
            <w:webHidden/>
          </w:rPr>
          <w:tab/>
        </w:r>
        <w:r w:rsidR="00E737D6">
          <w:rPr>
            <w:noProof/>
            <w:webHidden/>
          </w:rPr>
          <w:fldChar w:fldCharType="begin"/>
        </w:r>
        <w:r w:rsidR="00E737D6">
          <w:rPr>
            <w:noProof/>
            <w:webHidden/>
          </w:rPr>
          <w:instrText xml:space="preserve"> PAGEREF _Toc86057304 \h </w:instrText>
        </w:r>
        <w:r w:rsidR="00E737D6">
          <w:rPr>
            <w:noProof/>
            <w:webHidden/>
          </w:rPr>
        </w:r>
        <w:r w:rsidR="00E737D6">
          <w:rPr>
            <w:noProof/>
            <w:webHidden/>
          </w:rPr>
          <w:fldChar w:fldCharType="separate"/>
        </w:r>
        <w:r w:rsidR="00E737D6">
          <w:rPr>
            <w:noProof/>
            <w:webHidden/>
          </w:rPr>
          <w:t>11</w:t>
        </w:r>
        <w:r w:rsidR="00E737D6">
          <w:rPr>
            <w:noProof/>
            <w:webHidden/>
          </w:rPr>
          <w:fldChar w:fldCharType="end"/>
        </w:r>
      </w:hyperlink>
    </w:p>
    <w:p w14:paraId="6FD31E93" w14:textId="6BE5028F" w:rsidR="00E737D6" w:rsidRDefault="00FE3CA9">
      <w:pPr>
        <w:pStyle w:val="Obsah2"/>
        <w:tabs>
          <w:tab w:val="left" w:pos="692"/>
          <w:tab w:val="right" w:pos="9939"/>
        </w:tabs>
        <w:rPr>
          <w:rFonts w:eastAsiaTheme="minorEastAsia" w:cstheme="minorBidi"/>
          <w:b w:val="0"/>
          <w:bCs w:val="0"/>
          <w:smallCaps w:val="0"/>
          <w:noProof/>
          <w:sz w:val="24"/>
          <w:szCs w:val="24"/>
        </w:rPr>
      </w:pPr>
      <w:hyperlink w:anchor="_Toc86057305" w:history="1">
        <w:r w:rsidR="00E737D6" w:rsidRPr="002418CF">
          <w:rPr>
            <w:rStyle w:val="Hypertextovodkaz"/>
            <w:noProof/>
          </w:rPr>
          <w:t>10.3.</w:t>
        </w:r>
        <w:r w:rsidR="00E737D6">
          <w:rPr>
            <w:rFonts w:eastAsiaTheme="minorEastAsia" w:cstheme="minorBidi"/>
            <w:b w:val="0"/>
            <w:bCs w:val="0"/>
            <w:smallCaps w:val="0"/>
            <w:noProof/>
            <w:sz w:val="24"/>
            <w:szCs w:val="24"/>
          </w:rPr>
          <w:tab/>
        </w:r>
        <w:r w:rsidR="00E737D6" w:rsidRPr="002418CF">
          <w:rPr>
            <w:rStyle w:val="Hypertextovodkaz"/>
            <w:noProof/>
          </w:rPr>
          <w:t>Krycí list</w:t>
        </w:r>
        <w:r w:rsidR="00E737D6">
          <w:rPr>
            <w:noProof/>
            <w:webHidden/>
          </w:rPr>
          <w:tab/>
        </w:r>
        <w:r w:rsidR="00E737D6">
          <w:rPr>
            <w:noProof/>
            <w:webHidden/>
          </w:rPr>
          <w:fldChar w:fldCharType="begin"/>
        </w:r>
        <w:r w:rsidR="00E737D6">
          <w:rPr>
            <w:noProof/>
            <w:webHidden/>
          </w:rPr>
          <w:instrText xml:space="preserve"> PAGEREF _Toc86057305 \h </w:instrText>
        </w:r>
        <w:r w:rsidR="00E737D6">
          <w:rPr>
            <w:noProof/>
            <w:webHidden/>
          </w:rPr>
        </w:r>
        <w:r w:rsidR="00E737D6">
          <w:rPr>
            <w:noProof/>
            <w:webHidden/>
          </w:rPr>
          <w:fldChar w:fldCharType="separate"/>
        </w:r>
        <w:r w:rsidR="00E737D6">
          <w:rPr>
            <w:noProof/>
            <w:webHidden/>
          </w:rPr>
          <w:t>11</w:t>
        </w:r>
        <w:r w:rsidR="00E737D6">
          <w:rPr>
            <w:noProof/>
            <w:webHidden/>
          </w:rPr>
          <w:fldChar w:fldCharType="end"/>
        </w:r>
      </w:hyperlink>
    </w:p>
    <w:p w14:paraId="1148D362" w14:textId="5F3F373C" w:rsidR="00E737D6" w:rsidRDefault="00FE3CA9">
      <w:pPr>
        <w:pStyle w:val="Obsah2"/>
        <w:tabs>
          <w:tab w:val="left" w:pos="692"/>
          <w:tab w:val="right" w:pos="9939"/>
        </w:tabs>
        <w:rPr>
          <w:rFonts w:eastAsiaTheme="minorEastAsia" w:cstheme="minorBidi"/>
          <w:b w:val="0"/>
          <w:bCs w:val="0"/>
          <w:smallCaps w:val="0"/>
          <w:noProof/>
          <w:sz w:val="24"/>
          <w:szCs w:val="24"/>
        </w:rPr>
      </w:pPr>
      <w:hyperlink w:anchor="_Toc86057306" w:history="1">
        <w:r w:rsidR="00E737D6" w:rsidRPr="002418CF">
          <w:rPr>
            <w:rStyle w:val="Hypertextovodkaz"/>
            <w:noProof/>
          </w:rPr>
          <w:t>10.4.</w:t>
        </w:r>
        <w:r w:rsidR="00E737D6">
          <w:rPr>
            <w:rFonts w:eastAsiaTheme="minorEastAsia" w:cstheme="minorBidi"/>
            <w:b w:val="0"/>
            <w:bCs w:val="0"/>
            <w:smallCaps w:val="0"/>
            <w:noProof/>
            <w:sz w:val="24"/>
            <w:szCs w:val="24"/>
          </w:rPr>
          <w:tab/>
        </w:r>
        <w:r w:rsidR="00E737D6" w:rsidRPr="002418CF">
          <w:rPr>
            <w:rStyle w:val="Hypertextovodkaz"/>
            <w:noProof/>
          </w:rPr>
          <w:t>Čestné prohlášení o splnění základní a profesní způsobilosti</w:t>
        </w:r>
        <w:r w:rsidR="00E737D6">
          <w:rPr>
            <w:noProof/>
            <w:webHidden/>
          </w:rPr>
          <w:tab/>
        </w:r>
        <w:r w:rsidR="00E737D6">
          <w:rPr>
            <w:noProof/>
            <w:webHidden/>
          </w:rPr>
          <w:fldChar w:fldCharType="begin"/>
        </w:r>
        <w:r w:rsidR="00E737D6">
          <w:rPr>
            <w:noProof/>
            <w:webHidden/>
          </w:rPr>
          <w:instrText xml:space="preserve"> PAGEREF _Toc86057306 \h </w:instrText>
        </w:r>
        <w:r w:rsidR="00E737D6">
          <w:rPr>
            <w:noProof/>
            <w:webHidden/>
          </w:rPr>
        </w:r>
        <w:r w:rsidR="00E737D6">
          <w:rPr>
            <w:noProof/>
            <w:webHidden/>
          </w:rPr>
          <w:fldChar w:fldCharType="separate"/>
        </w:r>
        <w:r w:rsidR="00E737D6">
          <w:rPr>
            <w:noProof/>
            <w:webHidden/>
          </w:rPr>
          <w:t>11</w:t>
        </w:r>
        <w:r w:rsidR="00E737D6">
          <w:rPr>
            <w:noProof/>
            <w:webHidden/>
          </w:rPr>
          <w:fldChar w:fldCharType="end"/>
        </w:r>
      </w:hyperlink>
    </w:p>
    <w:p w14:paraId="31E21252" w14:textId="29293443" w:rsidR="00E737D6" w:rsidRDefault="00FE3CA9">
      <w:pPr>
        <w:pStyle w:val="Obsah2"/>
        <w:tabs>
          <w:tab w:val="left" w:pos="692"/>
          <w:tab w:val="right" w:pos="9939"/>
        </w:tabs>
        <w:rPr>
          <w:rFonts w:eastAsiaTheme="minorEastAsia" w:cstheme="minorBidi"/>
          <w:b w:val="0"/>
          <w:bCs w:val="0"/>
          <w:smallCaps w:val="0"/>
          <w:noProof/>
          <w:sz w:val="24"/>
          <w:szCs w:val="24"/>
        </w:rPr>
      </w:pPr>
      <w:hyperlink w:anchor="_Toc86057307" w:history="1">
        <w:r w:rsidR="00E737D6" w:rsidRPr="002418CF">
          <w:rPr>
            <w:rStyle w:val="Hypertextovodkaz"/>
            <w:noProof/>
          </w:rPr>
          <w:t>10.5.</w:t>
        </w:r>
        <w:r w:rsidR="00E737D6">
          <w:rPr>
            <w:rFonts w:eastAsiaTheme="minorEastAsia" w:cstheme="minorBidi"/>
            <w:b w:val="0"/>
            <w:bCs w:val="0"/>
            <w:smallCaps w:val="0"/>
            <w:noProof/>
            <w:sz w:val="24"/>
            <w:szCs w:val="24"/>
          </w:rPr>
          <w:tab/>
        </w:r>
        <w:r w:rsidR="00E737D6" w:rsidRPr="002418CF">
          <w:rPr>
            <w:rStyle w:val="Hypertextovodkaz"/>
            <w:noProof/>
          </w:rPr>
          <w:t>Čestné prohlášení – Seznam významných dodávek obdobného charakteru poskytnutých za poslední 3 roky před zahájením zadávacího řízení</w:t>
        </w:r>
        <w:r w:rsidR="00E737D6">
          <w:rPr>
            <w:noProof/>
            <w:webHidden/>
          </w:rPr>
          <w:tab/>
        </w:r>
        <w:r w:rsidR="00E737D6">
          <w:rPr>
            <w:noProof/>
            <w:webHidden/>
          </w:rPr>
          <w:fldChar w:fldCharType="begin"/>
        </w:r>
        <w:r w:rsidR="00E737D6">
          <w:rPr>
            <w:noProof/>
            <w:webHidden/>
          </w:rPr>
          <w:instrText xml:space="preserve"> PAGEREF _Toc86057307 \h </w:instrText>
        </w:r>
        <w:r w:rsidR="00E737D6">
          <w:rPr>
            <w:noProof/>
            <w:webHidden/>
          </w:rPr>
        </w:r>
        <w:r w:rsidR="00E737D6">
          <w:rPr>
            <w:noProof/>
            <w:webHidden/>
          </w:rPr>
          <w:fldChar w:fldCharType="separate"/>
        </w:r>
        <w:r w:rsidR="00E737D6">
          <w:rPr>
            <w:noProof/>
            <w:webHidden/>
          </w:rPr>
          <w:t>11</w:t>
        </w:r>
        <w:r w:rsidR="00E737D6">
          <w:rPr>
            <w:noProof/>
            <w:webHidden/>
          </w:rPr>
          <w:fldChar w:fldCharType="end"/>
        </w:r>
      </w:hyperlink>
    </w:p>
    <w:p w14:paraId="48E5A4B6" w14:textId="1BF45534" w:rsidR="00E737D6" w:rsidRDefault="00FE3CA9">
      <w:pPr>
        <w:pStyle w:val="Obsah2"/>
        <w:tabs>
          <w:tab w:val="left" w:pos="692"/>
          <w:tab w:val="right" w:pos="9939"/>
        </w:tabs>
        <w:rPr>
          <w:rFonts w:eastAsiaTheme="minorEastAsia" w:cstheme="minorBidi"/>
          <w:b w:val="0"/>
          <w:bCs w:val="0"/>
          <w:smallCaps w:val="0"/>
          <w:noProof/>
          <w:sz w:val="24"/>
          <w:szCs w:val="24"/>
        </w:rPr>
      </w:pPr>
      <w:hyperlink w:anchor="_Toc86057308" w:history="1">
        <w:r w:rsidR="00E737D6" w:rsidRPr="002418CF">
          <w:rPr>
            <w:rStyle w:val="Hypertextovodkaz"/>
            <w:noProof/>
          </w:rPr>
          <w:t>10.6.</w:t>
        </w:r>
        <w:r w:rsidR="00E737D6">
          <w:rPr>
            <w:rFonts w:eastAsiaTheme="minorEastAsia" w:cstheme="minorBidi"/>
            <w:b w:val="0"/>
            <w:bCs w:val="0"/>
            <w:smallCaps w:val="0"/>
            <w:noProof/>
            <w:sz w:val="24"/>
            <w:szCs w:val="24"/>
          </w:rPr>
          <w:tab/>
        </w:r>
        <w:r w:rsidR="00E737D6" w:rsidRPr="002418CF">
          <w:rPr>
            <w:rStyle w:val="Hypertextovodkaz"/>
            <w:noProof/>
          </w:rPr>
          <w:t>Čestné prohlášení k nabídkové ceně a ke smlouvě</w:t>
        </w:r>
        <w:r w:rsidR="00E737D6">
          <w:rPr>
            <w:noProof/>
            <w:webHidden/>
          </w:rPr>
          <w:tab/>
        </w:r>
        <w:r w:rsidR="00E737D6">
          <w:rPr>
            <w:noProof/>
            <w:webHidden/>
          </w:rPr>
          <w:fldChar w:fldCharType="begin"/>
        </w:r>
        <w:r w:rsidR="00E737D6">
          <w:rPr>
            <w:noProof/>
            <w:webHidden/>
          </w:rPr>
          <w:instrText xml:space="preserve"> PAGEREF _Toc86057308 \h </w:instrText>
        </w:r>
        <w:r w:rsidR="00E737D6">
          <w:rPr>
            <w:noProof/>
            <w:webHidden/>
          </w:rPr>
        </w:r>
        <w:r w:rsidR="00E737D6">
          <w:rPr>
            <w:noProof/>
            <w:webHidden/>
          </w:rPr>
          <w:fldChar w:fldCharType="separate"/>
        </w:r>
        <w:r w:rsidR="00E737D6">
          <w:rPr>
            <w:noProof/>
            <w:webHidden/>
          </w:rPr>
          <w:t>12</w:t>
        </w:r>
        <w:r w:rsidR="00E737D6">
          <w:rPr>
            <w:noProof/>
            <w:webHidden/>
          </w:rPr>
          <w:fldChar w:fldCharType="end"/>
        </w:r>
      </w:hyperlink>
    </w:p>
    <w:p w14:paraId="2CECBA8D" w14:textId="4EE5E4A8" w:rsidR="00E737D6" w:rsidRDefault="00FE3CA9">
      <w:pPr>
        <w:pStyle w:val="Obsah2"/>
        <w:tabs>
          <w:tab w:val="left" w:pos="692"/>
          <w:tab w:val="right" w:pos="9939"/>
        </w:tabs>
        <w:rPr>
          <w:rFonts w:eastAsiaTheme="minorEastAsia" w:cstheme="minorBidi"/>
          <w:b w:val="0"/>
          <w:bCs w:val="0"/>
          <w:smallCaps w:val="0"/>
          <w:noProof/>
          <w:sz w:val="24"/>
          <w:szCs w:val="24"/>
        </w:rPr>
      </w:pPr>
      <w:hyperlink w:anchor="_Toc86057309" w:history="1">
        <w:r w:rsidR="00E737D6" w:rsidRPr="002418CF">
          <w:rPr>
            <w:rStyle w:val="Hypertextovodkaz"/>
            <w:noProof/>
          </w:rPr>
          <w:t>10.7.</w:t>
        </w:r>
        <w:r w:rsidR="00E737D6">
          <w:rPr>
            <w:rFonts w:eastAsiaTheme="minorEastAsia" w:cstheme="minorBidi"/>
            <w:b w:val="0"/>
            <w:bCs w:val="0"/>
            <w:smallCaps w:val="0"/>
            <w:noProof/>
            <w:sz w:val="24"/>
            <w:szCs w:val="24"/>
          </w:rPr>
          <w:tab/>
        </w:r>
        <w:r w:rsidR="00E737D6" w:rsidRPr="002418CF">
          <w:rPr>
            <w:rStyle w:val="Hypertextovodkaz"/>
            <w:noProof/>
          </w:rPr>
          <w:t>Čestné prohlášení účastníka k poddodavatelům</w:t>
        </w:r>
        <w:r w:rsidR="00E737D6">
          <w:rPr>
            <w:noProof/>
            <w:webHidden/>
          </w:rPr>
          <w:tab/>
        </w:r>
        <w:r w:rsidR="00E737D6">
          <w:rPr>
            <w:noProof/>
            <w:webHidden/>
          </w:rPr>
          <w:fldChar w:fldCharType="begin"/>
        </w:r>
        <w:r w:rsidR="00E737D6">
          <w:rPr>
            <w:noProof/>
            <w:webHidden/>
          </w:rPr>
          <w:instrText xml:space="preserve"> PAGEREF _Toc86057309 \h </w:instrText>
        </w:r>
        <w:r w:rsidR="00E737D6">
          <w:rPr>
            <w:noProof/>
            <w:webHidden/>
          </w:rPr>
        </w:r>
        <w:r w:rsidR="00E737D6">
          <w:rPr>
            <w:noProof/>
            <w:webHidden/>
          </w:rPr>
          <w:fldChar w:fldCharType="separate"/>
        </w:r>
        <w:r w:rsidR="00E737D6">
          <w:rPr>
            <w:noProof/>
            <w:webHidden/>
          </w:rPr>
          <w:t>12</w:t>
        </w:r>
        <w:r w:rsidR="00E737D6">
          <w:rPr>
            <w:noProof/>
            <w:webHidden/>
          </w:rPr>
          <w:fldChar w:fldCharType="end"/>
        </w:r>
      </w:hyperlink>
    </w:p>
    <w:p w14:paraId="10BD844C" w14:textId="19454996" w:rsidR="00E737D6" w:rsidRDefault="00FE3CA9">
      <w:pPr>
        <w:pStyle w:val="Obsah2"/>
        <w:tabs>
          <w:tab w:val="left" w:pos="692"/>
          <w:tab w:val="right" w:pos="9939"/>
        </w:tabs>
        <w:rPr>
          <w:rFonts w:eastAsiaTheme="minorEastAsia" w:cstheme="minorBidi"/>
          <w:b w:val="0"/>
          <w:bCs w:val="0"/>
          <w:smallCaps w:val="0"/>
          <w:noProof/>
          <w:sz w:val="24"/>
          <w:szCs w:val="24"/>
        </w:rPr>
      </w:pPr>
      <w:hyperlink w:anchor="_Toc86057310" w:history="1">
        <w:r w:rsidR="00E737D6" w:rsidRPr="002418CF">
          <w:rPr>
            <w:rStyle w:val="Hypertextovodkaz"/>
            <w:noProof/>
          </w:rPr>
          <w:t>10.8.</w:t>
        </w:r>
        <w:r w:rsidR="00E737D6">
          <w:rPr>
            <w:rFonts w:eastAsiaTheme="minorEastAsia" w:cstheme="minorBidi"/>
            <w:b w:val="0"/>
            <w:bCs w:val="0"/>
            <w:smallCaps w:val="0"/>
            <w:noProof/>
            <w:sz w:val="24"/>
            <w:szCs w:val="24"/>
          </w:rPr>
          <w:tab/>
        </w:r>
        <w:r w:rsidR="00E737D6" w:rsidRPr="002418CF">
          <w:rPr>
            <w:rStyle w:val="Hypertextovodkaz"/>
            <w:noProof/>
          </w:rPr>
          <w:t>Požadované technické parametry</w:t>
        </w:r>
        <w:r w:rsidR="00E737D6">
          <w:rPr>
            <w:noProof/>
            <w:webHidden/>
          </w:rPr>
          <w:tab/>
        </w:r>
        <w:r w:rsidR="00E737D6">
          <w:rPr>
            <w:noProof/>
            <w:webHidden/>
          </w:rPr>
          <w:fldChar w:fldCharType="begin"/>
        </w:r>
        <w:r w:rsidR="00E737D6">
          <w:rPr>
            <w:noProof/>
            <w:webHidden/>
          </w:rPr>
          <w:instrText xml:space="preserve"> PAGEREF _Toc86057310 \h </w:instrText>
        </w:r>
        <w:r w:rsidR="00E737D6">
          <w:rPr>
            <w:noProof/>
            <w:webHidden/>
          </w:rPr>
        </w:r>
        <w:r w:rsidR="00E737D6">
          <w:rPr>
            <w:noProof/>
            <w:webHidden/>
          </w:rPr>
          <w:fldChar w:fldCharType="separate"/>
        </w:r>
        <w:r w:rsidR="00E737D6">
          <w:rPr>
            <w:noProof/>
            <w:webHidden/>
          </w:rPr>
          <w:t>12</w:t>
        </w:r>
        <w:r w:rsidR="00E737D6">
          <w:rPr>
            <w:noProof/>
            <w:webHidden/>
          </w:rPr>
          <w:fldChar w:fldCharType="end"/>
        </w:r>
      </w:hyperlink>
    </w:p>
    <w:p w14:paraId="51891F9D" w14:textId="2DDB27F1" w:rsidR="00E737D6" w:rsidRDefault="00FE3CA9">
      <w:pPr>
        <w:pStyle w:val="Obsah2"/>
        <w:tabs>
          <w:tab w:val="left" w:pos="692"/>
          <w:tab w:val="right" w:pos="9939"/>
        </w:tabs>
        <w:rPr>
          <w:rFonts w:eastAsiaTheme="minorEastAsia" w:cstheme="minorBidi"/>
          <w:b w:val="0"/>
          <w:bCs w:val="0"/>
          <w:smallCaps w:val="0"/>
          <w:noProof/>
          <w:sz w:val="24"/>
          <w:szCs w:val="24"/>
        </w:rPr>
      </w:pPr>
      <w:hyperlink w:anchor="_Toc86057311" w:history="1">
        <w:r w:rsidR="00E737D6" w:rsidRPr="002418CF">
          <w:rPr>
            <w:rStyle w:val="Hypertextovodkaz"/>
            <w:noProof/>
          </w:rPr>
          <w:t>10.9.</w:t>
        </w:r>
        <w:r w:rsidR="00E737D6">
          <w:rPr>
            <w:rFonts w:eastAsiaTheme="minorEastAsia" w:cstheme="minorBidi"/>
            <w:b w:val="0"/>
            <w:bCs w:val="0"/>
            <w:smallCaps w:val="0"/>
            <w:noProof/>
            <w:sz w:val="24"/>
            <w:szCs w:val="24"/>
          </w:rPr>
          <w:tab/>
        </w:r>
        <w:r w:rsidR="00E737D6" w:rsidRPr="002418CF">
          <w:rPr>
            <w:rStyle w:val="Hypertextovodkaz"/>
            <w:noProof/>
          </w:rPr>
          <w:t>Kupní smlouva</w:t>
        </w:r>
        <w:r w:rsidR="00E737D6">
          <w:rPr>
            <w:noProof/>
            <w:webHidden/>
          </w:rPr>
          <w:tab/>
        </w:r>
        <w:r w:rsidR="00E737D6">
          <w:rPr>
            <w:noProof/>
            <w:webHidden/>
          </w:rPr>
          <w:fldChar w:fldCharType="begin"/>
        </w:r>
        <w:r w:rsidR="00E737D6">
          <w:rPr>
            <w:noProof/>
            <w:webHidden/>
          </w:rPr>
          <w:instrText xml:space="preserve"> PAGEREF _Toc86057311 \h </w:instrText>
        </w:r>
        <w:r w:rsidR="00E737D6">
          <w:rPr>
            <w:noProof/>
            <w:webHidden/>
          </w:rPr>
        </w:r>
        <w:r w:rsidR="00E737D6">
          <w:rPr>
            <w:noProof/>
            <w:webHidden/>
          </w:rPr>
          <w:fldChar w:fldCharType="separate"/>
        </w:r>
        <w:r w:rsidR="00E737D6">
          <w:rPr>
            <w:noProof/>
            <w:webHidden/>
          </w:rPr>
          <w:t>12</w:t>
        </w:r>
        <w:r w:rsidR="00E737D6">
          <w:rPr>
            <w:noProof/>
            <w:webHidden/>
          </w:rPr>
          <w:fldChar w:fldCharType="end"/>
        </w:r>
      </w:hyperlink>
    </w:p>
    <w:p w14:paraId="148EB93B" w14:textId="6C2B74CB" w:rsidR="00E737D6" w:rsidRDefault="00FE3CA9">
      <w:pPr>
        <w:pStyle w:val="Obsah2"/>
        <w:tabs>
          <w:tab w:val="left" w:pos="804"/>
          <w:tab w:val="right" w:pos="9939"/>
        </w:tabs>
        <w:rPr>
          <w:rFonts w:eastAsiaTheme="minorEastAsia" w:cstheme="minorBidi"/>
          <w:b w:val="0"/>
          <w:bCs w:val="0"/>
          <w:smallCaps w:val="0"/>
          <w:noProof/>
          <w:sz w:val="24"/>
          <w:szCs w:val="24"/>
        </w:rPr>
      </w:pPr>
      <w:hyperlink w:anchor="_Toc86057312" w:history="1">
        <w:r w:rsidR="00E737D6" w:rsidRPr="002418CF">
          <w:rPr>
            <w:rStyle w:val="Hypertextovodkaz"/>
            <w:noProof/>
          </w:rPr>
          <w:t>10.10.</w:t>
        </w:r>
        <w:r w:rsidR="00E737D6">
          <w:rPr>
            <w:rFonts w:eastAsiaTheme="minorEastAsia" w:cstheme="minorBidi"/>
            <w:b w:val="0"/>
            <w:bCs w:val="0"/>
            <w:smallCaps w:val="0"/>
            <w:noProof/>
            <w:sz w:val="24"/>
            <w:szCs w:val="24"/>
          </w:rPr>
          <w:tab/>
        </w:r>
        <w:r w:rsidR="00E737D6" w:rsidRPr="002418CF">
          <w:rPr>
            <w:rStyle w:val="Hypertextovodkaz"/>
            <w:noProof/>
          </w:rPr>
          <w:t>Další dokumenty</w:t>
        </w:r>
        <w:r w:rsidR="00E737D6">
          <w:rPr>
            <w:noProof/>
            <w:webHidden/>
          </w:rPr>
          <w:tab/>
        </w:r>
        <w:r w:rsidR="00E737D6">
          <w:rPr>
            <w:noProof/>
            <w:webHidden/>
          </w:rPr>
          <w:fldChar w:fldCharType="begin"/>
        </w:r>
        <w:r w:rsidR="00E737D6">
          <w:rPr>
            <w:noProof/>
            <w:webHidden/>
          </w:rPr>
          <w:instrText xml:space="preserve"> PAGEREF _Toc86057312 \h </w:instrText>
        </w:r>
        <w:r w:rsidR="00E737D6">
          <w:rPr>
            <w:noProof/>
            <w:webHidden/>
          </w:rPr>
        </w:r>
        <w:r w:rsidR="00E737D6">
          <w:rPr>
            <w:noProof/>
            <w:webHidden/>
          </w:rPr>
          <w:fldChar w:fldCharType="separate"/>
        </w:r>
        <w:r w:rsidR="00E737D6">
          <w:rPr>
            <w:noProof/>
            <w:webHidden/>
          </w:rPr>
          <w:t>12</w:t>
        </w:r>
        <w:r w:rsidR="00E737D6">
          <w:rPr>
            <w:noProof/>
            <w:webHidden/>
          </w:rPr>
          <w:fldChar w:fldCharType="end"/>
        </w:r>
      </w:hyperlink>
    </w:p>
    <w:p w14:paraId="4264D530" w14:textId="1EF06EA8" w:rsidR="00E737D6" w:rsidRDefault="00FE3CA9">
      <w:pPr>
        <w:pStyle w:val="Obsah1"/>
        <w:tabs>
          <w:tab w:val="left" w:pos="522"/>
        </w:tabs>
        <w:rPr>
          <w:rFonts w:eastAsiaTheme="minorEastAsia" w:cstheme="minorBidi"/>
          <w:b w:val="0"/>
          <w:bCs w:val="0"/>
          <w:caps w:val="0"/>
          <w:noProof/>
          <w:sz w:val="24"/>
          <w:szCs w:val="24"/>
          <w:u w:val="none"/>
        </w:rPr>
      </w:pPr>
      <w:hyperlink w:anchor="_Toc86057313" w:history="1">
        <w:r w:rsidR="00E737D6" w:rsidRPr="002418CF">
          <w:rPr>
            <w:rStyle w:val="Hypertextovodkaz"/>
            <w:noProof/>
          </w:rPr>
          <w:t>11.</w:t>
        </w:r>
        <w:r w:rsidR="00E737D6">
          <w:rPr>
            <w:rFonts w:eastAsiaTheme="minorEastAsia" w:cstheme="minorBidi"/>
            <w:b w:val="0"/>
            <w:bCs w:val="0"/>
            <w:caps w:val="0"/>
            <w:noProof/>
            <w:sz w:val="24"/>
            <w:szCs w:val="24"/>
            <w:u w:val="none"/>
          </w:rPr>
          <w:tab/>
        </w:r>
        <w:r w:rsidR="00E737D6" w:rsidRPr="002418CF">
          <w:rPr>
            <w:rStyle w:val="Hypertextovodkaz"/>
            <w:noProof/>
          </w:rPr>
          <w:t>Jiné požadavky zadavatele na plnění veřejné zakázky</w:t>
        </w:r>
        <w:r w:rsidR="00E737D6">
          <w:rPr>
            <w:noProof/>
            <w:webHidden/>
          </w:rPr>
          <w:tab/>
        </w:r>
        <w:r w:rsidR="00E737D6">
          <w:rPr>
            <w:noProof/>
            <w:webHidden/>
          </w:rPr>
          <w:fldChar w:fldCharType="begin"/>
        </w:r>
        <w:r w:rsidR="00E737D6">
          <w:rPr>
            <w:noProof/>
            <w:webHidden/>
          </w:rPr>
          <w:instrText xml:space="preserve"> PAGEREF _Toc86057313 \h </w:instrText>
        </w:r>
        <w:r w:rsidR="00E737D6">
          <w:rPr>
            <w:noProof/>
            <w:webHidden/>
          </w:rPr>
        </w:r>
        <w:r w:rsidR="00E737D6">
          <w:rPr>
            <w:noProof/>
            <w:webHidden/>
          </w:rPr>
          <w:fldChar w:fldCharType="separate"/>
        </w:r>
        <w:r w:rsidR="00E737D6">
          <w:rPr>
            <w:noProof/>
            <w:webHidden/>
          </w:rPr>
          <w:t>12</w:t>
        </w:r>
        <w:r w:rsidR="00E737D6">
          <w:rPr>
            <w:noProof/>
            <w:webHidden/>
          </w:rPr>
          <w:fldChar w:fldCharType="end"/>
        </w:r>
      </w:hyperlink>
    </w:p>
    <w:p w14:paraId="31537A97" w14:textId="03F8CA50" w:rsidR="00E737D6" w:rsidRDefault="00FE3CA9">
      <w:pPr>
        <w:pStyle w:val="Obsah2"/>
        <w:tabs>
          <w:tab w:val="left" w:pos="692"/>
          <w:tab w:val="right" w:pos="9939"/>
        </w:tabs>
        <w:rPr>
          <w:rFonts w:eastAsiaTheme="minorEastAsia" w:cstheme="minorBidi"/>
          <w:b w:val="0"/>
          <w:bCs w:val="0"/>
          <w:smallCaps w:val="0"/>
          <w:noProof/>
          <w:sz w:val="24"/>
          <w:szCs w:val="24"/>
        </w:rPr>
      </w:pPr>
      <w:hyperlink w:anchor="_Toc86057314" w:history="1">
        <w:r w:rsidR="00E737D6" w:rsidRPr="002418CF">
          <w:rPr>
            <w:rStyle w:val="Hypertextovodkaz"/>
            <w:noProof/>
          </w:rPr>
          <w:t>11.1.</w:t>
        </w:r>
        <w:r w:rsidR="00E737D6">
          <w:rPr>
            <w:rFonts w:eastAsiaTheme="minorEastAsia" w:cstheme="minorBidi"/>
            <w:b w:val="0"/>
            <w:bCs w:val="0"/>
            <w:smallCaps w:val="0"/>
            <w:noProof/>
            <w:sz w:val="24"/>
            <w:szCs w:val="24"/>
          </w:rPr>
          <w:tab/>
        </w:r>
        <w:r w:rsidR="00E737D6" w:rsidRPr="002418CF">
          <w:rPr>
            <w:rStyle w:val="Hypertextovodkaz"/>
            <w:noProof/>
          </w:rPr>
          <w:t>Součinnost dodavatele před uzavřením KS</w:t>
        </w:r>
        <w:r w:rsidR="00E737D6">
          <w:rPr>
            <w:noProof/>
            <w:webHidden/>
          </w:rPr>
          <w:tab/>
        </w:r>
        <w:r w:rsidR="00E737D6">
          <w:rPr>
            <w:noProof/>
            <w:webHidden/>
          </w:rPr>
          <w:fldChar w:fldCharType="begin"/>
        </w:r>
        <w:r w:rsidR="00E737D6">
          <w:rPr>
            <w:noProof/>
            <w:webHidden/>
          </w:rPr>
          <w:instrText xml:space="preserve"> PAGEREF _Toc86057314 \h </w:instrText>
        </w:r>
        <w:r w:rsidR="00E737D6">
          <w:rPr>
            <w:noProof/>
            <w:webHidden/>
          </w:rPr>
        </w:r>
        <w:r w:rsidR="00E737D6">
          <w:rPr>
            <w:noProof/>
            <w:webHidden/>
          </w:rPr>
          <w:fldChar w:fldCharType="separate"/>
        </w:r>
        <w:r w:rsidR="00E737D6">
          <w:rPr>
            <w:noProof/>
            <w:webHidden/>
          </w:rPr>
          <w:t>12</w:t>
        </w:r>
        <w:r w:rsidR="00E737D6">
          <w:rPr>
            <w:noProof/>
            <w:webHidden/>
          </w:rPr>
          <w:fldChar w:fldCharType="end"/>
        </w:r>
      </w:hyperlink>
    </w:p>
    <w:p w14:paraId="6A92B8C3" w14:textId="75DA2488" w:rsidR="00E737D6" w:rsidRDefault="00FE3CA9">
      <w:pPr>
        <w:pStyle w:val="Obsah2"/>
        <w:tabs>
          <w:tab w:val="left" w:pos="692"/>
          <w:tab w:val="right" w:pos="9939"/>
        </w:tabs>
        <w:rPr>
          <w:rFonts w:eastAsiaTheme="minorEastAsia" w:cstheme="minorBidi"/>
          <w:b w:val="0"/>
          <w:bCs w:val="0"/>
          <w:smallCaps w:val="0"/>
          <w:noProof/>
          <w:sz w:val="24"/>
          <w:szCs w:val="24"/>
        </w:rPr>
      </w:pPr>
      <w:hyperlink w:anchor="_Toc86057315" w:history="1">
        <w:r w:rsidR="00E737D6" w:rsidRPr="002418CF">
          <w:rPr>
            <w:rStyle w:val="Hypertextovodkaz"/>
            <w:noProof/>
          </w:rPr>
          <w:t>11.2.</w:t>
        </w:r>
        <w:r w:rsidR="00E737D6">
          <w:rPr>
            <w:rFonts w:eastAsiaTheme="minorEastAsia" w:cstheme="minorBidi"/>
            <w:b w:val="0"/>
            <w:bCs w:val="0"/>
            <w:smallCaps w:val="0"/>
            <w:noProof/>
            <w:sz w:val="24"/>
            <w:szCs w:val="24"/>
          </w:rPr>
          <w:tab/>
        </w:r>
        <w:r w:rsidR="00E737D6" w:rsidRPr="002418CF">
          <w:rPr>
            <w:rStyle w:val="Hypertextovodkaz"/>
            <w:noProof/>
          </w:rPr>
          <w:t>Další podmínky a práva zadavatele</w:t>
        </w:r>
        <w:r w:rsidR="00E737D6">
          <w:rPr>
            <w:noProof/>
            <w:webHidden/>
          </w:rPr>
          <w:tab/>
        </w:r>
        <w:r w:rsidR="00E737D6">
          <w:rPr>
            <w:noProof/>
            <w:webHidden/>
          </w:rPr>
          <w:fldChar w:fldCharType="begin"/>
        </w:r>
        <w:r w:rsidR="00E737D6">
          <w:rPr>
            <w:noProof/>
            <w:webHidden/>
          </w:rPr>
          <w:instrText xml:space="preserve"> PAGEREF _Toc86057315 \h </w:instrText>
        </w:r>
        <w:r w:rsidR="00E737D6">
          <w:rPr>
            <w:noProof/>
            <w:webHidden/>
          </w:rPr>
        </w:r>
        <w:r w:rsidR="00E737D6">
          <w:rPr>
            <w:noProof/>
            <w:webHidden/>
          </w:rPr>
          <w:fldChar w:fldCharType="separate"/>
        </w:r>
        <w:r w:rsidR="00E737D6">
          <w:rPr>
            <w:noProof/>
            <w:webHidden/>
          </w:rPr>
          <w:t>13</w:t>
        </w:r>
        <w:r w:rsidR="00E737D6">
          <w:rPr>
            <w:noProof/>
            <w:webHidden/>
          </w:rPr>
          <w:fldChar w:fldCharType="end"/>
        </w:r>
      </w:hyperlink>
    </w:p>
    <w:p w14:paraId="19C6FCBD" w14:textId="1561DF1C" w:rsidR="00E737D6" w:rsidRDefault="00FE3CA9">
      <w:pPr>
        <w:pStyle w:val="Obsah1"/>
        <w:rPr>
          <w:rFonts w:eastAsiaTheme="minorEastAsia" w:cstheme="minorBidi"/>
          <w:b w:val="0"/>
          <w:bCs w:val="0"/>
          <w:caps w:val="0"/>
          <w:noProof/>
          <w:sz w:val="24"/>
          <w:szCs w:val="24"/>
          <w:u w:val="none"/>
        </w:rPr>
      </w:pPr>
      <w:hyperlink w:anchor="_Toc86057316" w:history="1">
        <w:r w:rsidR="00E737D6" w:rsidRPr="002418CF">
          <w:rPr>
            <w:rStyle w:val="Hypertextovodkaz"/>
            <w:rFonts w:cs="Arial"/>
            <w:noProof/>
          </w:rPr>
          <w:t>ODDÍL 2 - Přílohy zadávací dokumentace</w:t>
        </w:r>
        <w:r w:rsidR="00E737D6">
          <w:rPr>
            <w:noProof/>
            <w:webHidden/>
          </w:rPr>
          <w:tab/>
        </w:r>
        <w:r w:rsidR="00E737D6">
          <w:rPr>
            <w:noProof/>
            <w:webHidden/>
          </w:rPr>
          <w:fldChar w:fldCharType="begin"/>
        </w:r>
        <w:r w:rsidR="00E737D6">
          <w:rPr>
            <w:noProof/>
            <w:webHidden/>
          </w:rPr>
          <w:instrText xml:space="preserve"> PAGEREF _Toc86057316 \h </w:instrText>
        </w:r>
        <w:r w:rsidR="00E737D6">
          <w:rPr>
            <w:noProof/>
            <w:webHidden/>
          </w:rPr>
        </w:r>
        <w:r w:rsidR="00E737D6">
          <w:rPr>
            <w:noProof/>
            <w:webHidden/>
          </w:rPr>
          <w:fldChar w:fldCharType="separate"/>
        </w:r>
        <w:r w:rsidR="00E737D6">
          <w:rPr>
            <w:noProof/>
            <w:webHidden/>
          </w:rPr>
          <w:t>14</w:t>
        </w:r>
        <w:r w:rsidR="00E737D6">
          <w:rPr>
            <w:noProof/>
            <w:webHidden/>
          </w:rPr>
          <w:fldChar w:fldCharType="end"/>
        </w:r>
      </w:hyperlink>
    </w:p>
    <w:p w14:paraId="377A2403" w14:textId="01DAA7B8" w:rsidR="00320D58" w:rsidRPr="00390875" w:rsidRDefault="002A388E" w:rsidP="00074273">
      <w:r>
        <w:rPr>
          <w:rFonts w:cs="Calibri"/>
          <w:b/>
          <w:bCs/>
          <w:iCs/>
          <w:caps/>
          <w:noProof/>
          <w:sz w:val="18"/>
          <w:szCs w:val="18"/>
          <w:u w:val="single"/>
        </w:rPr>
        <w:fldChar w:fldCharType="end"/>
      </w:r>
    </w:p>
    <w:p w14:paraId="63C44C3F" w14:textId="77777777" w:rsidR="00D37735" w:rsidRPr="00390875" w:rsidRDefault="00D37735" w:rsidP="00D37735"/>
    <w:p w14:paraId="7CADFFD3" w14:textId="77777777" w:rsidR="00D37735" w:rsidRPr="00390875" w:rsidRDefault="00D37735" w:rsidP="00D37735">
      <w:pPr>
        <w:tabs>
          <w:tab w:val="left" w:pos="1185"/>
        </w:tabs>
        <w:sectPr w:rsidR="00D37735" w:rsidRPr="00390875" w:rsidSect="00DC2F18">
          <w:headerReference w:type="even" r:id="rId9"/>
          <w:headerReference w:type="default" r:id="rId10"/>
          <w:footerReference w:type="even" r:id="rId11"/>
          <w:footerReference w:type="default" r:id="rId12"/>
          <w:headerReference w:type="first" r:id="rId13"/>
          <w:footerReference w:type="first" r:id="rId14"/>
          <w:pgSz w:w="11906" w:h="16838"/>
          <w:pgMar w:top="898" w:right="1106" w:bottom="1417" w:left="851" w:header="426"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A3C33EB" w14:textId="77777777" w:rsidR="00914C69" w:rsidRPr="00390875" w:rsidRDefault="009D43D2" w:rsidP="00BA0539">
      <w:pPr>
        <w:pStyle w:val="Nadpis1"/>
        <w:ind w:left="432"/>
        <w:jc w:val="both"/>
      </w:pPr>
      <w:bookmarkStart w:id="1" w:name="_Toc86057268"/>
      <w:r w:rsidRPr="00390875">
        <w:lastRenderedPageBreak/>
        <w:t>ODDÍL 1 – Organizační a právní aspekty zadávací dokumentace</w:t>
      </w:r>
      <w:bookmarkEnd w:id="1"/>
      <w:r w:rsidRPr="00390875">
        <w:t xml:space="preserve"> </w:t>
      </w:r>
    </w:p>
    <w:p w14:paraId="32A0985C" w14:textId="6490F272" w:rsidR="00404E0D" w:rsidRPr="00390875" w:rsidRDefault="00DA3D13" w:rsidP="009570F9">
      <w:pPr>
        <w:pStyle w:val="Nadpis1"/>
        <w:numPr>
          <w:ilvl w:val="0"/>
          <w:numId w:val="49"/>
        </w:numPr>
        <w:ind w:left="426"/>
        <w:jc w:val="left"/>
      </w:pPr>
      <w:bookmarkStart w:id="2" w:name="_Toc86057269"/>
      <w:r w:rsidRPr="00390875">
        <w:t>Vyhláše</w:t>
      </w:r>
      <w:r w:rsidR="00404E0D" w:rsidRPr="00390875">
        <w:t xml:space="preserve">ní </w:t>
      </w:r>
      <w:r w:rsidR="0046712C" w:rsidRPr="00390875">
        <w:t>soutěže</w:t>
      </w:r>
      <w:bookmarkEnd w:id="2"/>
    </w:p>
    <w:p w14:paraId="5601E108" w14:textId="08C0CCFB" w:rsidR="00B7499A" w:rsidRDefault="00C93E2C" w:rsidP="00C93E2C">
      <w:pPr>
        <w:rPr>
          <w:rFonts w:cs="Arial"/>
        </w:rPr>
      </w:pPr>
      <w:r w:rsidRPr="00390875">
        <w:rPr>
          <w:rFonts w:cs="Arial"/>
        </w:rPr>
        <w:t xml:space="preserve">Zadavatel tímto vyhlašuje </w:t>
      </w:r>
      <w:r w:rsidR="007E5A28" w:rsidRPr="00390875">
        <w:rPr>
          <w:rFonts w:cs="Arial"/>
        </w:rPr>
        <w:t>otevřené</w:t>
      </w:r>
      <w:r w:rsidRPr="00390875">
        <w:rPr>
          <w:rFonts w:cs="Arial"/>
        </w:rPr>
        <w:t xml:space="preserve"> řízení dle zákona č. 134/2016 Sb., o zadávání veřejných zakázek v</w:t>
      </w:r>
      <w:r w:rsidR="00805C17">
        <w:rPr>
          <w:rFonts w:cs="Arial"/>
        </w:rPr>
        <w:t>e</w:t>
      </w:r>
      <w:r w:rsidR="00FE7840">
        <w:rPr>
          <w:rFonts w:cs="Arial"/>
        </w:rPr>
        <w:t> </w:t>
      </w:r>
      <w:r w:rsidRPr="00390875">
        <w:rPr>
          <w:rFonts w:cs="Arial"/>
        </w:rPr>
        <w:t xml:space="preserve">znění </w:t>
      </w:r>
      <w:r w:rsidR="00805C17" w:rsidRPr="00805C17">
        <w:rPr>
          <w:rFonts w:cs="Arial"/>
        </w:rPr>
        <w:t xml:space="preserve">účinném ke dni zahájení zadávacího řízení </w:t>
      </w:r>
      <w:r w:rsidRPr="00390875">
        <w:rPr>
          <w:rFonts w:cs="Arial"/>
        </w:rPr>
        <w:t xml:space="preserve">(dále jen „ZZVZ“) k podání nabídky na veřejnou zakázku </w:t>
      </w:r>
      <w:r w:rsidR="007E5A28" w:rsidRPr="00390875">
        <w:rPr>
          <w:rFonts w:cs="Arial"/>
        </w:rPr>
        <w:t>dodávky dle § 14 odst. 1</w:t>
      </w:r>
      <w:r w:rsidRPr="00390875">
        <w:rPr>
          <w:rFonts w:cs="Arial"/>
        </w:rPr>
        <w:t xml:space="preserve"> ZZVZ</w:t>
      </w:r>
      <w:r w:rsidR="00FE7840">
        <w:rPr>
          <w:rFonts w:cs="Arial"/>
        </w:rPr>
        <w:t xml:space="preserve"> </w:t>
      </w:r>
      <w:r w:rsidRPr="00390875">
        <w:rPr>
          <w:rFonts w:cs="Arial"/>
        </w:rPr>
        <w:t>s</w:t>
      </w:r>
      <w:r w:rsidR="00FE7840">
        <w:rPr>
          <w:rFonts w:cs="Arial"/>
        </w:rPr>
        <w:t> </w:t>
      </w:r>
      <w:r w:rsidRPr="00390875">
        <w:rPr>
          <w:rFonts w:cs="Arial"/>
        </w:rPr>
        <w:t>názvem</w:t>
      </w:r>
      <w:proofErr w:type="gramStart"/>
      <w:r w:rsidRPr="00390875">
        <w:rPr>
          <w:rFonts w:cs="Arial"/>
        </w:rPr>
        <w:t>:</w:t>
      </w:r>
      <w:r w:rsidR="007E17D0" w:rsidRPr="00390875">
        <w:rPr>
          <w:rFonts w:cs="Arial"/>
        </w:rPr>
        <w:t xml:space="preserve"> </w:t>
      </w:r>
      <w:r w:rsidR="00FE7840" w:rsidRPr="00FE7840">
        <w:rPr>
          <w:rFonts w:cs="Arial"/>
          <w:b/>
          <w:bCs/>
        </w:rPr>
        <w:t>,,</w:t>
      </w:r>
      <w:r w:rsidR="00FE7840">
        <w:rPr>
          <w:rFonts w:cs="Arial"/>
          <w:b/>
          <w:bCs/>
        </w:rPr>
        <w:t>Pořízení</w:t>
      </w:r>
      <w:proofErr w:type="gramEnd"/>
      <w:r w:rsidR="00FE7840">
        <w:rPr>
          <w:rFonts w:cs="Arial"/>
          <w:b/>
          <w:bCs/>
        </w:rPr>
        <w:t xml:space="preserve"> </w:t>
      </w:r>
      <w:r w:rsidR="005E59D8">
        <w:rPr>
          <w:rFonts w:cs="Arial"/>
          <w:b/>
          <w:bCs/>
        </w:rPr>
        <w:t>vozidla s hákovým nosičem kontejnerů</w:t>
      </w:r>
      <w:r w:rsidR="00FE7840">
        <w:rPr>
          <w:rFonts w:cs="Arial"/>
          <w:b/>
          <w:bCs/>
        </w:rPr>
        <w:t>“</w:t>
      </w:r>
      <w:r w:rsidR="007779BE">
        <w:rPr>
          <w:rFonts w:cs="Arial"/>
        </w:rPr>
        <w:t>.</w:t>
      </w:r>
      <w:r w:rsidR="00570787">
        <w:rPr>
          <w:rFonts w:cs="Arial"/>
        </w:rPr>
        <w:t xml:space="preserve"> Zadavatel v souladu s ustanovením </w:t>
      </w:r>
      <w:r w:rsidR="00570787" w:rsidRPr="00390875">
        <w:rPr>
          <w:rFonts w:cs="Arial"/>
        </w:rPr>
        <w:t>§</w:t>
      </w:r>
      <w:r w:rsidR="00570787">
        <w:rPr>
          <w:rFonts w:cs="Arial"/>
        </w:rPr>
        <w:t xml:space="preserve"> 6 odst. 4 ZZVZ v rámci ZD stanovil </w:t>
      </w:r>
      <w:proofErr w:type="gramStart"/>
      <w:r w:rsidR="00570787">
        <w:rPr>
          <w:rFonts w:cs="Arial"/>
        </w:rPr>
        <w:t>podmínky ,,odpovědného</w:t>
      </w:r>
      <w:proofErr w:type="gramEnd"/>
      <w:r w:rsidR="00570787">
        <w:rPr>
          <w:rFonts w:cs="Arial"/>
        </w:rPr>
        <w:t xml:space="preserve"> veřejného zadávání“. Součástí ZD jsou přílohy, které je účastník oprávněn využít při přípravě nabídky. Přílohy ZD zadavatel účastníkům poskytuje zvláště za účelem snížení administrativní zátěže při přípravě nabídky.</w:t>
      </w:r>
    </w:p>
    <w:p w14:paraId="6CFFD36B" w14:textId="77777777" w:rsidR="007779BE" w:rsidRPr="00390875" w:rsidRDefault="007779BE" w:rsidP="00C93E2C">
      <w:pPr>
        <w:rPr>
          <w:rFonts w:cs="Arial"/>
        </w:rPr>
      </w:pPr>
    </w:p>
    <w:p w14:paraId="2B6545D4" w14:textId="47CFD94A" w:rsidR="00B7499A" w:rsidRPr="00FE7840" w:rsidRDefault="0009328E" w:rsidP="00B7499A">
      <w:pPr>
        <w:rPr>
          <w:rFonts w:cs="Arial"/>
          <w:b/>
          <w:bCs/>
        </w:rPr>
      </w:pPr>
      <w:r w:rsidRPr="0009328E">
        <w:rPr>
          <w:rFonts w:cs="Arial"/>
          <w:b/>
          <w:bCs/>
        </w:rPr>
        <w:t xml:space="preserve">Výrazy, použité v této </w:t>
      </w:r>
      <w:r>
        <w:rPr>
          <w:rFonts w:cs="Arial"/>
          <w:b/>
          <w:bCs/>
        </w:rPr>
        <w:t>Zadávací dokumentaci</w:t>
      </w:r>
      <w:r w:rsidRPr="0009328E">
        <w:rPr>
          <w:rFonts w:cs="Arial"/>
          <w:b/>
          <w:bCs/>
        </w:rPr>
        <w:t xml:space="preserve"> mají </w:t>
      </w:r>
      <w:r>
        <w:rPr>
          <w:rFonts w:cs="Arial"/>
          <w:b/>
          <w:bCs/>
        </w:rPr>
        <w:t>následující</w:t>
      </w:r>
      <w:r w:rsidRPr="0009328E">
        <w:rPr>
          <w:rFonts w:cs="Arial"/>
          <w:b/>
          <w:bCs/>
        </w:rPr>
        <w:t xml:space="preserve"> význam, nevyplývá-li z jejich kontextu jinak</w:t>
      </w:r>
      <w:r w:rsidR="00B7499A" w:rsidRPr="00FE7840">
        <w:rPr>
          <w:rFonts w:cs="Arial"/>
          <w:b/>
          <w:bCs/>
        </w:rPr>
        <w:t>:</w:t>
      </w:r>
    </w:p>
    <w:p w14:paraId="6734ADAE" w14:textId="0BCFBFA8" w:rsidR="00B7499A" w:rsidRPr="00390875" w:rsidRDefault="00364B9C" w:rsidP="00B7499A">
      <w:pPr>
        <w:rPr>
          <w:rFonts w:cs="Arial"/>
        </w:rPr>
      </w:pPr>
      <w:r w:rsidRPr="00390875">
        <w:rPr>
          <w:rFonts w:cs="Arial"/>
        </w:rPr>
        <w:t>1)</w:t>
      </w:r>
      <w:r w:rsidRPr="00390875">
        <w:rPr>
          <w:rFonts w:cs="Arial"/>
        </w:rPr>
        <w:tab/>
        <w:t xml:space="preserve"> „ZZVZ</w:t>
      </w:r>
      <w:r w:rsidR="00B7499A" w:rsidRPr="00390875">
        <w:rPr>
          <w:rFonts w:cs="Arial"/>
        </w:rPr>
        <w:t>“, jedná se o zákon č. 134/2016 Sb., o zadávání veřejných zakázek, v</w:t>
      </w:r>
      <w:r w:rsidR="00805C17">
        <w:rPr>
          <w:rFonts w:cs="Arial"/>
        </w:rPr>
        <w:t>e</w:t>
      </w:r>
      <w:r w:rsidR="00B7499A" w:rsidRPr="00390875">
        <w:rPr>
          <w:rFonts w:cs="Arial"/>
        </w:rPr>
        <w:t xml:space="preserve"> znění</w:t>
      </w:r>
      <w:r w:rsidR="00805C17">
        <w:rPr>
          <w:rFonts w:cs="Arial"/>
        </w:rPr>
        <w:t xml:space="preserve"> </w:t>
      </w:r>
      <w:r w:rsidR="00805C17" w:rsidRPr="00805C17">
        <w:rPr>
          <w:rFonts w:cs="Arial"/>
        </w:rPr>
        <w:t>účinném ke dni zahájení zadávacího řízení</w:t>
      </w:r>
    </w:p>
    <w:p w14:paraId="6AF7D9FB" w14:textId="46D3C2FE" w:rsidR="00B7499A" w:rsidRPr="00390875" w:rsidRDefault="00B7499A" w:rsidP="00B7499A">
      <w:pPr>
        <w:rPr>
          <w:rFonts w:cs="Arial"/>
        </w:rPr>
      </w:pPr>
      <w:r w:rsidRPr="00390875">
        <w:rPr>
          <w:rFonts w:cs="Arial"/>
        </w:rPr>
        <w:t>2)</w:t>
      </w:r>
      <w:r w:rsidRPr="00390875">
        <w:rPr>
          <w:rFonts w:cs="Arial"/>
        </w:rPr>
        <w:tab/>
      </w:r>
      <w:r w:rsidR="00364B9C" w:rsidRPr="00390875">
        <w:rPr>
          <w:rFonts w:cs="Arial"/>
        </w:rPr>
        <w:t xml:space="preserve"> </w:t>
      </w:r>
      <w:r w:rsidRPr="00390875">
        <w:rPr>
          <w:rFonts w:cs="Arial"/>
        </w:rPr>
        <w:t>„</w:t>
      </w:r>
      <w:r w:rsidR="00805C17">
        <w:rPr>
          <w:rFonts w:cs="Arial"/>
        </w:rPr>
        <w:t>Z</w:t>
      </w:r>
      <w:r w:rsidRPr="00390875">
        <w:rPr>
          <w:rFonts w:cs="Arial"/>
        </w:rPr>
        <w:t xml:space="preserve">adavatel“ – </w:t>
      </w:r>
      <w:r w:rsidR="00FE7840">
        <w:rPr>
          <w:rFonts w:cs="Arial"/>
        </w:rPr>
        <w:t>Technické služby Litvínov s.r.o.</w:t>
      </w:r>
      <w:r w:rsidR="00805C17">
        <w:rPr>
          <w:rFonts w:cs="Arial"/>
        </w:rPr>
        <w:t xml:space="preserve">, </w:t>
      </w:r>
      <w:r w:rsidRPr="00390875">
        <w:rPr>
          <w:rFonts w:cs="Arial"/>
        </w:rPr>
        <w:t xml:space="preserve">se sídlem </w:t>
      </w:r>
      <w:r w:rsidR="00FE7840">
        <w:rPr>
          <w:rFonts w:cs="Arial"/>
        </w:rPr>
        <w:t xml:space="preserve">S. K. Neumanna 1521, </w:t>
      </w:r>
      <w:r w:rsidRPr="00390875">
        <w:rPr>
          <w:rFonts w:cs="Arial"/>
        </w:rPr>
        <w:t>436 01 Litvínov</w:t>
      </w:r>
      <w:r w:rsidR="00805C17">
        <w:rPr>
          <w:rFonts w:cs="Arial"/>
        </w:rPr>
        <w:t>, zapsán</w:t>
      </w:r>
      <w:r w:rsidR="00805C17" w:rsidRPr="00C75EB5">
        <w:t xml:space="preserve"> </w:t>
      </w:r>
      <w:r w:rsidR="00805C17" w:rsidRPr="00C75EB5">
        <w:rPr>
          <w:rFonts w:cs="Arial"/>
        </w:rPr>
        <w:t>v</w:t>
      </w:r>
      <w:r w:rsidR="00277644">
        <w:rPr>
          <w:rFonts w:cs="Arial"/>
        </w:rPr>
        <w:t> </w:t>
      </w:r>
      <w:r w:rsidR="00805C17" w:rsidRPr="00C75EB5">
        <w:rPr>
          <w:rFonts w:cs="Arial"/>
        </w:rPr>
        <w:t>obchodním rejstříku vedeném u Krajského soudu v Ústí nad Labem</w:t>
      </w:r>
      <w:r w:rsidR="00805C17">
        <w:rPr>
          <w:rFonts w:cs="Arial"/>
        </w:rPr>
        <w:t xml:space="preserve"> </w:t>
      </w:r>
      <w:r w:rsidR="00805C17" w:rsidRPr="00C75EB5">
        <w:rPr>
          <w:rFonts w:cs="Arial"/>
        </w:rPr>
        <w:t xml:space="preserve">pod </w:t>
      </w:r>
      <w:proofErr w:type="spellStart"/>
      <w:r w:rsidR="00805C17" w:rsidRPr="00C75EB5">
        <w:rPr>
          <w:rFonts w:cs="Arial"/>
        </w:rPr>
        <w:t>sp</w:t>
      </w:r>
      <w:proofErr w:type="spellEnd"/>
      <w:r w:rsidR="00805C17" w:rsidRPr="00C75EB5">
        <w:rPr>
          <w:rFonts w:cs="Arial"/>
        </w:rPr>
        <w:t>. zn. C 17505</w:t>
      </w:r>
      <w:r w:rsidR="00805C17">
        <w:rPr>
          <w:rFonts w:cs="Arial"/>
        </w:rPr>
        <w:t xml:space="preserve">, IČO </w:t>
      </w:r>
      <w:r w:rsidR="00805C17" w:rsidRPr="00C75EB5">
        <w:rPr>
          <w:rFonts w:cs="Arial"/>
        </w:rPr>
        <w:t>25423835</w:t>
      </w:r>
      <w:r w:rsidRPr="00390875">
        <w:rPr>
          <w:rFonts w:cs="Arial"/>
        </w:rPr>
        <w:t xml:space="preserve"> </w:t>
      </w:r>
    </w:p>
    <w:p w14:paraId="41724FFE" w14:textId="7C0A3FC9" w:rsidR="00B7499A" w:rsidRPr="00390875" w:rsidRDefault="00B7499A" w:rsidP="00B7499A">
      <w:pPr>
        <w:rPr>
          <w:rFonts w:cs="Arial"/>
        </w:rPr>
      </w:pPr>
      <w:r w:rsidRPr="00390875">
        <w:rPr>
          <w:rFonts w:cs="Arial"/>
        </w:rPr>
        <w:t>3)</w:t>
      </w:r>
      <w:r w:rsidRPr="00390875">
        <w:rPr>
          <w:rFonts w:cs="Arial"/>
        </w:rPr>
        <w:tab/>
      </w:r>
      <w:r w:rsidR="00364B9C" w:rsidRPr="00390875">
        <w:rPr>
          <w:rFonts w:cs="Arial"/>
        </w:rPr>
        <w:t xml:space="preserve"> </w:t>
      </w:r>
      <w:r w:rsidRPr="00390875">
        <w:rPr>
          <w:rFonts w:cs="Arial"/>
        </w:rPr>
        <w:t>„</w:t>
      </w:r>
      <w:r w:rsidR="00805C17">
        <w:rPr>
          <w:rFonts w:cs="Arial"/>
        </w:rPr>
        <w:t>O</w:t>
      </w:r>
      <w:r w:rsidRPr="00390875">
        <w:rPr>
          <w:rFonts w:cs="Arial"/>
        </w:rPr>
        <w:t xml:space="preserve">bjednatel“ – dtto zadavatel po podpisu </w:t>
      </w:r>
      <w:r w:rsidR="00B9699F">
        <w:rPr>
          <w:rFonts w:cs="Arial"/>
        </w:rPr>
        <w:t>kupní smlouvy</w:t>
      </w:r>
      <w:r w:rsidRPr="00390875">
        <w:rPr>
          <w:rFonts w:cs="Arial"/>
        </w:rPr>
        <w:t xml:space="preserve"> </w:t>
      </w:r>
    </w:p>
    <w:p w14:paraId="5973ACFF" w14:textId="303E04D8" w:rsidR="00B7499A" w:rsidRPr="00390875" w:rsidRDefault="00364B9C" w:rsidP="00364B9C">
      <w:pPr>
        <w:ind w:left="284" w:hanging="284"/>
        <w:rPr>
          <w:rFonts w:cs="Arial"/>
        </w:rPr>
      </w:pPr>
      <w:r w:rsidRPr="00390875">
        <w:rPr>
          <w:rFonts w:cs="Arial"/>
        </w:rPr>
        <w:t xml:space="preserve">4) </w:t>
      </w:r>
      <w:r w:rsidR="00B7499A" w:rsidRPr="00390875">
        <w:rPr>
          <w:rFonts w:cs="Arial"/>
        </w:rPr>
        <w:t>„</w:t>
      </w:r>
      <w:r w:rsidR="00805C17">
        <w:rPr>
          <w:rFonts w:cs="Arial"/>
        </w:rPr>
        <w:t>D</w:t>
      </w:r>
      <w:r w:rsidR="00B7499A" w:rsidRPr="00390875">
        <w:rPr>
          <w:rFonts w:cs="Arial"/>
        </w:rPr>
        <w:t>odavatel“ – je právnická nebo fyzická osoba, která nabízí poskytnutí dodávek</w:t>
      </w:r>
      <w:r w:rsidRPr="00390875">
        <w:rPr>
          <w:rFonts w:cs="Arial"/>
        </w:rPr>
        <w:t>, služeb nebo stavebních prací</w:t>
      </w:r>
      <w:r w:rsidR="00841894">
        <w:rPr>
          <w:rFonts w:cs="Arial"/>
        </w:rPr>
        <w:t xml:space="preserve">, </w:t>
      </w:r>
      <w:r w:rsidR="00841894" w:rsidRPr="00841894">
        <w:rPr>
          <w:rFonts w:cs="Arial"/>
        </w:rPr>
        <w:t>nebo více těchto osob společně</w:t>
      </w:r>
      <w:r w:rsidRPr="00390875">
        <w:rPr>
          <w:rFonts w:cs="Arial"/>
        </w:rPr>
        <w:t xml:space="preserve"> dle </w:t>
      </w:r>
      <w:r w:rsidR="00B7499A" w:rsidRPr="00390875">
        <w:rPr>
          <w:rFonts w:cs="Arial"/>
        </w:rPr>
        <w:t>§</w:t>
      </w:r>
      <w:r w:rsidRPr="00390875">
        <w:rPr>
          <w:rFonts w:cs="Arial"/>
        </w:rPr>
        <w:t xml:space="preserve"> 5 ZZVZ</w:t>
      </w:r>
      <w:r w:rsidR="00841894">
        <w:rPr>
          <w:rFonts w:cs="Arial"/>
        </w:rPr>
        <w:t xml:space="preserve">. </w:t>
      </w:r>
      <w:r w:rsidR="00841894" w:rsidRPr="00841894">
        <w:rPr>
          <w:rFonts w:cs="Arial"/>
        </w:rPr>
        <w:t>Za Dodavatele se považuje i pobočka závodu.</w:t>
      </w:r>
    </w:p>
    <w:p w14:paraId="45C097CA" w14:textId="564CB200" w:rsidR="007E0900" w:rsidRPr="00390875" w:rsidRDefault="007E0900" w:rsidP="00B7499A">
      <w:pPr>
        <w:rPr>
          <w:rFonts w:cs="Arial"/>
        </w:rPr>
      </w:pPr>
      <w:r w:rsidRPr="00390875">
        <w:rPr>
          <w:rFonts w:cs="Arial"/>
        </w:rPr>
        <w:t>5) „</w:t>
      </w:r>
      <w:r w:rsidR="00805C17">
        <w:rPr>
          <w:rFonts w:cs="Arial"/>
        </w:rPr>
        <w:t>Ú</w:t>
      </w:r>
      <w:r w:rsidRPr="00390875">
        <w:rPr>
          <w:rFonts w:cs="Arial"/>
        </w:rPr>
        <w:t>častník“ – definován v § 47</w:t>
      </w:r>
      <w:r w:rsidR="00364B9C" w:rsidRPr="00390875">
        <w:rPr>
          <w:rFonts w:cs="Arial"/>
        </w:rPr>
        <w:t xml:space="preserve"> ZZVZ</w:t>
      </w:r>
      <w:r w:rsidR="00A32E9E" w:rsidRPr="00390875">
        <w:rPr>
          <w:rFonts w:cs="Arial"/>
        </w:rPr>
        <w:t xml:space="preserve"> </w:t>
      </w:r>
    </w:p>
    <w:p w14:paraId="088C0278" w14:textId="77777777" w:rsidR="00A32E9E" w:rsidRPr="00390875" w:rsidRDefault="00A32E9E" w:rsidP="00B7499A">
      <w:pPr>
        <w:rPr>
          <w:rFonts w:cs="Arial"/>
        </w:rPr>
      </w:pPr>
      <w:r w:rsidRPr="00390875">
        <w:rPr>
          <w:rFonts w:cs="Arial"/>
        </w:rPr>
        <w:t>6) “ZŘ“ – zadávací řízení</w:t>
      </w:r>
    </w:p>
    <w:p w14:paraId="7E476026" w14:textId="57559A8B" w:rsidR="00B7499A" w:rsidRPr="00390875" w:rsidRDefault="00A32E9E" w:rsidP="00B7499A">
      <w:pPr>
        <w:rPr>
          <w:rFonts w:cs="Arial"/>
        </w:rPr>
      </w:pPr>
      <w:r w:rsidRPr="00390875">
        <w:rPr>
          <w:rFonts w:cs="Arial"/>
        </w:rPr>
        <w:t>7</w:t>
      </w:r>
      <w:r w:rsidR="005313B4" w:rsidRPr="00390875">
        <w:rPr>
          <w:rFonts w:cs="Arial"/>
        </w:rPr>
        <w:t>)</w:t>
      </w:r>
      <w:r w:rsidR="005313B4" w:rsidRPr="00390875">
        <w:rPr>
          <w:rFonts w:cs="Arial"/>
        </w:rPr>
        <w:tab/>
        <w:t xml:space="preserve"> „</w:t>
      </w:r>
      <w:r w:rsidR="00E8729B">
        <w:rPr>
          <w:rFonts w:cs="Arial"/>
        </w:rPr>
        <w:t>KS</w:t>
      </w:r>
      <w:r w:rsidR="00B7499A" w:rsidRPr="00390875">
        <w:rPr>
          <w:rFonts w:cs="Arial"/>
        </w:rPr>
        <w:t xml:space="preserve">“ – </w:t>
      </w:r>
      <w:r w:rsidR="006706E4">
        <w:rPr>
          <w:rFonts w:cs="Arial"/>
        </w:rPr>
        <w:t xml:space="preserve">kupní </w:t>
      </w:r>
      <w:r w:rsidR="00E8729B">
        <w:rPr>
          <w:rFonts w:cs="Arial"/>
        </w:rPr>
        <w:t>smlouva</w:t>
      </w:r>
    </w:p>
    <w:p w14:paraId="1340989B" w14:textId="7EB24330" w:rsidR="00EF2684" w:rsidRDefault="00A32E9E" w:rsidP="00B7499A">
      <w:pPr>
        <w:rPr>
          <w:rFonts w:cs="Arial"/>
        </w:rPr>
      </w:pPr>
      <w:r w:rsidRPr="00390875">
        <w:rPr>
          <w:rFonts w:cs="Arial"/>
        </w:rPr>
        <w:t>8</w:t>
      </w:r>
      <w:r w:rsidR="00EF2684" w:rsidRPr="00390875">
        <w:rPr>
          <w:rFonts w:cs="Arial"/>
        </w:rPr>
        <w:t>) „ZD“ – zadávací dokumentace</w:t>
      </w:r>
    </w:p>
    <w:p w14:paraId="17D15D53" w14:textId="55F60A26" w:rsidR="00805C17" w:rsidRDefault="00805C17" w:rsidP="00B7499A">
      <w:pPr>
        <w:rPr>
          <w:rFonts w:cs="Arial"/>
        </w:rPr>
      </w:pPr>
    </w:p>
    <w:p w14:paraId="7223C046" w14:textId="6EE9C8C7" w:rsidR="0009328E" w:rsidRDefault="0009328E" w:rsidP="00B7499A">
      <w:pPr>
        <w:rPr>
          <w:rFonts w:cs="Arial"/>
        </w:rPr>
      </w:pPr>
      <w:r>
        <w:rPr>
          <w:rFonts w:cs="Arial"/>
        </w:rPr>
        <w:t>Zadávací dokumentace:</w:t>
      </w:r>
    </w:p>
    <w:p w14:paraId="29AAB6E3" w14:textId="75673F0C" w:rsidR="006706E4" w:rsidRPr="006706E4" w:rsidRDefault="006706E4" w:rsidP="006706E4">
      <w:pPr>
        <w:rPr>
          <w:rFonts w:cs="Arial"/>
        </w:rPr>
      </w:pPr>
      <w:r w:rsidRPr="006706E4">
        <w:rPr>
          <w:rFonts w:cs="Arial"/>
        </w:rPr>
        <w:t>Tato zadávací dokumentace se poskytuje pouze za účelem zpracování nabídky pro zadání veřejné zakázky, Účastník zadávacího řízení není oprávněn ji použít k jakýmkoliv jiným účelům.</w:t>
      </w:r>
    </w:p>
    <w:p w14:paraId="79BF0AE7" w14:textId="5520CBC2" w:rsidR="006706E4" w:rsidRPr="006706E4" w:rsidRDefault="006706E4" w:rsidP="006706E4">
      <w:pPr>
        <w:rPr>
          <w:rFonts w:cs="Arial"/>
        </w:rPr>
      </w:pPr>
      <w:r w:rsidRPr="006706E4">
        <w:rPr>
          <w:rFonts w:cs="Arial"/>
        </w:rPr>
        <w:tab/>
        <w:t xml:space="preserve">Požadavky vymezené zadávacími podmínkami je Účastník zadávacího řízení povinen plně respektovat při zpracování své nabídky. Neakceptování požadavků </w:t>
      </w:r>
      <w:r w:rsidR="00E96549">
        <w:rPr>
          <w:rFonts w:cs="Arial"/>
        </w:rPr>
        <w:t>z</w:t>
      </w:r>
      <w:r w:rsidRPr="006706E4">
        <w:rPr>
          <w:rFonts w:cs="Arial"/>
        </w:rPr>
        <w:t xml:space="preserve">adavatele uvedených v této zadávací dokumentaci bude považováno za nesplnění zadávacích podmínek. </w:t>
      </w:r>
    </w:p>
    <w:p w14:paraId="20CE9E11" w14:textId="37C2C884" w:rsidR="006706E4" w:rsidRPr="006706E4" w:rsidRDefault="006706E4" w:rsidP="006706E4">
      <w:pPr>
        <w:rPr>
          <w:rFonts w:cs="Arial"/>
        </w:rPr>
      </w:pPr>
      <w:r w:rsidRPr="006706E4">
        <w:rPr>
          <w:rFonts w:cs="Arial"/>
        </w:rPr>
        <w:tab/>
        <w:t xml:space="preserve">V případě, že zadávací podmínky veřejné zakázky obsahují přímý nebo nepřímý odkaz na určité dodavatele nebo výrobky, nebo patenty na vynálezy, užitné vzory, průmyslové vzory, ochranné známky nebo označení původu, umožňuje </w:t>
      </w:r>
      <w:r w:rsidR="00E96549">
        <w:rPr>
          <w:rFonts w:cs="Arial"/>
        </w:rPr>
        <w:t>z</w:t>
      </w:r>
      <w:r w:rsidRPr="006706E4">
        <w:rPr>
          <w:rFonts w:cs="Arial"/>
        </w:rPr>
        <w:t>adavatel nabídnout jiné rovnocenné řešení.</w:t>
      </w:r>
    </w:p>
    <w:p w14:paraId="656D80DC" w14:textId="09C94FC2" w:rsidR="006706E4" w:rsidRPr="006706E4" w:rsidRDefault="006706E4" w:rsidP="006706E4">
      <w:pPr>
        <w:rPr>
          <w:rFonts w:cs="Arial"/>
        </w:rPr>
      </w:pPr>
      <w:r w:rsidRPr="006706E4">
        <w:rPr>
          <w:rFonts w:cs="Arial"/>
        </w:rPr>
        <w:tab/>
        <w:t>Tato zadávací dokumentace je s výjimkou formulářů podle § 212 ZZVZ uveřejněna v plném rozsahu na</w:t>
      </w:r>
      <w:r w:rsidR="005E59D8">
        <w:rPr>
          <w:rFonts w:cs="Arial"/>
        </w:rPr>
        <w:t> </w:t>
      </w:r>
      <w:r w:rsidRPr="006706E4">
        <w:rPr>
          <w:rFonts w:cs="Arial"/>
        </w:rPr>
        <w:t xml:space="preserve">profilu zadavatele na internetové adrese </w:t>
      </w:r>
      <w:hyperlink r:id="rId15" w:history="1">
        <w:r w:rsidRPr="00292C37">
          <w:rPr>
            <w:rStyle w:val="Hypertextovodkaz"/>
            <w:rFonts w:cs="Arial"/>
          </w:rPr>
          <w:t>https://zakazky.mulitvinov.cz/profile_display_2.html</w:t>
        </w:r>
      </w:hyperlink>
      <w:r w:rsidRPr="006706E4">
        <w:rPr>
          <w:rFonts w:cs="Arial"/>
        </w:rPr>
        <w:t xml:space="preserve">, a to ode dne uveřejnění </w:t>
      </w:r>
      <w:r>
        <w:rPr>
          <w:rFonts w:cs="Arial"/>
        </w:rPr>
        <w:t>Oznámení o zahájení zadávacího řízení ve Věstníku veřejných zakázek</w:t>
      </w:r>
      <w:r w:rsidRPr="006706E4">
        <w:rPr>
          <w:rFonts w:cs="Arial"/>
        </w:rPr>
        <w:t>.</w:t>
      </w:r>
    </w:p>
    <w:p w14:paraId="3B91CED0" w14:textId="144CEE90" w:rsidR="006706E4" w:rsidRDefault="006706E4" w:rsidP="006706E4">
      <w:pPr>
        <w:rPr>
          <w:rFonts w:cs="Arial"/>
        </w:rPr>
      </w:pPr>
      <w:r w:rsidRPr="006706E4">
        <w:rPr>
          <w:rFonts w:cs="Arial"/>
        </w:rPr>
        <w:tab/>
        <w:t>Práva, povinnosti či podmínky v zadávací dokumentaci výslovně neuvedené se řídí ZZVZ a dalšími obecně závaznými právními předpisy.</w:t>
      </w:r>
    </w:p>
    <w:p w14:paraId="5BA70F5F" w14:textId="77777777" w:rsidR="006706E4" w:rsidRPr="00390875" w:rsidRDefault="006706E4" w:rsidP="00B7499A">
      <w:pPr>
        <w:rPr>
          <w:rFonts w:cs="Arial"/>
        </w:rPr>
      </w:pPr>
    </w:p>
    <w:p w14:paraId="302B1D18" w14:textId="46620A39" w:rsidR="00404E0D" w:rsidRPr="00077351" w:rsidRDefault="00404E0D" w:rsidP="009570F9">
      <w:pPr>
        <w:pStyle w:val="Nadpis1"/>
        <w:numPr>
          <w:ilvl w:val="0"/>
          <w:numId w:val="42"/>
        </w:numPr>
        <w:ind w:left="426"/>
        <w:jc w:val="left"/>
      </w:pPr>
      <w:bookmarkStart w:id="3" w:name="_Toc86057270"/>
      <w:r w:rsidRPr="00077351">
        <w:t>Informace o zadavateli</w:t>
      </w:r>
      <w:bookmarkEnd w:id="3"/>
    </w:p>
    <w:tbl>
      <w:tblPr>
        <w:tblW w:w="9498" w:type="dxa"/>
        <w:tblInd w:w="250"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253"/>
        <w:gridCol w:w="5245"/>
      </w:tblGrid>
      <w:tr w:rsidR="00CB1FE9" w:rsidRPr="00390875" w14:paraId="0EA0A902" w14:textId="77777777" w:rsidTr="002509BD">
        <w:tc>
          <w:tcPr>
            <w:tcW w:w="4253" w:type="dxa"/>
          </w:tcPr>
          <w:p w14:paraId="0107F0B3" w14:textId="77777777" w:rsidR="00CB1FE9" w:rsidRPr="00390875" w:rsidRDefault="00CB1FE9" w:rsidP="00EE48F5">
            <w:pPr>
              <w:rPr>
                <w:rFonts w:cs="Arial"/>
                <w:b/>
                <w:szCs w:val="20"/>
              </w:rPr>
            </w:pPr>
            <w:r w:rsidRPr="00390875">
              <w:rPr>
                <w:rFonts w:cs="Arial"/>
                <w:b/>
                <w:szCs w:val="20"/>
              </w:rPr>
              <w:t>Název</w:t>
            </w:r>
          </w:p>
        </w:tc>
        <w:tc>
          <w:tcPr>
            <w:tcW w:w="5245" w:type="dxa"/>
          </w:tcPr>
          <w:p w14:paraId="28A9A160" w14:textId="3B5D6C3B" w:rsidR="00CB1FE9" w:rsidRPr="00390875" w:rsidRDefault="00FE7840" w:rsidP="002509BD">
            <w:pPr>
              <w:ind w:left="176" w:hanging="142"/>
              <w:rPr>
                <w:rFonts w:cs="Arial"/>
                <w:szCs w:val="20"/>
              </w:rPr>
            </w:pPr>
            <w:r>
              <w:rPr>
                <w:rFonts w:cs="Arial"/>
                <w:b/>
              </w:rPr>
              <w:t>Technické služby Litvínov</w:t>
            </w:r>
            <w:r w:rsidR="00841894">
              <w:rPr>
                <w:rFonts w:cs="Arial"/>
                <w:b/>
              </w:rPr>
              <w:t xml:space="preserve"> s.r.o.</w:t>
            </w:r>
          </w:p>
        </w:tc>
      </w:tr>
      <w:tr w:rsidR="00CB1FE9" w:rsidRPr="00390875" w14:paraId="15FB7524" w14:textId="77777777" w:rsidTr="002509BD">
        <w:tc>
          <w:tcPr>
            <w:tcW w:w="4253" w:type="dxa"/>
          </w:tcPr>
          <w:p w14:paraId="44807B7E" w14:textId="77777777" w:rsidR="00CB1FE9" w:rsidRPr="00390875" w:rsidRDefault="00CB1FE9" w:rsidP="00EE48F5">
            <w:pPr>
              <w:rPr>
                <w:rFonts w:cs="Arial"/>
                <w:b/>
                <w:szCs w:val="20"/>
              </w:rPr>
            </w:pPr>
            <w:r w:rsidRPr="00390875">
              <w:rPr>
                <w:rFonts w:cs="Arial"/>
                <w:b/>
                <w:szCs w:val="20"/>
              </w:rPr>
              <w:t>Sídlo</w:t>
            </w:r>
          </w:p>
        </w:tc>
        <w:tc>
          <w:tcPr>
            <w:tcW w:w="5245" w:type="dxa"/>
          </w:tcPr>
          <w:p w14:paraId="100E7717" w14:textId="39F80FD3" w:rsidR="00CB1FE9" w:rsidRPr="00390875" w:rsidRDefault="00FE7840" w:rsidP="002509BD">
            <w:pPr>
              <w:ind w:left="176" w:hanging="142"/>
              <w:rPr>
                <w:rFonts w:cs="Arial"/>
                <w:szCs w:val="20"/>
              </w:rPr>
            </w:pPr>
            <w:r>
              <w:rPr>
                <w:rFonts w:cs="Arial"/>
                <w:szCs w:val="20"/>
              </w:rPr>
              <w:t>S. K. Neumanna 1521</w:t>
            </w:r>
            <w:r w:rsidR="00CB1FE9" w:rsidRPr="00390875">
              <w:rPr>
                <w:rFonts w:cs="Arial"/>
                <w:szCs w:val="20"/>
              </w:rPr>
              <w:t xml:space="preserve">, </w:t>
            </w:r>
            <w:r w:rsidR="009669EF" w:rsidRPr="00390875">
              <w:rPr>
                <w:rFonts w:cs="Arial"/>
                <w:szCs w:val="20"/>
              </w:rPr>
              <w:t>436 01 Litvínov</w:t>
            </w:r>
          </w:p>
        </w:tc>
      </w:tr>
      <w:tr w:rsidR="00CB1FE9" w:rsidRPr="00390875" w14:paraId="37E80C97" w14:textId="77777777" w:rsidTr="002509BD">
        <w:tc>
          <w:tcPr>
            <w:tcW w:w="4253" w:type="dxa"/>
          </w:tcPr>
          <w:p w14:paraId="6AC99A00" w14:textId="77777777" w:rsidR="00CB1FE9" w:rsidRPr="00390875" w:rsidRDefault="00CB1FE9" w:rsidP="00EE48F5">
            <w:pPr>
              <w:rPr>
                <w:rFonts w:cs="Arial"/>
                <w:b/>
                <w:szCs w:val="20"/>
              </w:rPr>
            </w:pPr>
            <w:r w:rsidRPr="00390875">
              <w:rPr>
                <w:rFonts w:cs="Arial"/>
                <w:b/>
                <w:szCs w:val="20"/>
              </w:rPr>
              <w:t xml:space="preserve">Statutární zástupce </w:t>
            </w:r>
          </w:p>
        </w:tc>
        <w:tc>
          <w:tcPr>
            <w:tcW w:w="5245" w:type="dxa"/>
          </w:tcPr>
          <w:p w14:paraId="5325ED7B" w14:textId="6D7C8C62" w:rsidR="00DD004B" w:rsidRPr="00390875" w:rsidRDefault="00FE7840" w:rsidP="002509BD">
            <w:pPr>
              <w:widowControl w:val="0"/>
              <w:ind w:left="176" w:hanging="142"/>
              <w:rPr>
                <w:rFonts w:cs="Arial"/>
              </w:rPr>
            </w:pPr>
            <w:r>
              <w:rPr>
                <w:rFonts w:cs="Arial"/>
              </w:rPr>
              <w:t>Ing. Petr Řeháček MBA</w:t>
            </w:r>
          </w:p>
          <w:p w14:paraId="71146EB5" w14:textId="77777777" w:rsidR="00CB1FE9" w:rsidRPr="00390875" w:rsidRDefault="002509BD" w:rsidP="002509BD">
            <w:pPr>
              <w:tabs>
                <w:tab w:val="left" w:pos="600"/>
              </w:tabs>
              <w:ind w:left="176" w:hanging="142"/>
              <w:rPr>
                <w:rFonts w:cs="Arial"/>
                <w:szCs w:val="20"/>
              </w:rPr>
            </w:pPr>
            <w:r w:rsidRPr="00390875">
              <w:rPr>
                <w:rFonts w:cs="Arial"/>
                <w:szCs w:val="20"/>
              </w:rPr>
              <w:tab/>
            </w:r>
          </w:p>
        </w:tc>
      </w:tr>
      <w:tr w:rsidR="00CB1FE9" w:rsidRPr="00390875" w14:paraId="1415BBD3" w14:textId="77777777" w:rsidTr="002509BD">
        <w:tc>
          <w:tcPr>
            <w:tcW w:w="4253" w:type="dxa"/>
          </w:tcPr>
          <w:p w14:paraId="5C37D9FD" w14:textId="5690CCC3" w:rsidR="00CB1FE9" w:rsidRPr="00390875" w:rsidRDefault="00CB1FE9" w:rsidP="00EE48F5">
            <w:pPr>
              <w:rPr>
                <w:rFonts w:cs="Arial"/>
                <w:b/>
                <w:szCs w:val="20"/>
              </w:rPr>
            </w:pPr>
            <w:r w:rsidRPr="00390875">
              <w:rPr>
                <w:rFonts w:cs="Arial"/>
                <w:b/>
                <w:szCs w:val="20"/>
              </w:rPr>
              <w:t>IČ</w:t>
            </w:r>
            <w:r w:rsidR="00A64EE8">
              <w:rPr>
                <w:rFonts w:cs="Arial"/>
                <w:b/>
                <w:szCs w:val="20"/>
              </w:rPr>
              <w:t>O</w:t>
            </w:r>
          </w:p>
        </w:tc>
        <w:tc>
          <w:tcPr>
            <w:tcW w:w="5245" w:type="dxa"/>
          </w:tcPr>
          <w:p w14:paraId="65B2B6A5" w14:textId="4247DD91" w:rsidR="00CB1FE9" w:rsidRPr="00390875" w:rsidRDefault="00FE7840" w:rsidP="002509BD">
            <w:pPr>
              <w:ind w:left="176" w:hanging="142"/>
              <w:rPr>
                <w:rFonts w:cs="Arial"/>
                <w:szCs w:val="20"/>
              </w:rPr>
            </w:pPr>
            <w:r>
              <w:rPr>
                <w:rFonts w:cs="Arial"/>
                <w:szCs w:val="20"/>
              </w:rPr>
              <w:t>25423835</w:t>
            </w:r>
          </w:p>
        </w:tc>
      </w:tr>
      <w:tr w:rsidR="00CB1FE9" w:rsidRPr="00390875" w14:paraId="4F47EFAD" w14:textId="77777777" w:rsidTr="002509BD">
        <w:tc>
          <w:tcPr>
            <w:tcW w:w="4253" w:type="dxa"/>
          </w:tcPr>
          <w:p w14:paraId="20D34600" w14:textId="77777777" w:rsidR="00CB1FE9" w:rsidRPr="00390875" w:rsidRDefault="00CB1FE9" w:rsidP="00EE48F5">
            <w:pPr>
              <w:rPr>
                <w:rFonts w:cs="Arial"/>
                <w:b/>
                <w:szCs w:val="20"/>
              </w:rPr>
            </w:pPr>
            <w:r w:rsidRPr="00390875">
              <w:rPr>
                <w:rFonts w:cs="Arial"/>
                <w:b/>
                <w:szCs w:val="20"/>
              </w:rPr>
              <w:t>DIČ</w:t>
            </w:r>
          </w:p>
        </w:tc>
        <w:tc>
          <w:tcPr>
            <w:tcW w:w="5245" w:type="dxa"/>
          </w:tcPr>
          <w:p w14:paraId="64313841" w14:textId="1EC31842" w:rsidR="00472E84" w:rsidRPr="00390875" w:rsidRDefault="00D65D95" w:rsidP="00472E84">
            <w:pPr>
              <w:ind w:left="176" w:hanging="142"/>
              <w:rPr>
                <w:rFonts w:cs="Arial"/>
                <w:szCs w:val="20"/>
              </w:rPr>
            </w:pPr>
            <w:r w:rsidRPr="00390875">
              <w:rPr>
                <w:rFonts w:cs="Arial"/>
                <w:szCs w:val="20"/>
              </w:rPr>
              <w:t>CZ</w:t>
            </w:r>
            <w:r w:rsidR="00FE7840">
              <w:rPr>
                <w:rFonts w:cs="Arial"/>
                <w:szCs w:val="20"/>
              </w:rPr>
              <w:t>25423835</w:t>
            </w:r>
          </w:p>
        </w:tc>
      </w:tr>
      <w:tr w:rsidR="00472E84" w:rsidRPr="00390875" w14:paraId="63938FDB" w14:textId="77777777" w:rsidTr="002509BD">
        <w:tc>
          <w:tcPr>
            <w:tcW w:w="4253" w:type="dxa"/>
          </w:tcPr>
          <w:p w14:paraId="4092DC39" w14:textId="614998A7" w:rsidR="00472E84" w:rsidRPr="00390875" w:rsidRDefault="00472E84" w:rsidP="00EE48F5">
            <w:pPr>
              <w:rPr>
                <w:rFonts w:cs="Arial"/>
                <w:b/>
                <w:szCs w:val="20"/>
              </w:rPr>
            </w:pPr>
            <w:r>
              <w:rPr>
                <w:rFonts w:cs="Arial"/>
                <w:b/>
                <w:szCs w:val="20"/>
              </w:rPr>
              <w:t>Datová schránka</w:t>
            </w:r>
          </w:p>
        </w:tc>
        <w:tc>
          <w:tcPr>
            <w:tcW w:w="5245" w:type="dxa"/>
          </w:tcPr>
          <w:p w14:paraId="5D1757E3" w14:textId="33591CC6" w:rsidR="00472E84" w:rsidRPr="00390875" w:rsidRDefault="00472E84" w:rsidP="00472E84">
            <w:pPr>
              <w:ind w:left="176" w:hanging="142"/>
              <w:rPr>
                <w:rFonts w:cs="Arial"/>
                <w:szCs w:val="20"/>
              </w:rPr>
            </w:pPr>
            <w:r>
              <w:rPr>
                <w:rFonts w:cs="Arial"/>
                <w:szCs w:val="20"/>
              </w:rPr>
              <w:t>Ykg6jbn</w:t>
            </w:r>
          </w:p>
        </w:tc>
      </w:tr>
      <w:tr w:rsidR="00CB1FE9" w:rsidRPr="00390875" w14:paraId="143C6CE2" w14:textId="77777777" w:rsidTr="002509BD">
        <w:trPr>
          <w:trHeight w:val="80"/>
        </w:trPr>
        <w:tc>
          <w:tcPr>
            <w:tcW w:w="4253" w:type="dxa"/>
          </w:tcPr>
          <w:p w14:paraId="452BEB95" w14:textId="77777777" w:rsidR="00CB1FE9" w:rsidRPr="00390875" w:rsidRDefault="002509BD" w:rsidP="002509BD">
            <w:pPr>
              <w:jc w:val="left"/>
              <w:rPr>
                <w:rFonts w:cs="Arial"/>
                <w:b/>
                <w:szCs w:val="20"/>
              </w:rPr>
            </w:pPr>
            <w:r w:rsidRPr="00390875">
              <w:rPr>
                <w:rFonts w:cs="Arial"/>
                <w:b/>
                <w:szCs w:val="20"/>
              </w:rPr>
              <w:t>Kontaktní osoba za veřejnou zakázku:</w:t>
            </w:r>
          </w:p>
          <w:p w14:paraId="40F997E8" w14:textId="77777777" w:rsidR="00686FD4" w:rsidRPr="00390875" w:rsidRDefault="00686FD4" w:rsidP="00686FD4">
            <w:pPr>
              <w:rPr>
                <w:rFonts w:cs="Arial"/>
                <w:szCs w:val="20"/>
              </w:rPr>
            </w:pPr>
          </w:p>
          <w:p w14:paraId="5ACBCC93" w14:textId="01F69727" w:rsidR="00686FD4" w:rsidRPr="00390875" w:rsidRDefault="00686FD4" w:rsidP="00DD45F1">
            <w:pPr>
              <w:rPr>
                <w:rFonts w:cs="Arial"/>
                <w:szCs w:val="20"/>
              </w:rPr>
            </w:pPr>
            <w:r w:rsidRPr="00390875">
              <w:rPr>
                <w:rFonts w:cs="Arial"/>
                <w:szCs w:val="20"/>
              </w:rPr>
              <w:tab/>
            </w:r>
          </w:p>
        </w:tc>
        <w:tc>
          <w:tcPr>
            <w:tcW w:w="5245" w:type="dxa"/>
          </w:tcPr>
          <w:p w14:paraId="57740B7A" w14:textId="51F8B4CD" w:rsidR="002509BD" w:rsidRPr="00390875" w:rsidRDefault="00FE7840" w:rsidP="002509BD">
            <w:pPr>
              <w:rPr>
                <w:rFonts w:cs="Arial"/>
                <w:szCs w:val="20"/>
              </w:rPr>
            </w:pPr>
            <w:r w:rsidRPr="00DD45F1">
              <w:rPr>
                <w:rFonts w:cs="Arial"/>
                <w:b/>
                <w:bCs/>
                <w:szCs w:val="20"/>
              </w:rPr>
              <w:t xml:space="preserve">Ilona </w:t>
            </w:r>
            <w:proofErr w:type="spellStart"/>
            <w:r w:rsidRPr="00DD45F1">
              <w:rPr>
                <w:rFonts w:cs="Arial"/>
                <w:b/>
                <w:bCs/>
                <w:szCs w:val="20"/>
              </w:rPr>
              <w:t>Semenyšínová</w:t>
            </w:r>
            <w:proofErr w:type="spellEnd"/>
            <w:r>
              <w:rPr>
                <w:rFonts w:cs="Arial"/>
                <w:szCs w:val="20"/>
              </w:rPr>
              <w:t>, asistentka jednatele</w:t>
            </w:r>
          </w:p>
          <w:p w14:paraId="55AFE2F3" w14:textId="2BF6FEF3" w:rsidR="00686FD4" w:rsidRDefault="00686FD4" w:rsidP="00DD45F1">
            <w:pPr>
              <w:ind w:left="434" w:hanging="434"/>
              <w:rPr>
                <w:rFonts w:cs="Arial"/>
                <w:szCs w:val="20"/>
              </w:rPr>
            </w:pPr>
            <w:r w:rsidRPr="00390875">
              <w:rPr>
                <w:rFonts w:cs="Arial"/>
                <w:szCs w:val="20"/>
              </w:rPr>
              <w:t>e-mail:</w:t>
            </w:r>
            <w:r w:rsidR="00472E84">
              <w:rPr>
                <w:rFonts w:cs="Arial"/>
                <w:szCs w:val="20"/>
              </w:rPr>
              <w:t xml:space="preserve"> </w:t>
            </w:r>
            <w:hyperlink r:id="rId16" w:history="1">
              <w:r w:rsidR="00472E84" w:rsidRPr="005634D0">
                <w:rPr>
                  <w:rStyle w:val="Hypertextovodkaz"/>
                  <w:rFonts w:cs="Arial"/>
                  <w:szCs w:val="20"/>
                </w:rPr>
                <w:t>semenysinova@tslitvinov.cz</w:t>
              </w:r>
            </w:hyperlink>
            <w:r w:rsidR="00DD45F1">
              <w:rPr>
                <w:rFonts w:cs="Arial"/>
                <w:szCs w:val="20"/>
              </w:rPr>
              <w:t xml:space="preserve"> </w:t>
            </w:r>
          </w:p>
          <w:p w14:paraId="0BA26F55" w14:textId="77777777" w:rsidR="00841894" w:rsidRDefault="00841894" w:rsidP="00DD45F1">
            <w:pPr>
              <w:ind w:left="434" w:hanging="434"/>
              <w:rPr>
                <w:rFonts w:cs="Arial"/>
                <w:szCs w:val="20"/>
              </w:rPr>
            </w:pPr>
          </w:p>
          <w:p w14:paraId="4685C0A6" w14:textId="15B053DB" w:rsidR="00841894" w:rsidRPr="00390875" w:rsidRDefault="00841894" w:rsidP="00E639A4">
            <w:pPr>
              <w:rPr>
                <w:rFonts w:cs="Arial"/>
                <w:szCs w:val="20"/>
              </w:rPr>
            </w:pPr>
            <w:r w:rsidRPr="00C75EB5">
              <w:rPr>
                <w:rFonts w:cs="Arial"/>
                <w:szCs w:val="20"/>
              </w:rPr>
              <w:t xml:space="preserve">Kontaktní osoba </w:t>
            </w:r>
            <w:r>
              <w:rPr>
                <w:rFonts w:cs="Arial"/>
                <w:szCs w:val="20"/>
              </w:rPr>
              <w:t>z</w:t>
            </w:r>
            <w:r w:rsidRPr="00C75EB5">
              <w:rPr>
                <w:rFonts w:cs="Arial"/>
                <w:szCs w:val="20"/>
              </w:rPr>
              <w:t xml:space="preserve">adavatele, uvedená výše, zprostředkovává pro tuto </w:t>
            </w:r>
            <w:r>
              <w:rPr>
                <w:rFonts w:cs="Arial"/>
                <w:szCs w:val="20"/>
              </w:rPr>
              <w:t>v</w:t>
            </w:r>
            <w:r w:rsidRPr="00C75EB5">
              <w:rPr>
                <w:rFonts w:cs="Arial"/>
                <w:szCs w:val="20"/>
              </w:rPr>
              <w:t xml:space="preserve">eřejnou zakázku kontakt mezi </w:t>
            </w:r>
            <w:r>
              <w:rPr>
                <w:rFonts w:cs="Arial"/>
                <w:szCs w:val="20"/>
              </w:rPr>
              <w:t>d</w:t>
            </w:r>
            <w:r w:rsidRPr="00C75EB5">
              <w:rPr>
                <w:rFonts w:cs="Arial"/>
                <w:szCs w:val="20"/>
              </w:rPr>
              <w:t>odavateli/</w:t>
            </w:r>
            <w:r>
              <w:rPr>
                <w:rFonts w:cs="Arial"/>
                <w:szCs w:val="20"/>
              </w:rPr>
              <w:t>ú</w:t>
            </w:r>
            <w:r w:rsidRPr="00C75EB5">
              <w:rPr>
                <w:rFonts w:cs="Arial"/>
                <w:szCs w:val="20"/>
              </w:rPr>
              <w:t xml:space="preserve">častníky a </w:t>
            </w:r>
            <w:r>
              <w:rPr>
                <w:rFonts w:cs="Arial"/>
                <w:szCs w:val="20"/>
              </w:rPr>
              <w:t>z</w:t>
            </w:r>
            <w:r w:rsidRPr="00C75EB5">
              <w:rPr>
                <w:rFonts w:cs="Arial"/>
                <w:szCs w:val="20"/>
              </w:rPr>
              <w:t xml:space="preserve">adavatelem. Kontakt s </w:t>
            </w:r>
            <w:r w:rsidRPr="00C75EB5">
              <w:rPr>
                <w:rFonts w:cs="Arial"/>
                <w:szCs w:val="20"/>
              </w:rPr>
              <w:lastRenderedPageBreak/>
              <w:t xml:space="preserve">jinými osobami </w:t>
            </w:r>
            <w:r>
              <w:rPr>
                <w:rFonts w:cs="Arial"/>
                <w:szCs w:val="20"/>
              </w:rPr>
              <w:t>z</w:t>
            </w:r>
            <w:r w:rsidRPr="00C75EB5">
              <w:rPr>
                <w:rFonts w:cs="Arial"/>
                <w:szCs w:val="20"/>
              </w:rPr>
              <w:t xml:space="preserve">adavatele ohledně této </w:t>
            </w:r>
            <w:r>
              <w:rPr>
                <w:rFonts w:cs="Arial"/>
                <w:szCs w:val="20"/>
              </w:rPr>
              <w:t>v</w:t>
            </w:r>
            <w:r w:rsidRPr="00C75EB5">
              <w:rPr>
                <w:rFonts w:cs="Arial"/>
                <w:szCs w:val="20"/>
              </w:rPr>
              <w:t xml:space="preserve">eřejné zakázky, není v průběhu </w:t>
            </w:r>
            <w:r>
              <w:rPr>
                <w:rFonts w:cs="Arial"/>
                <w:szCs w:val="20"/>
              </w:rPr>
              <w:t>zadávacího</w:t>
            </w:r>
            <w:r w:rsidRPr="00C75EB5">
              <w:rPr>
                <w:rFonts w:cs="Arial"/>
                <w:szCs w:val="20"/>
              </w:rPr>
              <w:t xml:space="preserve"> řízení přípustný. Zadavatel současně upozorňuje na </w:t>
            </w:r>
            <w:r>
              <w:rPr>
                <w:rFonts w:cs="Arial"/>
                <w:szCs w:val="20"/>
              </w:rPr>
              <w:t>§ 211 ZZVZ</w:t>
            </w:r>
            <w:r w:rsidRPr="00C75EB5">
              <w:rPr>
                <w:rFonts w:cs="Arial"/>
                <w:szCs w:val="20"/>
              </w:rPr>
              <w:t xml:space="preserve"> o elektronické formě komunikace.</w:t>
            </w:r>
          </w:p>
        </w:tc>
      </w:tr>
    </w:tbl>
    <w:p w14:paraId="7B698E46" w14:textId="60B879E8" w:rsidR="00404E0D" w:rsidRPr="00390875" w:rsidRDefault="00404E0D" w:rsidP="009570F9">
      <w:pPr>
        <w:pStyle w:val="Nadpis1"/>
        <w:numPr>
          <w:ilvl w:val="0"/>
          <w:numId w:val="42"/>
        </w:numPr>
        <w:ind w:left="426"/>
        <w:jc w:val="both"/>
      </w:pPr>
      <w:bookmarkStart w:id="4" w:name="_Toc86057271"/>
      <w:r w:rsidRPr="00390875">
        <w:lastRenderedPageBreak/>
        <w:t xml:space="preserve">Předmět </w:t>
      </w:r>
      <w:r w:rsidR="007A1144" w:rsidRPr="00390875">
        <w:t>veřejné zakázky</w:t>
      </w:r>
      <w:bookmarkEnd w:id="4"/>
      <w:r w:rsidR="00D16AE3" w:rsidRPr="00390875">
        <w:t xml:space="preserve"> </w:t>
      </w:r>
    </w:p>
    <w:p w14:paraId="1B841270" w14:textId="75FAFE0F" w:rsidR="00B26C8F" w:rsidRPr="00B979CD" w:rsidRDefault="00824379" w:rsidP="0025565A">
      <w:pPr>
        <w:pStyle w:val="Nadpis2"/>
      </w:pPr>
      <w:bookmarkStart w:id="5" w:name="_Toc86057272"/>
      <w:bookmarkStart w:id="6" w:name="_Toc209348997"/>
      <w:r w:rsidRPr="00B979CD">
        <w:t>Klasifikace předmětu veřejné zakázky dle CPV</w:t>
      </w:r>
      <w:bookmarkEnd w:id="5"/>
    </w:p>
    <w:p w14:paraId="4F65C2D9" w14:textId="592396A0" w:rsidR="00B26C8F" w:rsidRPr="00B979CD" w:rsidRDefault="008F01D8" w:rsidP="00E131D6">
      <w:pPr>
        <w:rPr>
          <w:rFonts w:cs="Arial"/>
          <w:szCs w:val="20"/>
        </w:rPr>
      </w:pPr>
      <w:r w:rsidRPr="00606286">
        <w:rPr>
          <w:rFonts w:cs="Arial"/>
          <w:szCs w:val="20"/>
        </w:rPr>
        <w:t>Kód</w:t>
      </w:r>
      <w:r w:rsidR="00B979CD" w:rsidRPr="00606286">
        <w:rPr>
          <w:rFonts w:cs="Arial"/>
          <w:szCs w:val="20"/>
        </w:rPr>
        <w:t>y</w:t>
      </w:r>
      <w:r w:rsidRPr="00606286">
        <w:rPr>
          <w:rFonts w:cs="Arial"/>
          <w:szCs w:val="20"/>
        </w:rPr>
        <w:t xml:space="preserve"> CPV: </w:t>
      </w:r>
      <w:r w:rsidR="001C6C11" w:rsidRPr="00606286">
        <w:rPr>
          <w:rFonts w:cs="Arial"/>
          <w:szCs w:val="20"/>
        </w:rPr>
        <w:t>3</w:t>
      </w:r>
      <w:r w:rsidR="002647D1" w:rsidRPr="00606286">
        <w:rPr>
          <w:rFonts w:cs="Arial"/>
          <w:szCs w:val="20"/>
        </w:rPr>
        <w:t>4144500</w:t>
      </w:r>
      <w:r w:rsidR="0085217F" w:rsidRPr="00606286">
        <w:rPr>
          <w:rFonts w:cs="Arial"/>
          <w:szCs w:val="20"/>
        </w:rPr>
        <w:t xml:space="preserve"> </w:t>
      </w:r>
      <w:r w:rsidR="002647D1" w:rsidRPr="00606286">
        <w:rPr>
          <w:rFonts w:cs="Arial"/>
          <w:szCs w:val="20"/>
        </w:rPr>
        <w:t>– Vozidla pro svoz odpadků a odpadních vod</w:t>
      </w:r>
    </w:p>
    <w:p w14:paraId="467D0D9C" w14:textId="77777777" w:rsidR="00B979CD" w:rsidRPr="00D54C19" w:rsidRDefault="00B979CD" w:rsidP="00E131D6">
      <w:pPr>
        <w:rPr>
          <w:rFonts w:cs="Arial"/>
          <w:szCs w:val="20"/>
        </w:rPr>
      </w:pPr>
    </w:p>
    <w:p w14:paraId="0DF0D381" w14:textId="252E0301" w:rsidR="00824379" w:rsidRPr="00390875" w:rsidRDefault="007B10F8" w:rsidP="0025565A">
      <w:pPr>
        <w:pStyle w:val="Nadpis2"/>
      </w:pPr>
      <w:bookmarkStart w:id="7" w:name="_Toc209348998"/>
      <w:bookmarkStart w:id="8" w:name="_Toc86057273"/>
      <w:bookmarkStart w:id="9" w:name="_Toc210637512"/>
      <w:bookmarkEnd w:id="6"/>
      <w:r w:rsidRPr="00390875">
        <w:t>Specifikace p</w:t>
      </w:r>
      <w:r w:rsidR="00EF0B62" w:rsidRPr="00390875">
        <w:t>ředmět</w:t>
      </w:r>
      <w:r w:rsidRPr="00390875">
        <w:t>u</w:t>
      </w:r>
      <w:r w:rsidR="00824379" w:rsidRPr="00390875">
        <w:t xml:space="preserve"> veřejné zakázky</w:t>
      </w:r>
      <w:bookmarkEnd w:id="7"/>
      <w:bookmarkEnd w:id="8"/>
    </w:p>
    <w:p w14:paraId="47156B81" w14:textId="40CF09CA" w:rsidR="00D54C19" w:rsidRDefault="00107844" w:rsidP="00CA6EA8">
      <w:pPr>
        <w:tabs>
          <w:tab w:val="left" w:pos="567"/>
        </w:tabs>
        <w:rPr>
          <w:szCs w:val="20"/>
        </w:rPr>
      </w:pPr>
      <w:r w:rsidRPr="00390875">
        <w:rPr>
          <w:szCs w:val="20"/>
        </w:rPr>
        <w:t xml:space="preserve">Předmětem </w:t>
      </w:r>
      <w:r w:rsidR="00D54C19">
        <w:rPr>
          <w:szCs w:val="20"/>
        </w:rPr>
        <w:t xml:space="preserve">plnění </w:t>
      </w:r>
      <w:r w:rsidRPr="00390875">
        <w:rPr>
          <w:szCs w:val="20"/>
        </w:rPr>
        <w:t>veřejné zakázky</w:t>
      </w:r>
      <w:r w:rsidR="00CF1B35" w:rsidRPr="00390875">
        <w:rPr>
          <w:szCs w:val="20"/>
        </w:rPr>
        <w:t xml:space="preserve"> </w:t>
      </w:r>
      <w:r w:rsidR="00D54C19">
        <w:rPr>
          <w:szCs w:val="20"/>
        </w:rPr>
        <w:t xml:space="preserve">je dodávka </w:t>
      </w:r>
      <w:r w:rsidR="000A6995">
        <w:rPr>
          <w:szCs w:val="20"/>
        </w:rPr>
        <w:t>nov</w:t>
      </w:r>
      <w:r w:rsidR="005E59D8">
        <w:rPr>
          <w:szCs w:val="20"/>
        </w:rPr>
        <w:t>ého</w:t>
      </w:r>
      <w:r w:rsidR="000A6995">
        <w:rPr>
          <w:szCs w:val="20"/>
        </w:rPr>
        <w:t xml:space="preserve"> </w:t>
      </w:r>
      <w:r w:rsidR="00D54C19">
        <w:rPr>
          <w:szCs w:val="20"/>
        </w:rPr>
        <w:t>vozidl</w:t>
      </w:r>
      <w:r w:rsidR="005E59D8">
        <w:rPr>
          <w:szCs w:val="20"/>
        </w:rPr>
        <w:t>a</w:t>
      </w:r>
      <w:r w:rsidR="00960797">
        <w:rPr>
          <w:szCs w:val="20"/>
        </w:rPr>
        <w:t xml:space="preserve">, vč. hákového nosiče kontejnerů </w:t>
      </w:r>
      <w:r w:rsidR="005804B6">
        <w:rPr>
          <w:szCs w:val="20"/>
        </w:rPr>
        <w:t xml:space="preserve">a </w:t>
      </w:r>
      <w:r w:rsidR="00960797">
        <w:rPr>
          <w:szCs w:val="20"/>
        </w:rPr>
        <w:t>s </w:t>
      </w:r>
      <w:r w:rsidR="00D54C19">
        <w:rPr>
          <w:szCs w:val="20"/>
        </w:rPr>
        <w:t>poskytování</w:t>
      </w:r>
      <w:r w:rsidR="005804B6">
        <w:rPr>
          <w:szCs w:val="20"/>
        </w:rPr>
        <w:t>m</w:t>
      </w:r>
      <w:r w:rsidR="00D54C19">
        <w:rPr>
          <w:szCs w:val="20"/>
        </w:rPr>
        <w:t xml:space="preserve"> </w:t>
      </w:r>
      <w:r w:rsidR="004236EA">
        <w:rPr>
          <w:szCs w:val="20"/>
        </w:rPr>
        <w:t xml:space="preserve">záručního a pozáručního </w:t>
      </w:r>
      <w:r w:rsidR="00D54C19">
        <w:rPr>
          <w:szCs w:val="20"/>
        </w:rPr>
        <w:t xml:space="preserve">servisu. </w:t>
      </w:r>
    </w:p>
    <w:p w14:paraId="1AB52F70" w14:textId="5CBAA862" w:rsidR="00BF5A04" w:rsidRDefault="000A6995" w:rsidP="00E131D6">
      <w:pPr>
        <w:tabs>
          <w:tab w:val="left" w:pos="567"/>
        </w:tabs>
        <w:rPr>
          <w:szCs w:val="20"/>
        </w:rPr>
      </w:pPr>
      <w:r>
        <w:rPr>
          <w:szCs w:val="20"/>
        </w:rPr>
        <w:t>J</w:t>
      </w:r>
      <w:r w:rsidR="00BF5A04">
        <w:rPr>
          <w:szCs w:val="20"/>
        </w:rPr>
        <w:t xml:space="preserve">edná </w:t>
      </w:r>
      <w:r>
        <w:rPr>
          <w:szCs w:val="20"/>
        </w:rPr>
        <w:t xml:space="preserve">se </w:t>
      </w:r>
      <w:r w:rsidR="00BF5A04">
        <w:rPr>
          <w:szCs w:val="20"/>
        </w:rPr>
        <w:t>o dodávku:</w:t>
      </w:r>
    </w:p>
    <w:p w14:paraId="7ADD4CFF" w14:textId="58517A43" w:rsidR="00BF5A04" w:rsidRPr="00960797" w:rsidRDefault="00960797" w:rsidP="00960797">
      <w:pPr>
        <w:pStyle w:val="Odstavecseseznamem"/>
        <w:numPr>
          <w:ilvl w:val="0"/>
          <w:numId w:val="14"/>
        </w:numPr>
        <w:ind w:left="0"/>
        <w:rPr>
          <w:rFonts w:ascii="☞AMSIPRO-LIGHT" w:hAnsi="☞AMSIPRO-LIGHT" w:cs="Arial"/>
          <w:sz w:val="20"/>
          <w:szCs w:val="20"/>
        </w:rPr>
      </w:pPr>
      <w:r>
        <w:rPr>
          <w:rFonts w:ascii="☞AMSIPRO-LIGHT" w:hAnsi="☞AMSIPRO-LIGHT" w:cs="Arial"/>
          <w:b/>
          <w:bCs/>
          <w:sz w:val="20"/>
          <w:szCs w:val="20"/>
        </w:rPr>
        <w:t>1</w:t>
      </w:r>
      <w:r w:rsidR="00BF5A04" w:rsidRPr="00BF5A04">
        <w:rPr>
          <w:rFonts w:ascii="☞AMSIPRO-LIGHT" w:hAnsi="☞AMSIPRO-LIGHT" w:cs="Arial"/>
          <w:b/>
          <w:bCs/>
          <w:sz w:val="20"/>
          <w:szCs w:val="20"/>
        </w:rPr>
        <w:t xml:space="preserve"> ks Vozid</w:t>
      </w:r>
      <w:r>
        <w:rPr>
          <w:rFonts w:ascii="☞AMSIPRO-LIGHT" w:hAnsi="☞AMSIPRO-LIGHT" w:cs="Arial"/>
          <w:b/>
          <w:bCs/>
          <w:sz w:val="20"/>
          <w:szCs w:val="20"/>
        </w:rPr>
        <w:t>la</w:t>
      </w:r>
      <w:r w:rsidR="00BF5A04" w:rsidRPr="00BF5A04">
        <w:rPr>
          <w:rFonts w:ascii="☞AMSIPRO-LIGHT" w:hAnsi="☞AMSIPRO-LIGHT" w:cs="Arial"/>
          <w:b/>
          <w:bCs/>
          <w:sz w:val="20"/>
          <w:szCs w:val="20"/>
        </w:rPr>
        <w:t xml:space="preserve"> s třínápravovým podvozkem a pohonem 6x</w:t>
      </w:r>
      <w:r>
        <w:rPr>
          <w:rFonts w:ascii="☞AMSIPRO-LIGHT" w:hAnsi="☞AMSIPRO-LIGHT" w:cs="Arial"/>
          <w:b/>
          <w:bCs/>
          <w:sz w:val="20"/>
          <w:szCs w:val="20"/>
        </w:rPr>
        <w:t>4</w:t>
      </w:r>
      <w:r w:rsidR="00BF5A04" w:rsidRPr="00BF5A04">
        <w:rPr>
          <w:rFonts w:ascii="☞AMSIPRO-LIGHT" w:hAnsi="☞AMSIPRO-LIGHT" w:cs="Arial"/>
          <w:b/>
          <w:bCs/>
          <w:sz w:val="20"/>
          <w:szCs w:val="20"/>
        </w:rPr>
        <w:t xml:space="preserve">, </w:t>
      </w:r>
      <w:r w:rsidR="00660881">
        <w:rPr>
          <w:rFonts w:ascii="☞AMSIPRO-LIGHT" w:hAnsi="☞AMSIPRO-LIGHT" w:cs="Arial"/>
          <w:b/>
          <w:bCs/>
          <w:sz w:val="20"/>
          <w:szCs w:val="20"/>
        </w:rPr>
        <w:t xml:space="preserve">vč. hákového nosiče kontejnerů s kapacitou zdvihu min. 19.500 kg </w:t>
      </w:r>
      <w:r w:rsidR="00D9617F">
        <w:rPr>
          <w:rFonts w:ascii="☞AMSIPRO-LIGHT" w:hAnsi="☞AMSIPRO-LIGHT" w:cs="Arial"/>
          <w:b/>
          <w:bCs/>
          <w:sz w:val="20"/>
          <w:szCs w:val="20"/>
        </w:rPr>
        <w:t xml:space="preserve">(vč. montáže) </w:t>
      </w:r>
      <w:r w:rsidR="00660881">
        <w:rPr>
          <w:rFonts w:ascii="☞AMSIPRO-LIGHT" w:hAnsi="☞AMSIPRO-LIGHT" w:cs="Arial"/>
          <w:b/>
          <w:bCs/>
          <w:sz w:val="20"/>
          <w:szCs w:val="20"/>
        </w:rPr>
        <w:t>pro kontejnery o rozměrech v</w:t>
      </w:r>
      <w:r w:rsidR="00D9617F">
        <w:rPr>
          <w:rFonts w:ascii="☞AMSIPRO-LIGHT" w:hAnsi="☞AMSIPRO-LIGHT" w:cs="Arial"/>
          <w:b/>
          <w:bCs/>
          <w:sz w:val="20"/>
          <w:szCs w:val="20"/>
        </w:rPr>
        <w:t> </w:t>
      </w:r>
      <w:r w:rsidR="00660881">
        <w:rPr>
          <w:rFonts w:ascii="☞AMSIPRO-LIGHT" w:hAnsi="☞AMSIPRO-LIGHT" w:cs="Arial"/>
          <w:b/>
          <w:bCs/>
          <w:sz w:val="20"/>
          <w:szCs w:val="20"/>
        </w:rPr>
        <w:t>délce</w:t>
      </w:r>
      <w:r w:rsidR="00D9617F">
        <w:rPr>
          <w:rFonts w:ascii="☞AMSIPRO-LIGHT" w:hAnsi="☞AMSIPRO-LIGHT" w:cs="Arial"/>
          <w:b/>
          <w:bCs/>
          <w:sz w:val="20"/>
          <w:szCs w:val="20"/>
        </w:rPr>
        <w:t xml:space="preserve"> od</w:t>
      </w:r>
      <w:r w:rsidR="00660881">
        <w:rPr>
          <w:rFonts w:ascii="☞AMSIPRO-LIGHT" w:hAnsi="☞AMSIPRO-LIGHT" w:cs="Arial"/>
          <w:b/>
          <w:bCs/>
          <w:sz w:val="20"/>
          <w:szCs w:val="20"/>
        </w:rPr>
        <w:t xml:space="preserve"> 4000</w:t>
      </w:r>
      <w:r w:rsidR="00D9617F">
        <w:rPr>
          <w:rFonts w:ascii="☞AMSIPRO-LIGHT" w:hAnsi="☞AMSIPRO-LIGHT" w:cs="Arial"/>
          <w:b/>
          <w:bCs/>
          <w:sz w:val="20"/>
          <w:szCs w:val="20"/>
        </w:rPr>
        <w:t xml:space="preserve"> mm</w:t>
      </w:r>
      <w:r w:rsidR="00660881">
        <w:rPr>
          <w:rFonts w:ascii="☞AMSIPRO-LIGHT" w:hAnsi="☞AMSIPRO-LIGHT" w:cs="Arial"/>
          <w:b/>
          <w:bCs/>
          <w:sz w:val="20"/>
          <w:szCs w:val="20"/>
        </w:rPr>
        <w:t xml:space="preserve"> </w:t>
      </w:r>
      <w:r w:rsidR="00D9617F">
        <w:rPr>
          <w:rFonts w:ascii="☞AMSIPRO-LIGHT" w:hAnsi="☞AMSIPRO-LIGHT" w:cs="Arial"/>
          <w:b/>
          <w:bCs/>
          <w:sz w:val="20"/>
          <w:szCs w:val="20"/>
        </w:rPr>
        <w:t>do</w:t>
      </w:r>
      <w:r w:rsidR="00660881">
        <w:rPr>
          <w:rFonts w:ascii="☞AMSIPRO-LIGHT" w:hAnsi="☞AMSIPRO-LIGHT" w:cs="Arial"/>
          <w:b/>
          <w:bCs/>
          <w:sz w:val="20"/>
          <w:szCs w:val="20"/>
        </w:rPr>
        <w:t xml:space="preserve"> 7100 mm – vše jako celek</w:t>
      </w:r>
      <w:r w:rsidR="00606286">
        <w:rPr>
          <w:rFonts w:ascii="☞AMSIPRO-LIGHT" w:hAnsi="☞AMSIPRO-LIGHT" w:cs="Arial"/>
          <w:sz w:val="20"/>
          <w:szCs w:val="20"/>
        </w:rPr>
        <w:t>.</w:t>
      </w:r>
    </w:p>
    <w:p w14:paraId="5B794E5C" w14:textId="0D3302E6" w:rsidR="001C29A5" w:rsidRPr="00390875" w:rsidRDefault="000A6995" w:rsidP="001C29A5">
      <w:pPr>
        <w:pStyle w:val="Bezmezer"/>
        <w:rPr>
          <w:rFonts w:ascii="☞AMSIPRO-LIGHT" w:hAnsi="☞AMSIPRO-LIGHT"/>
        </w:rPr>
      </w:pPr>
      <w:bookmarkStart w:id="10" w:name="_Hlk69724181"/>
      <w:r w:rsidRPr="00E27C2D">
        <w:rPr>
          <w:rFonts w:ascii="☞AMSIPRO-LIGHT" w:hAnsi="☞AMSIPRO-LIGHT"/>
        </w:rPr>
        <w:t>P</w:t>
      </w:r>
      <w:r w:rsidR="004236EA">
        <w:rPr>
          <w:rFonts w:ascii="☞AMSIPRO-LIGHT" w:hAnsi="☞AMSIPRO-LIGHT"/>
        </w:rPr>
        <w:t>řesné vymezení p</w:t>
      </w:r>
      <w:r w:rsidRPr="00E27C2D">
        <w:rPr>
          <w:rFonts w:ascii="☞AMSIPRO-LIGHT" w:hAnsi="☞AMSIPRO-LIGHT"/>
        </w:rPr>
        <w:t>ředmět</w:t>
      </w:r>
      <w:r w:rsidR="004236EA">
        <w:rPr>
          <w:rFonts w:ascii="☞AMSIPRO-LIGHT" w:hAnsi="☞AMSIPRO-LIGHT"/>
        </w:rPr>
        <w:t>u</w:t>
      </w:r>
      <w:r w:rsidRPr="00E27C2D">
        <w:rPr>
          <w:rFonts w:ascii="☞AMSIPRO-LIGHT" w:hAnsi="☞AMSIPRO-LIGHT"/>
        </w:rPr>
        <w:t xml:space="preserve"> veřejné zakázky </w:t>
      </w:r>
      <w:r w:rsidR="004236EA" w:rsidRPr="004236EA">
        <w:rPr>
          <w:rFonts w:ascii="☞AMSIPRO-LIGHT" w:hAnsi="☞AMSIPRO-LIGHT"/>
        </w:rPr>
        <w:t xml:space="preserve">a ostatní požadavky na jeho provedení včetně informací, podmínek, specifikací a ostatních údajů jsou detailně </w:t>
      </w:r>
      <w:r w:rsidRPr="00E27C2D">
        <w:rPr>
          <w:rFonts w:ascii="☞AMSIPRO-LIGHT" w:hAnsi="☞AMSIPRO-LIGHT"/>
        </w:rPr>
        <w:t>specifikován</w:t>
      </w:r>
      <w:r w:rsidR="004236EA">
        <w:rPr>
          <w:rFonts w:ascii="☞AMSIPRO-LIGHT" w:hAnsi="☞AMSIPRO-LIGHT"/>
        </w:rPr>
        <w:t>y</w:t>
      </w:r>
      <w:r w:rsidRPr="00E27C2D">
        <w:rPr>
          <w:rFonts w:ascii="☞AMSIPRO-LIGHT" w:hAnsi="☞AMSIPRO-LIGHT"/>
        </w:rPr>
        <w:t xml:space="preserve"> v</w:t>
      </w:r>
      <w:r w:rsidR="000A6487" w:rsidRPr="00E27C2D" w:rsidDel="000A6487">
        <w:rPr>
          <w:rFonts w:ascii="☞AMSIPRO-LIGHT" w:hAnsi="☞AMSIPRO-LIGHT"/>
        </w:rPr>
        <w:t xml:space="preserve"> </w:t>
      </w:r>
      <w:r w:rsidRPr="00E27C2D">
        <w:rPr>
          <w:rFonts w:ascii="☞AMSIPRO-LIGHT" w:hAnsi="☞AMSIPRO-LIGHT"/>
        </w:rPr>
        <w:t>příloh</w:t>
      </w:r>
      <w:r w:rsidR="000A6487">
        <w:rPr>
          <w:rFonts w:ascii="☞AMSIPRO-LIGHT" w:hAnsi="☞AMSIPRO-LIGHT"/>
        </w:rPr>
        <w:t>ách</w:t>
      </w:r>
      <w:r w:rsidRPr="00E27C2D">
        <w:rPr>
          <w:rFonts w:ascii="☞AMSIPRO-LIGHT" w:hAnsi="☞AMSIPRO-LIGHT"/>
        </w:rPr>
        <w:t xml:space="preserve"> č. </w:t>
      </w:r>
      <w:r w:rsidR="000A6487">
        <w:rPr>
          <w:rFonts w:ascii="☞AMSIPRO-LIGHT" w:hAnsi="☞AMSIPRO-LIGHT"/>
        </w:rPr>
        <w:t xml:space="preserve">6 a </w:t>
      </w:r>
      <w:r w:rsidR="00E27C2D" w:rsidRPr="00E27C2D">
        <w:rPr>
          <w:rFonts w:ascii="☞AMSIPRO-LIGHT" w:hAnsi="☞AMSIPRO-LIGHT"/>
        </w:rPr>
        <w:t>7 ZD</w:t>
      </w:r>
      <w:r w:rsidR="00E27C2D">
        <w:rPr>
          <w:rFonts w:ascii="☞AMSIPRO-LIGHT" w:hAnsi="☞AMSIPRO-LIGHT"/>
        </w:rPr>
        <w:t>.</w:t>
      </w:r>
    </w:p>
    <w:p w14:paraId="48011A3D" w14:textId="01CB168B" w:rsidR="00AA1F97" w:rsidRPr="00390875" w:rsidRDefault="00AA1F97" w:rsidP="0025565A">
      <w:pPr>
        <w:pStyle w:val="Nadpis2"/>
      </w:pPr>
      <w:bookmarkStart w:id="11" w:name="_Toc86057274"/>
      <w:bookmarkEnd w:id="9"/>
      <w:bookmarkEnd w:id="10"/>
      <w:r w:rsidRPr="00390875">
        <w:t>Předpokládaná hodnota zakázky</w:t>
      </w:r>
      <w:bookmarkEnd w:id="11"/>
    </w:p>
    <w:p w14:paraId="74352886" w14:textId="0A8C7C61" w:rsidR="005C7F22" w:rsidRDefault="00AA1F97" w:rsidP="005F3872">
      <w:r w:rsidRPr="00390875">
        <w:t xml:space="preserve">Předpokládaná hodnota veřejné zakázky </w:t>
      </w:r>
      <w:r w:rsidR="000A6487">
        <w:t xml:space="preserve">je stanovena ve výši </w:t>
      </w:r>
      <w:r w:rsidR="00550A56">
        <w:rPr>
          <w:b/>
        </w:rPr>
        <w:t>4</w:t>
      </w:r>
      <w:r w:rsidR="00014DF9" w:rsidRPr="00390875">
        <w:rPr>
          <w:b/>
        </w:rPr>
        <w:t>.</w:t>
      </w:r>
      <w:r w:rsidR="00550A56">
        <w:rPr>
          <w:b/>
        </w:rPr>
        <w:t>5</w:t>
      </w:r>
      <w:r w:rsidR="00666653" w:rsidRPr="00390875">
        <w:rPr>
          <w:b/>
        </w:rPr>
        <w:t>00.</w:t>
      </w:r>
      <w:r w:rsidRPr="00390875">
        <w:rPr>
          <w:b/>
        </w:rPr>
        <w:t>000</w:t>
      </w:r>
      <w:r w:rsidRPr="00390875">
        <w:t xml:space="preserve"> </w:t>
      </w:r>
      <w:r w:rsidRPr="00390875">
        <w:rPr>
          <w:b/>
        </w:rPr>
        <w:t>Kč bez DPH</w:t>
      </w:r>
      <w:r w:rsidRPr="00390875">
        <w:t>.</w:t>
      </w:r>
      <w:r w:rsidR="00FE6AED" w:rsidRPr="00390875">
        <w:t xml:space="preserve"> </w:t>
      </w:r>
      <w:bookmarkStart w:id="12" w:name="_Hlk16668391"/>
      <w:r w:rsidR="000A6487" w:rsidRPr="000A6487">
        <w:t>Předpokládaná hodnota veřejné zakázky je vzhledem k nabídkové ceně nejvýše přípustná. Nabídka s vyšší nabídkovou cenou nesplní zadavatelem stanovené zadávací podmínky. Nabídková cena musí obsahovat veškeré náklady spojené s plněním předmětu veřejné zakázky.</w:t>
      </w:r>
    </w:p>
    <w:p w14:paraId="6D49E9A9" w14:textId="77777777" w:rsidR="00CA6EA8" w:rsidRPr="00390875" w:rsidRDefault="00CA6EA8" w:rsidP="005F3872"/>
    <w:p w14:paraId="3E72FC6D" w14:textId="2E2FD4AD" w:rsidR="00902C3D" w:rsidRPr="00390875" w:rsidRDefault="007A1663" w:rsidP="009570F9">
      <w:pPr>
        <w:pStyle w:val="Nadpis1"/>
        <w:numPr>
          <w:ilvl w:val="0"/>
          <w:numId w:val="42"/>
        </w:numPr>
        <w:jc w:val="both"/>
      </w:pPr>
      <w:bookmarkStart w:id="13" w:name="_Toc86057275"/>
      <w:bookmarkEnd w:id="12"/>
      <w:r>
        <w:t>Termín</w:t>
      </w:r>
      <w:r w:rsidR="00684FE4">
        <w:t xml:space="preserve"> a</w:t>
      </w:r>
      <w:r w:rsidR="00684FE4" w:rsidRPr="00390875">
        <w:t xml:space="preserve"> </w:t>
      </w:r>
      <w:r w:rsidR="004A65F4" w:rsidRPr="00390875">
        <w:t xml:space="preserve">místo </w:t>
      </w:r>
      <w:r w:rsidR="00102B05" w:rsidRPr="00390875">
        <w:t>plnění</w:t>
      </w:r>
      <w:bookmarkEnd w:id="13"/>
    </w:p>
    <w:p w14:paraId="5C4ACA1F" w14:textId="672C8E10" w:rsidR="004A65F4" w:rsidRPr="00390875" w:rsidRDefault="007A1663" w:rsidP="0025565A">
      <w:pPr>
        <w:pStyle w:val="Nadpis2"/>
      </w:pPr>
      <w:bookmarkStart w:id="14" w:name="_Toc86057276"/>
      <w:r>
        <w:t>Termín</w:t>
      </w:r>
      <w:r w:rsidR="004A65F4" w:rsidRPr="00390875">
        <w:t xml:space="preserve"> </w:t>
      </w:r>
      <w:r w:rsidR="00102B05" w:rsidRPr="00390875">
        <w:t>plnění</w:t>
      </w:r>
      <w:bookmarkEnd w:id="14"/>
    </w:p>
    <w:p w14:paraId="026BFE8F" w14:textId="15ED02F1" w:rsidR="00A40B3D" w:rsidRDefault="00E96549" w:rsidP="006A0D9E">
      <w:bookmarkStart w:id="15" w:name="_Hlk535237699"/>
      <w:r w:rsidRPr="00E96549">
        <w:t xml:space="preserve">Předmět veřejné zakázky musí být dodán </w:t>
      </w:r>
      <w:r w:rsidRPr="00B979CD">
        <w:t xml:space="preserve">zadavateli do </w:t>
      </w:r>
      <w:r w:rsidR="005B4515" w:rsidRPr="00B979CD">
        <w:t>10</w:t>
      </w:r>
      <w:r w:rsidRPr="00B979CD">
        <w:t xml:space="preserve"> měsíců ode dne</w:t>
      </w:r>
      <w:r w:rsidRPr="00E96549">
        <w:t xml:space="preserve"> nabytí účinnosti smlouvy</w:t>
      </w:r>
      <w:r>
        <w:t>.</w:t>
      </w:r>
    </w:p>
    <w:p w14:paraId="43A0DD3F" w14:textId="3A0B6773" w:rsidR="00A40B3D" w:rsidRPr="00390875" w:rsidRDefault="00A40B3D" w:rsidP="0025565A">
      <w:pPr>
        <w:pStyle w:val="Nadpis2"/>
      </w:pPr>
      <w:bookmarkStart w:id="16" w:name="_Toc86057277"/>
      <w:r>
        <w:t>Místo plnění</w:t>
      </w:r>
      <w:bookmarkEnd w:id="16"/>
    </w:p>
    <w:p w14:paraId="0D5496F3" w14:textId="5D8F3126" w:rsidR="00A40B3D" w:rsidRPr="000E7989" w:rsidRDefault="00A40B3D" w:rsidP="00A40B3D">
      <w:r w:rsidRPr="00E96549">
        <w:t xml:space="preserve">Místem dodání a plnění </w:t>
      </w:r>
      <w:r>
        <w:t>p</w:t>
      </w:r>
      <w:r w:rsidRPr="00E96549">
        <w:t>ředmětu veřejné zakázky je pracoviště zadavatele na adrese:</w:t>
      </w:r>
      <w:r>
        <w:t xml:space="preserve"> Areál Hamr, ul.</w:t>
      </w:r>
      <w:r w:rsidR="00606286">
        <w:t> </w:t>
      </w:r>
      <w:r>
        <w:t xml:space="preserve">Janáčkova, </w:t>
      </w:r>
      <w:r w:rsidRPr="00390875">
        <w:t>436</w:t>
      </w:r>
      <w:r>
        <w:t> </w:t>
      </w:r>
      <w:r w:rsidRPr="00390875">
        <w:t>01 Litvínov</w:t>
      </w:r>
    </w:p>
    <w:p w14:paraId="019F8733" w14:textId="77777777" w:rsidR="00A40B3D" w:rsidRPr="00390875" w:rsidRDefault="00A40B3D" w:rsidP="006A0D9E">
      <w:pPr>
        <w:rPr>
          <w:rFonts w:cs="Arial"/>
          <w:snapToGrid w:val="0"/>
          <w:szCs w:val="22"/>
        </w:rPr>
      </w:pPr>
    </w:p>
    <w:p w14:paraId="7B8C5E92" w14:textId="5533C94E" w:rsidR="00750BD6" w:rsidRPr="00E131D6" w:rsidRDefault="00A40B3D" w:rsidP="009570F9">
      <w:pPr>
        <w:pStyle w:val="Nadpis1"/>
        <w:numPr>
          <w:ilvl w:val="0"/>
          <w:numId w:val="42"/>
        </w:numPr>
        <w:jc w:val="both"/>
      </w:pPr>
      <w:bookmarkStart w:id="17" w:name="_Toc77428882"/>
      <w:bookmarkStart w:id="18" w:name="_Toc77429132"/>
      <w:bookmarkStart w:id="19" w:name="_Toc77429189"/>
      <w:bookmarkStart w:id="20" w:name="_Toc77428883"/>
      <w:bookmarkStart w:id="21" w:name="_Toc77429133"/>
      <w:bookmarkStart w:id="22" w:name="_Toc77429190"/>
      <w:bookmarkStart w:id="23" w:name="_Toc86057278"/>
      <w:bookmarkEnd w:id="15"/>
      <w:bookmarkEnd w:id="17"/>
      <w:bookmarkEnd w:id="18"/>
      <w:bookmarkEnd w:id="19"/>
      <w:bookmarkEnd w:id="20"/>
      <w:bookmarkEnd w:id="21"/>
      <w:bookmarkEnd w:id="22"/>
      <w:r>
        <w:t>Požadavky zadavatele na kvalifikaci</w:t>
      </w:r>
      <w:bookmarkStart w:id="24" w:name="_Toc68779208"/>
      <w:bookmarkStart w:id="25" w:name="_Toc68782308"/>
      <w:bookmarkStart w:id="26" w:name="_Toc68783723"/>
      <w:bookmarkStart w:id="27" w:name="_Toc68784774"/>
      <w:bookmarkStart w:id="28" w:name="_Toc69730659"/>
      <w:bookmarkStart w:id="29" w:name="_Toc76633516"/>
      <w:bookmarkStart w:id="30" w:name="_Toc76722144"/>
      <w:bookmarkStart w:id="31" w:name="_Toc76723212"/>
      <w:bookmarkStart w:id="32" w:name="_Toc76723558"/>
      <w:bookmarkStart w:id="33" w:name="_Toc76723836"/>
      <w:bookmarkEnd w:id="23"/>
      <w:bookmarkEnd w:id="24"/>
      <w:bookmarkEnd w:id="25"/>
      <w:bookmarkEnd w:id="26"/>
      <w:bookmarkEnd w:id="27"/>
      <w:bookmarkEnd w:id="28"/>
      <w:bookmarkEnd w:id="29"/>
      <w:bookmarkEnd w:id="30"/>
      <w:bookmarkEnd w:id="31"/>
      <w:bookmarkEnd w:id="32"/>
      <w:bookmarkEnd w:id="33"/>
    </w:p>
    <w:p w14:paraId="5314FD33" w14:textId="3EBE9D43" w:rsidR="005A0C11" w:rsidRPr="00390875" w:rsidRDefault="005A0C11" w:rsidP="009570F9">
      <w:pPr>
        <w:pStyle w:val="Nadpis2"/>
        <w:numPr>
          <w:ilvl w:val="1"/>
          <w:numId w:val="13"/>
        </w:numPr>
      </w:pPr>
      <w:bookmarkStart w:id="34" w:name="_Toc86057279"/>
      <w:r w:rsidRPr="00390875">
        <w:t>Povinnost prokázání kvalifikace</w:t>
      </w:r>
      <w:bookmarkEnd w:id="34"/>
      <w:r w:rsidR="00D7753B" w:rsidRPr="00390875">
        <w:t xml:space="preserve"> </w:t>
      </w:r>
    </w:p>
    <w:p w14:paraId="67427899" w14:textId="7D83822E" w:rsidR="00D7753B" w:rsidRPr="00390875" w:rsidRDefault="00D7753B" w:rsidP="00074273">
      <w:bookmarkStart w:id="35" w:name="_Toc535227564"/>
      <w:bookmarkStart w:id="36" w:name="_Toc535227685"/>
      <w:r w:rsidRPr="00390875">
        <w:t>Dodavatelé jsou povinni prokázat základní a profesní způsobilost a technickou kvalifikaci, a tím schopnost k plnění veřejné zakázky.</w:t>
      </w:r>
      <w:bookmarkEnd w:id="35"/>
      <w:bookmarkEnd w:id="36"/>
    </w:p>
    <w:p w14:paraId="7C197512" w14:textId="77777777" w:rsidR="00192317" w:rsidRPr="00390875" w:rsidRDefault="00850312" w:rsidP="009570F9">
      <w:pPr>
        <w:pStyle w:val="Nadpis2"/>
        <w:numPr>
          <w:ilvl w:val="1"/>
          <w:numId w:val="13"/>
        </w:numPr>
      </w:pPr>
      <w:r w:rsidRPr="00390875">
        <w:t xml:space="preserve"> </w:t>
      </w:r>
      <w:bookmarkStart w:id="37" w:name="_Toc86057280"/>
      <w:r w:rsidR="00525418" w:rsidRPr="00390875">
        <w:t xml:space="preserve">Základní </w:t>
      </w:r>
      <w:r w:rsidR="000170FC" w:rsidRPr="00390875">
        <w:t>způsobilost</w:t>
      </w:r>
      <w:bookmarkEnd w:id="37"/>
    </w:p>
    <w:p w14:paraId="77AD3E87" w14:textId="17F7BDDA" w:rsidR="00192317" w:rsidRPr="00390875" w:rsidRDefault="00472E84" w:rsidP="00192317">
      <w:r>
        <w:t xml:space="preserve">Základní kvalifikační způsobilost prokáže dodavatel v souladu s </w:t>
      </w:r>
      <w:r w:rsidRPr="00390875">
        <w:rPr>
          <w:rFonts w:cs="Arial"/>
        </w:rPr>
        <w:t>§</w:t>
      </w:r>
      <w:r>
        <w:rPr>
          <w:rFonts w:cs="Arial"/>
        </w:rPr>
        <w:t xml:space="preserve"> </w:t>
      </w:r>
      <w:r w:rsidR="00CC7EC4">
        <w:rPr>
          <w:rFonts w:cs="Arial"/>
        </w:rPr>
        <w:t xml:space="preserve">74 ZZVZ. </w:t>
      </w:r>
      <w:r w:rsidR="00192317" w:rsidRPr="00390875">
        <w:t>Způsobilým není dodavatel, který</w:t>
      </w:r>
    </w:p>
    <w:p w14:paraId="4C44BF26" w14:textId="77777777" w:rsidR="00192317" w:rsidRPr="00390875" w:rsidRDefault="00192317" w:rsidP="000170FC">
      <w:pPr>
        <w:ind w:left="284" w:hanging="284"/>
      </w:pPr>
      <w:r w:rsidRPr="00390875">
        <w:t xml:space="preserve"> a) byl v zemi svého sídla v posledních 5 letech před zahájením zadávacího řízení pravomocně odsouzen pro trestný čin uvedený v příloze č. 3 k </w:t>
      </w:r>
      <w:r w:rsidR="001B5A1E" w:rsidRPr="00390875">
        <w:t>ZZVZ</w:t>
      </w:r>
      <w:r w:rsidRPr="00390875">
        <w:t xml:space="preserve"> nebo obdobný trestný čin podle právního řádu země sídla dodavatele; k zahlazeným odsouzením se nepřihlíží,</w:t>
      </w:r>
    </w:p>
    <w:p w14:paraId="0465E342" w14:textId="617B6E9F" w:rsidR="00192317" w:rsidRPr="00390875" w:rsidRDefault="00192317" w:rsidP="000170FC">
      <w:pPr>
        <w:ind w:left="284" w:hanging="284"/>
      </w:pPr>
      <w:r w:rsidRPr="00390875">
        <w:t xml:space="preserve"> b) má v České republice nebo v zemi svého sídla v evidenci daní zachycen splatný daňový nedoplatek,</w:t>
      </w:r>
      <w:r w:rsidR="00104E21">
        <w:t xml:space="preserve"> a</w:t>
      </w:r>
      <w:r w:rsidR="00DE2691">
        <w:t> </w:t>
      </w:r>
      <w:r w:rsidR="00104E21">
        <w:t>to</w:t>
      </w:r>
      <w:r w:rsidR="00DE2691">
        <w:t> </w:t>
      </w:r>
      <w:r w:rsidR="00104E21">
        <w:t xml:space="preserve">ani </w:t>
      </w:r>
      <w:r w:rsidR="00104E21" w:rsidRPr="00390875">
        <w:t>ve vztahu ke spotřební dani</w:t>
      </w:r>
      <w:r w:rsidR="00104E21">
        <w:t>,</w:t>
      </w:r>
    </w:p>
    <w:p w14:paraId="53CC1545" w14:textId="120C2046" w:rsidR="00192317" w:rsidRPr="00390875" w:rsidRDefault="00192317" w:rsidP="000170FC">
      <w:pPr>
        <w:ind w:left="284" w:hanging="284"/>
      </w:pPr>
      <w:r w:rsidRPr="00390875">
        <w:lastRenderedPageBreak/>
        <w:t xml:space="preserve"> c) má v České republice nebo v zemi svého sídla splatný nedoplatek na pojistném nebo na penále na</w:t>
      </w:r>
      <w:r w:rsidR="00FA6643">
        <w:t> </w:t>
      </w:r>
      <w:r w:rsidRPr="00390875">
        <w:t>veřejné zdravotní pojištění,</w:t>
      </w:r>
    </w:p>
    <w:p w14:paraId="5758DE0B" w14:textId="6539F66C" w:rsidR="00192317" w:rsidRPr="00390875" w:rsidRDefault="00192317" w:rsidP="000170FC">
      <w:pPr>
        <w:ind w:left="284" w:hanging="284"/>
      </w:pPr>
      <w:r w:rsidRPr="00390875">
        <w:t xml:space="preserve"> d) má v České republice nebo v zemi svého sídla splatný nedoplatek na pojistném nebo na penále na</w:t>
      </w:r>
      <w:r w:rsidR="00FA6643">
        <w:t> </w:t>
      </w:r>
      <w:r w:rsidRPr="00390875">
        <w:t>sociální zabezpečení a příspěvku na státní politiku zaměstnanosti,</w:t>
      </w:r>
    </w:p>
    <w:p w14:paraId="074B2E02" w14:textId="77777777" w:rsidR="00192317" w:rsidRPr="00390875" w:rsidRDefault="00E1114A" w:rsidP="000170FC">
      <w:pPr>
        <w:ind w:left="284" w:hanging="284"/>
      </w:pPr>
      <w:r w:rsidRPr="00390875">
        <w:t xml:space="preserve"> e) je v likvidaci</w:t>
      </w:r>
      <w:r w:rsidR="00192317" w:rsidRPr="00390875">
        <w:t>, proti němuž bylo vydáno rozhodnutí o úpadku, vůči němuž byla nařízena nucená správa podle jiného právního předpi</w:t>
      </w:r>
      <w:r w:rsidRPr="00390875">
        <w:t>su</w:t>
      </w:r>
      <w:r w:rsidR="00192317" w:rsidRPr="00390875">
        <w:t xml:space="preserve"> nebo v obdobné situaci podle právního řádu země sídla dodavatele.</w:t>
      </w:r>
    </w:p>
    <w:p w14:paraId="6A30A651" w14:textId="77777777" w:rsidR="00192317" w:rsidRPr="00390875" w:rsidRDefault="00192317" w:rsidP="00192317">
      <w:pPr>
        <w:rPr>
          <w:color w:val="FF0000"/>
        </w:rPr>
      </w:pPr>
    </w:p>
    <w:p w14:paraId="676955FA" w14:textId="77777777" w:rsidR="00192317" w:rsidRPr="00390875" w:rsidRDefault="00192317" w:rsidP="00192317">
      <w:r w:rsidRPr="00390875">
        <w:t xml:space="preserve">Je-li dodavatelem právnická osoba, musí podmínku podle odstavce </w:t>
      </w:r>
      <w:r w:rsidR="00CC435C" w:rsidRPr="00390875">
        <w:t>5.2</w:t>
      </w:r>
      <w:r w:rsidRPr="00390875">
        <w:t xml:space="preserve"> písm. a) splňovat tato právnická osoba a zároveň každý člen statutárního orgánu. Je-li členem statutárního orgánu dodavatele právnická osoba, musí podmínku podle odstavce </w:t>
      </w:r>
      <w:r w:rsidR="00CC435C" w:rsidRPr="00390875">
        <w:t>5.2.</w:t>
      </w:r>
      <w:r w:rsidRPr="00390875">
        <w:t xml:space="preserve"> písm. a) splňovat</w:t>
      </w:r>
    </w:p>
    <w:p w14:paraId="4F144EE1" w14:textId="77777777" w:rsidR="00192317" w:rsidRPr="00390875" w:rsidRDefault="00192317" w:rsidP="00C34804">
      <w:pPr>
        <w:ind w:left="284" w:hanging="142"/>
      </w:pPr>
      <w:r w:rsidRPr="00390875">
        <w:t>a) tato právnická osoba,</w:t>
      </w:r>
    </w:p>
    <w:p w14:paraId="5922FFA1" w14:textId="77777777" w:rsidR="00192317" w:rsidRPr="00390875" w:rsidRDefault="00192317" w:rsidP="00C34804">
      <w:pPr>
        <w:ind w:left="284" w:hanging="142"/>
      </w:pPr>
      <w:r w:rsidRPr="00390875">
        <w:t>b) každý člen statutárního orgánu této právnické osoby a</w:t>
      </w:r>
    </w:p>
    <w:p w14:paraId="2EB5A0ED" w14:textId="77777777" w:rsidR="00192317" w:rsidRPr="00390875" w:rsidRDefault="00192317" w:rsidP="00C34804">
      <w:pPr>
        <w:ind w:left="284" w:hanging="142"/>
      </w:pPr>
      <w:r w:rsidRPr="00390875">
        <w:t>c) osoba zastupující tuto právnickou osobu v statutárním orgánu dodavatele.</w:t>
      </w:r>
    </w:p>
    <w:p w14:paraId="2D9AEFCE" w14:textId="31A3EAB5" w:rsidR="002A1CEB" w:rsidRDefault="002A1CEB" w:rsidP="00C34804"/>
    <w:p w14:paraId="4A73F294" w14:textId="2589AC12" w:rsidR="00C34804" w:rsidRPr="00390875" w:rsidRDefault="00C34804" w:rsidP="00C34804">
      <w:r w:rsidRPr="00390875">
        <w:t xml:space="preserve">Účastní-li se zadávacího řízení pobočka závodu </w:t>
      </w:r>
    </w:p>
    <w:p w14:paraId="5D2DF7F9" w14:textId="77777777" w:rsidR="00C34804" w:rsidRPr="00390875" w:rsidRDefault="00C34804" w:rsidP="00C34804">
      <w:pPr>
        <w:ind w:left="426" w:hanging="284"/>
      </w:pPr>
      <w:r w:rsidRPr="00390875">
        <w:t>a)</w:t>
      </w:r>
      <w:r w:rsidRPr="00390875">
        <w:tab/>
        <w:t xml:space="preserve">zahraniční právnické osoby, musí podmínku podle </w:t>
      </w:r>
      <w:r w:rsidR="00226548" w:rsidRPr="00390875">
        <w:t xml:space="preserve">§ 74 ZZVZ </w:t>
      </w:r>
      <w:r w:rsidRPr="00390875">
        <w:t>odstavce 1 písm. a) splňovat tato právnická osoba a vedoucí pobočky závodu,</w:t>
      </w:r>
    </w:p>
    <w:p w14:paraId="478EEDFD" w14:textId="77777777" w:rsidR="00C34804" w:rsidRPr="00390875" w:rsidRDefault="00C34804" w:rsidP="00C34804">
      <w:pPr>
        <w:ind w:left="426" w:hanging="284"/>
      </w:pPr>
      <w:r w:rsidRPr="00390875">
        <w:t>b)</w:t>
      </w:r>
      <w:r w:rsidRPr="00390875">
        <w:tab/>
        <w:t xml:space="preserve">české právnické osoby, musí podmínku podle </w:t>
      </w:r>
      <w:r w:rsidR="00226548" w:rsidRPr="00390875">
        <w:t xml:space="preserve">§ 74 ZZVZ </w:t>
      </w:r>
      <w:r w:rsidRPr="00390875">
        <w:t>odstavce 1 písm. a) splňovat osoby uvedené v odstavci 2 a vedoucí pobočky závodu.</w:t>
      </w:r>
    </w:p>
    <w:p w14:paraId="514CD747" w14:textId="77777777" w:rsidR="001808DA" w:rsidRPr="00390875" w:rsidRDefault="001808DA" w:rsidP="001808DA">
      <w:pPr>
        <w:rPr>
          <w:color w:val="FF0000"/>
        </w:rPr>
      </w:pPr>
    </w:p>
    <w:p w14:paraId="0BEBACDE" w14:textId="77777777" w:rsidR="001808DA" w:rsidRPr="00390875" w:rsidRDefault="001808DA" w:rsidP="001808DA">
      <w:pPr>
        <w:rPr>
          <w:b/>
        </w:rPr>
      </w:pPr>
      <w:r w:rsidRPr="00390875">
        <w:rPr>
          <w:b/>
        </w:rPr>
        <w:t>Dodavatel prokazuje splnění podmínek základní způsobilosti ve vztahu k České republice předložením</w:t>
      </w:r>
    </w:p>
    <w:p w14:paraId="6B536D9A" w14:textId="77777777" w:rsidR="001808DA" w:rsidRPr="00390875" w:rsidRDefault="001808DA" w:rsidP="001808DA">
      <w:pPr>
        <w:ind w:left="284" w:hanging="284"/>
      </w:pPr>
      <w:r w:rsidRPr="00390875">
        <w:t xml:space="preserve"> a) výpisu z evidence Rejstříku trestů ve vztahu k § 74 odst. 1 písm. a),</w:t>
      </w:r>
    </w:p>
    <w:p w14:paraId="7AA0AC8C" w14:textId="77777777" w:rsidR="001808DA" w:rsidRPr="00390875" w:rsidRDefault="001808DA" w:rsidP="001808DA">
      <w:pPr>
        <w:ind w:left="284" w:hanging="284"/>
      </w:pPr>
      <w:r w:rsidRPr="00390875">
        <w:t xml:space="preserve"> b) potvrzení příslušného finančního úřadu ve vztahu k § 74 odst. 1 písm. b),</w:t>
      </w:r>
    </w:p>
    <w:p w14:paraId="01085D97" w14:textId="77777777" w:rsidR="001808DA" w:rsidRPr="00390875" w:rsidRDefault="001808DA" w:rsidP="001808DA">
      <w:pPr>
        <w:ind w:left="284" w:hanging="284"/>
      </w:pPr>
      <w:r w:rsidRPr="00390875">
        <w:t xml:space="preserve"> c) písemného čestného prohlášení ve vztahu ke spotřební dani ve vztahu k § 74 odst. 1 písm. b),</w:t>
      </w:r>
    </w:p>
    <w:p w14:paraId="38FB1E88" w14:textId="77777777" w:rsidR="001808DA" w:rsidRPr="00390875" w:rsidRDefault="001808DA" w:rsidP="001808DA">
      <w:pPr>
        <w:ind w:left="284" w:hanging="284"/>
      </w:pPr>
      <w:r w:rsidRPr="00390875">
        <w:t xml:space="preserve"> d) písemného čestného prohlášení ve vztahu k § 74 odst. 1 písm. c),</w:t>
      </w:r>
    </w:p>
    <w:p w14:paraId="14CF157C" w14:textId="77777777" w:rsidR="001808DA" w:rsidRPr="00390875" w:rsidRDefault="001808DA" w:rsidP="001808DA">
      <w:pPr>
        <w:ind w:left="284" w:hanging="284"/>
      </w:pPr>
      <w:r w:rsidRPr="00390875">
        <w:t xml:space="preserve"> e) potvrzení příslušné okresní správy sociálního zabezpečení ve vztahu k § 74 odst. 1 písm. d),</w:t>
      </w:r>
    </w:p>
    <w:p w14:paraId="6777FF53" w14:textId="1674E9DC" w:rsidR="00C34804" w:rsidRPr="00390875" w:rsidRDefault="001808DA" w:rsidP="00C34804">
      <w:pPr>
        <w:ind w:left="284" w:hanging="284"/>
      </w:pPr>
      <w:r w:rsidRPr="00390875">
        <w:t xml:space="preserve"> f) výpisu z obchodního rejstříku, nebo předložením písemného čestného prohlášení v případě, že není v</w:t>
      </w:r>
      <w:r w:rsidR="00994EFF">
        <w:t> </w:t>
      </w:r>
      <w:r w:rsidRPr="00390875">
        <w:t>obchodním rejstříku zapsán, ve vztahu k § 74 odst. 1 písm. e).</w:t>
      </w:r>
    </w:p>
    <w:p w14:paraId="018B05B9" w14:textId="77777777" w:rsidR="001E5139" w:rsidRPr="00390875" w:rsidRDefault="001E5139" w:rsidP="00C34804">
      <w:pPr>
        <w:ind w:left="284" w:hanging="284"/>
      </w:pPr>
    </w:p>
    <w:p w14:paraId="4D673344" w14:textId="6AB2A635" w:rsidR="00602B36" w:rsidRPr="00390875" w:rsidRDefault="002E7A0A" w:rsidP="002E7A0A">
      <w:bookmarkStart w:id="38" w:name="_Toc467074887"/>
      <w:r w:rsidRPr="00390875">
        <w:t xml:space="preserve">Doklady prokazující základní způsobilost podle § 74 ZZVZ musí prokazovat splnění požadovaného kritéria způsobilosti nejpozději v době 3 měsíců přede dnem </w:t>
      </w:r>
      <w:r w:rsidR="00416A10" w:rsidRPr="00390875">
        <w:t>zahájení zadávacího řízení v souladu s § 86 odst.</w:t>
      </w:r>
      <w:r w:rsidR="00660881">
        <w:t> </w:t>
      </w:r>
      <w:r w:rsidR="00416A10" w:rsidRPr="00390875">
        <w:t>5 ZZVZ</w:t>
      </w:r>
      <w:r w:rsidRPr="00390875">
        <w:t>.</w:t>
      </w:r>
    </w:p>
    <w:p w14:paraId="0B26A63A" w14:textId="77777777" w:rsidR="00602B36" w:rsidRPr="00390875" w:rsidRDefault="00602B36" w:rsidP="002E7A0A">
      <w:pPr>
        <w:spacing w:before="120"/>
      </w:pPr>
      <w:r w:rsidRPr="00390875">
        <w:t xml:space="preserve">Způsob předložení výše uvedených dokladů prokazujících základní </w:t>
      </w:r>
      <w:proofErr w:type="gramStart"/>
      <w:r w:rsidRPr="00390875">
        <w:t>způsobilost - viz</w:t>
      </w:r>
      <w:proofErr w:type="gramEnd"/>
      <w:r w:rsidRPr="00390875">
        <w:t xml:space="preserve"> bod 5.5.</w:t>
      </w:r>
    </w:p>
    <w:p w14:paraId="64C3BAF0" w14:textId="4E4218F7" w:rsidR="001808DA" w:rsidRPr="00390875" w:rsidRDefault="004179DF" w:rsidP="009570F9">
      <w:pPr>
        <w:pStyle w:val="Nadpis2"/>
        <w:numPr>
          <w:ilvl w:val="1"/>
          <w:numId w:val="13"/>
        </w:numPr>
      </w:pPr>
      <w:r w:rsidRPr="00390875">
        <w:t xml:space="preserve"> </w:t>
      </w:r>
      <w:bookmarkStart w:id="39" w:name="_Toc86057281"/>
      <w:r w:rsidR="001808DA" w:rsidRPr="00390875">
        <w:t>Profesní způsobilost</w:t>
      </w:r>
      <w:bookmarkEnd w:id="39"/>
      <w:r w:rsidR="001808DA" w:rsidRPr="00390875">
        <w:t xml:space="preserve"> </w:t>
      </w:r>
      <w:bookmarkEnd w:id="38"/>
    </w:p>
    <w:p w14:paraId="43E7680C" w14:textId="77777777" w:rsidR="001808DA" w:rsidRPr="00390875" w:rsidRDefault="001808DA" w:rsidP="001808DA">
      <w:r w:rsidRPr="00390875">
        <w:t xml:space="preserve">Dodavatelé jsou povinni prokázat profesní způsobilost dle ustanovení § 77 odst. 1 a 2 </w:t>
      </w:r>
      <w:r w:rsidR="00080AB7" w:rsidRPr="00390875">
        <w:t xml:space="preserve">a) </w:t>
      </w:r>
      <w:r w:rsidR="001B5A1E" w:rsidRPr="00390875">
        <w:t>ZZVZ</w:t>
      </w:r>
      <w:r w:rsidRPr="00390875">
        <w:t>, a to</w:t>
      </w:r>
    </w:p>
    <w:p w14:paraId="1F8F6C8D" w14:textId="77777777" w:rsidR="001808DA" w:rsidRPr="00390875" w:rsidRDefault="001808DA" w:rsidP="001808DA">
      <w:r w:rsidRPr="00390875">
        <w:t>předložením následujících dokladů:</w:t>
      </w:r>
    </w:p>
    <w:p w14:paraId="5C442F0B" w14:textId="77777777" w:rsidR="001808DA" w:rsidRPr="00390875" w:rsidRDefault="00D879FA" w:rsidP="000822AE">
      <w:pPr>
        <w:ind w:left="284" w:hanging="284"/>
      </w:pPr>
      <w:r w:rsidRPr="00390875">
        <w:t>1)</w:t>
      </w:r>
      <w:r w:rsidR="001808DA" w:rsidRPr="00390875">
        <w:t xml:space="preserve"> </w:t>
      </w:r>
      <w:r w:rsidR="000170FC" w:rsidRPr="00390875">
        <w:t>v</w:t>
      </w:r>
      <w:r w:rsidR="001808DA" w:rsidRPr="00390875">
        <w:t xml:space="preserve">e vztahu k České republice </w:t>
      </w:r>
      <w:r w:rsidR="001808DA" w:rsidRPr="00390875">
        <w:rPr>
          <w:b/>
        </w:rPr>
        <w:t>výpisem z obchodního rejstříku</w:t>
      </w:r>
      <w:r w:rsidR="001808DA" w:rsidRPr="00390875">
        <w:t xml:space="preserve"> či výpisem z jiné obdobné evidence, pokud jiný právní předpis zápis do takové evidence vyžaduje;</w:t>
      </w:r>
    </w:p>
    <w:p w14:paraId="3ECDA053" w14:textId="0B70D6AA" w:rsidR="008F506E" w:rsidRPr="00390875" w:rsidRDefault="00D879FA" w:rsidP="00080AB7">
      <w:pPr>
        <w:ind w:left="284" w:hanging="284"/>
        <w:rPr>
          <w:rFonts w:cs="Arial"/>
          <w:szCs w:val="20"/>
        </w:rPr>
      </w:pPr>
      <w:r w:rsidRPr="00390875">
        <w:t>2)</w:t>
      </w:r>
      <w:r w:rsidR="001808DA" w:rsidRPr="00390875">
        <w:t xml:space="preserve"> </w:t>
      </w:r>
      <w:r w:rsidR="000170FC" w:rsidRPr="00390875">
        <w:rPr>
          <w:b/>
        </w:rPr>
        <w:t>d</w:t>
      </w:r>
      <w:r w:rsidR="001808DA" w:rsidRPr="00390875">
        <w:rPr>
          <w:b/>
        </w:rPr>
        <w:t>oklad o oprávnění k podnikání</w:t>
      </w:r>
      <w:r w:rsidR="001808DA" w:rsidRPr="00390875">
        <w:t xml:space="preserve"> </w:t>
      </w:r>
      <w:r w:rsidR="00080AB7" w:rsidRPr="00390875">
        <w:t xml:space="preserve">v rozsahu odpovídajícím předmětu veřejné zakázky, tj. </w:t>
      </w:r>
      <w:r w:rsidR="00D57E36" w:rsidRPr="00390875">
        <w:t xml:space="preserve">např. </w:t>
      </w:r>
      <w:r w:rsidR="00080AB7" w:rsidRPr="00390875">
        <w:t>doklad prokazující zejména živnostenské oprávnění v</w:t>
      </w:r>
      <w:r w:rsidR="00077351">
        <w:t> </w:t>
      </w:r>
      <w:r w:rsidR="00080AB7" w:rsidRPr="00390875">
        <w:t>oboru</w:t>
      </w:r>
      <w:r w:rsidR="00077351">
        <w:t>.</w:t>
      </w:r>
      <w:r w:rsidR="00080AB7" w:rsidRPr="00390875">
        <w:t xml:space="preserve"> </w:t>
      </w:r>
      <w:r w:rsidR="00613729">
        <w:t>„</w:t>
      </w:r>
      <w:r w:rsidR="00D57E36" w:rsidRPr="00E131D6">
        <w:t>Velkoobchod a maloobchod</w:t>
      </w:r>
      <w:r w:rsidR="00613729">
        <w:t>“</w:t>
      </w:r>
      <w:r w:rsidR="00E131D6" w:rsidRPr="00E131D6">
        <w:rPr>
          <w:rFonts w:cs="Arial"/>
          <w:szCs w:val="20"/>
        </w:rPr>
        <w:t xml:space="preserve"> </w:t>
      </w:r>
      <w:r w:rsidR="00E131D6">
        <w:rPr>
          <w:rFonts w:cs="Arial"/>
          <w:szCs w:val="20"/>
        </w:rPr>
        <w:t>a/</w:t>
      </w:r>
      <w:r w:rsidR="00E131D6" w:rsidRPr="00E131D6">
        <w:rPr>
          <w:rFonts w:cs="Arial"/>
          <w:szCs w:val="20"/>
        </w:rPr>
        <w:t xml:space="preserve">nebo </w:t>
      </w:r>
      <w:r w:rsidR="00613729">
        <w:rPr>
          <w:rFonts w:cs="Arial"/>
          <w:szCs w:val="20"/>
        </w:rPr>
        <w:t>„</w:t>
      </w:r>
      <w:r w:rsidR="00D57E36" w:rsidRPr="00E131D6">
        <w:rPr>
          <w:rFonts w:cs="Arial"/>
          <w:szCs w:val="20"/>
        </w:rPr>
        <w:t>Výroba, obchod a služby jinde nezařazen</w:t>
      </w:r>
      <w:r w:rsidR="00152939" w:rsidRPr="00E131D6">
        <w:rPr>
          <w:rFonts w:cs="Arial"/>
          <w:szCs w:val="20"/>
        </w:rPr>
        <w:t>é</w:t>
      </w:r>
      <w:r w:rsidR="00613729">
        <w:rPr>
          <w:rFonts w:cs="Arial"/>
          <w:szCs w:val="20"/>
        </w:rPr>
        <w:t>“</w:t>
      </w:r>
      <w:r w:rsidR="00E131D6" w:rsidRPr="00E131D6">
        <w:rPr>
          <w:rFonts w:cs="Arial"/>
          <w:szCs w:val="20"/>
        </w:rPr>
        <w:t>.</w:t>
      </w:r>
    </w:p>
    <w:p w14:paraId="718C5622" w14:textId="77777777" w:rsidR="002E7A0A" w:rsidRPr="00390875" w:rsidRDefault="002E7A0A" w:rsidP="00080AB7">
      <w:pPr>
        <w:ind w:left="284" w:hanging="284"/>
        <w:rPr>
          <w:rFonts w:cs="Arial"/>
          <w:b/>
          <w:bCs/>
          <w:szCs w:val="20"/>
        </w:rPr>
      </w:pPr>
    </w:p>
    <w:p w14:paraId="2FD14938" w14:textId="77777777" w:rsidR="002E7A0A" w:rsidRPr="00390875" w:rsidRDefault="002E7A0A" w:rsidP="002E7A0A">
      <w:pPr>
        <w:autoSpaceDE w:val="0"/>
        <w:autoSpaceDN w:val="0"/>
        <w:adjustRightInd w:val="0"/>
        <w:rPr>
          <w:rFonts w:cs="Arial"/>
          <w:szCs w:val="20"/>
        </w:rPr>
      </w:pPr>
      <w:bookmarkStart w:id="40" w:name="_Toc467074888"/>
      <w:r w:rsidRPr="00390875">
        <w:rPr>
          <w:rFonts w:cs="Arial"/>
          <w:szCs w:val="20"/>
        </w:rPr>
        <w:t xml:space="preserve">Doklad prokazující profesní způsobilost podle § 77 odst. 1 musí prokazovat splnění požadovaného kritéria způsobilosti nejpozději v době 3 měsíců přede dnem </w:t>
      </w:r>
      <w:r w:rsidR="00416A10" w:rsidRPr="00390875">
        <w:rPr>
          <w:rFonts w:cs="Arial"/>
          <w:szCs w:val="20"/>
        </w:rPr>
        <w:t>zahájení zadávacího řízení v souladu s § 86 odst.5 ZZVZ</w:t>
      </w:r>
      <w:r w:rsidRPr="00390875">
        <w:rPr>
          <w:rFonts w:cs="Arial"/>
          <w:szCs w:val="20"/>
        </w:rPr>
        <w:t xml:space="preserve">. </w:t>
      </w:r>
    </w:p>
    <w:p w14:paraId="0AF2AE5B" w14:textId="77777777" w:rsidR="002E7A0A" w:rsidRPr="00390875" w:rsidRDefault="002E7A0A" w:rsidP="00602B36">
      <w:pPr>
        <w:autoSpaceDE w:val="0"/>
        <w:autoSpaceDN w:val="0"/>
        <w:adjustRightInd w:val="0"/>
        <w:spacing w:before="120"/>
        <w:rPr>
          <w:rFonts w:cs="Arial"/>
          <w:szCs w:val="20"/>
        </w:rPr>
      </w:pPr>
      <w:r w:rsidRPr="00390875">
        <w:rPr>
          <w:rFonts w:cs="Arial"/>
          <w:szCs w:val="20"/>
        </w:rPr>
        <w:t xml:space="preserve">Způsob předložení výše uvedených dokladů prokazujících profesní </w:t>
      </w:r>
      <w:proofErr w:type="gramStart"/>
      <w:r w:rsidRPr="00390875">
        <w:rPr>
          <w:rFonts w:cs="Arial"/>
          <w:szCs w:val="20"/>
        </w:rPr>
        <w:t>způsobilost - viz</w:t>
      </w:r>
      <w:proofErr w:type="gramEnd"/>
      <w:r w:rsidRPr="00390875">
        <w:rPr>
          <w:rFonts w:cs="Arial"/>
          <w:szCs w:val="20"/>
        </w:rPr>
        <w:t xml:space="preserve"> bod 5.5.</w:t>
      </w:r>
    </w:p>
    <w:p w14:paraId="1B1797B4" w14:textId="7BFB7C4E" w:rsidR="001808DA" w:rsidRPr="00390875" w:rsidRDefault="00ED3D71" w:rsidP="009570F9">
      <w:pPr>
        <w:pStyle w:val="Nadpis2"/>
        <w:numPr>
          <w:ilvl w:val="1"/>
          <w:numId w:val="13"/>
        </w:numPr>
      </w:pPr>
      <w:r w:rsidRPr="00390875">
        <w:t xml:space="preserve"> </w:t>
      </w:r>
      <w:bookmarkStart w:id="41" w:name="_Toc86057282"/>
      <w:r w:rsidR="001808DA" w:rsidRPr="00390875">
        <w:t xml:space="preserve">Technická kvalifikace (§ 79 </w:t>
      </w:r>
      <w:r w:rsidR="001B5A1E" w:rsidRPr="00390875">
        <w:t>ZZVZ</w:t>
      </w:r>
      <w:r w:rsidR="001808DA" w:rsidRPr="00390875">
        <w:t>)</w:t>
      </w:r>
      <w:bookmarkEnd w:id="40"/>
      <w:bookmarkEnd w:id="41"/>
    </w:p>
    <w:p w14:paraId="7323822B" w14:textId="75AECD59" w:rsidR="004D07DB" w:rsidRPr="00390875" w:rsidRDefault="0042629D" w:rsidP="00CC7EC4">
      <w:pPr>
        <w:autoSpaceDE w:val="0"/>
        <w:autoSpaceDN w:val="0"/>
        <w:adjustRightInd w:val="0"/>
        <w:rPr>
          <w:rFonts w:cs="Arial"/>
          <w:szCs w:val="20"/>
        </w:rPr>
      </w:pPr>
      <w:r w:rsidRPr="00390875">
        <w:rPr>
          <w:rFonts w:cs="Arial"/>
          <w:szCs w:val="20"/>
        </w:rPr>
        <w:t xml:space="preserve">Zadavatel požaduje prokázání splnění technických kvalifikačních </w:t>
      </w:r>
      <w:r w:rsidR="00182BBB">
        <w:rPr>
          <w:rFonts w:cs="Arial"/>
          <w:szCs w:val="20"/>
        </w:rPr>
        <w:t>požadavků</w:t>
      </w:r>
      <w:r w:rsidR="00182BBB" w:rsidRPr="00390875">
        <w:rPr>
          <w:rFonts w:cs="Arial"/>
          <w:szCs w:val="20"/>
        </w:rPr>
        <w:t xml:space="preserve"> </w:t>
      </w:r>
      <w:r w:rsidRPr="00390875">
        <w:rPr>
          <w:rFonts w:cs="Arial"/>
          <w:szCs w:val="20"/>
        </w:rPr>
        <w:t>ve smyslu § 79 odst. 2</w:t>
      </w:r>
      <w:r w:rsidR="00CC7EC4">
        <w:rPr>
          <w:rFonts w:cs="Arial"/>
          <w:szCs w:val="20"/>
        </w:rPr>
        <w:t xml:space="preserve"> </w:t>
      </w:r>
      <w:r w:rsidRPr="00390875">
        <w:rPr>
          <w:rFonts w:cs="Arial"/>
          <w:szCs w:val="20"/>
        </w:rPr>
        <w:t>písm.</w:t>
      </w:r>
      <w:r w:rsidR="00660881">
        <w:rPr>
          <w:rFonts w:cs="Arial"/>
          <w:szCs w:val="20"/>
        </w:rPr>
        <w:t> </w:t>
      </w:r>
      <w:r w:rsidR="004D07DB" w:rsidRPr="00390875">
        <w:rPr>
          <w:rFonts w:cs="Arial"/>
          <w:szCs w:val="20"/>
        </w:rPr>
        <w:t>b</w:t>
      </w:r>
      <w:r w:rsidRPr="00390875">
        <w:rPr>
          <w:rFonts w:cs="Arial"/>
          <w:szCs w:val="20"/>
        </w:rPr>
        <w:t>)</w:t>
      </w:r>
      <w:r w:rsidR="004D07DB" w:rsidRPr="00390875">
        <w:rPr>
          <w:rFonts w:cs="Arial"/>
          <w:szCs w:val="20"/>
        </w:rPr>
        <w:t xml:space="preserve"> </w:t>
      </w:r>
      <w:r w:rsidRPr="00390875">
        <w:rPr>
          <w:rFonts w:cs="Arial"/>
          <w:szCs w:val="20"/>
        </w:rPr>
        <w:t>ZZVZ</w:t>
      </w:r>
      <w:r w:rsidR="004D07DB" w:rsidRPr="00390875">
        <w:rPr>
          <w:rFonts w:cs="Arial"/>
          <w:szCs w:val="20"/>
        </w:rPr>
        <w:t>:</w:t>
      </w:r>
    </w:p>
    <w:p w14:paraId="3445AB26" w14:textId="749671D2" w:rsidR="00152939" w:rsidRPr="00390875" w:rsidRDefault="00152939" w:rsidP="004D07DB">
      <w:pPr>
        <w:tabs>
          <w:tab w:val="left" w:pos="284"/>
        </w:tabs>
        <w:spacing w:after="120"/>
      </w:pPr>
      <w:r w:rsidRPr="00390875">
        <w:rPr>
          <w:b/>
        </w:rPr>
        <w:lastRenderedPageBreak/>
        <w:t>Seznam významných dodávek</w:t>
      </w:r>
      <w:r w:rsidRPr="00390875">
        <w:t xml:space="preserve"> obdobného charakteru poskytnutých za poslední 3 roky před zahájením zadávacího řízení </w:t>
      </w:r>
      <w:r w:rsidRPr="00390875">
        <w:rPr>
          <w:b/>
          <w:bCs/>
        </w:rPr>
        <w:t xml:space="preserve">v rozsahu minimálně </w:t>
      </w:r>
      <w:r w:rsidR="00994EFF">
        <w:rPr>
          <w:b/>
          <w:bCs/>
        </w:rPr>
        <w:t>3</w:t>
      </w:r>
      <w:r w:rsidRPr="00390875">
        <w:rPr>
          <w:b/>
          <w:bCs/>
        </w:rPr>
        <w:t xml:space="preserve"> dodávek</w:t>
      </w:r>
      <w:r w:rsidRPr="00390875">
        <w:t>, včetně uvedení ceny a doby jejich poskytnutí</w:t>
      </w:r>
      <w:r w:rsidR="004D07DB" w:rsidRPr="00390875">
        <w:t xml:space="preserve"> </w:t>
      </w:r>
      <w:r w:rsidRPr="00390875">
        <w:t>a</w:t>
      </w:r>
      <w:r w:rsidR="00660881">
        <w:t> </w:t>
      </w:r>
      <w:r w:rsidRPr="00390875">
        <w:t>identifikace objednatele</w:t>
      </w:r>
      <w:r w:rsidR="004D07DB" w:rsidRPr="00390875">
        <w:t xml:space="preserve"> vč. kontaktních údajů (telefon či e-mail)</w:t>
      </w:r>
      <w:r w:rsidRPr="00390875">
        <w:t>. Seznam významných dodávek musí být předložen formou prohlášení podepsaného osobou oprávněnou jednat jménem či za dodavatele, ve</w:t>
      </w:r>
      <w:r w:rsidR="002823D1">
        <w:t> </w:t>
      </w:r>
      <w:r w:rsidRPr="00390875">
        <w:t>kterém musí být strukturovaně uvedeny ke každé zakázce minimálně následující údaje:</w:t>
      </w:r>
    </w:p>
    <w:p w14:paraId="6FC3B0A3" w14:textId="77777777" w:rsidR="00152939" w:rsidRPr="00390875" w:rsidRDefault="00152939" w:rsidP="00152939">
      <w:pPr>
        <w:tabs>
          <w:tab w:val="left" w:pos="567"/>
        </w:tabs>
        <w:ind w:left="426"/>
      </w:pPr>
      <w:r w:rsidRPr="00390875">
        <w:t>•</w:t>
      </w:r>
      <w:r w:rsidRPr="00390875">
        <w:tab/>
      </w:r>
      <w:r w:rsidRPr="00390875">
        <w:tab/>
        <w:t>název objednatele</w:t>
      </w:r>
      <w:r w:rsidR="004D07DB" w:rsidRPr="00390875">
        <w:t xml:space="preserve"> vč. identifikačních a kontaktních údajů</w:t>
      </w:r>
      <w:r w:rsidRPr="00390875">
        <w:t xml:space="preserve">, </w:t>
      </w:r>
    </w:p>
    <w:p w14:paraId="415C4344" w14:textId="41C4BC48" w:rsidR="00152939" w:rsidRPr="00390875" w:rsidRDefault="00152939" w:rsidP="00152939">
      <w:pPr>
        <w:tabs>
          <w:tab w:val="left" w:pos="284"/>
          <w:tab w:val="left" w:pos="567"/>
        </w:tabs>
        <w:ind w:left="426"/>
      </w:pPr>
      <w:r w:rsidRPr="00390875">
        <w:t>•</w:t>
      </w:r>
      <w:r w:rsidRPr="00390875">
        <w:tab/>
        <w:t>název zakázky/akce</w:t>
      </w:r>
      <w:r w:rsidR="002823D1">
        <w:t xml:space="preserve"> a její předmět</w:t>
      </w:r>
      <w:r w:rsidRPr="00390875">
        <w:t>,</w:t>
      </w:r>
    </w:p>
    <w:p w14:paraId="0B8D70D5" w14:textId="77777777" w:rsidR="00152939" w:rsidRPr="00390875" w:rsidRDefault="00152939" w:rsidP="00152939">
      <w:pPr>
        <w:tabs>
          <w:tab w:val="left" w:pos="284"/>
          <w:tab w:val="left" w:pos="567"/>
        </w:tabs>
        <w:ind w:left="426"/>
      </w:pPr>
      <w:r w:rsidRPr="00390875">
        <w:t>•</w:t>
      </w:r>
      <w:r w:rsidRPr="00390875">
        <w:tab/>
        <w:t>cena dodávky</w:t>
      </w:r>
      <w:r w:rsidR="004D07DB" w:rsidRPr="00390875">
        <w:t xml:space="preserve"> v Kč</w:t>
      </w:r>
      <w:r w:rsidRPr="00390875">
        <w:t xml:space="preserve"> bez DPH, </w:t>
      </w:r>
    </w:p>
    <w:p w14:paraId="4C2E48C9" w14:textId="77777777" w:rsidR="00152939" w:rsidRPr="00390875" w:rsidRDefault="00152939" w:rsidP="00152939">
      <w:pPr>
        <w:tabs>
          <w:tab w:val="left" w:pos="284"/>
          <w:tab w:val="left" w:pos="567"/>
        </w:tabs>
        <w:ind w:left="426"/>
      </w:pPr>
      <w:r w:rsidRPr="00390875">
        <w:t>•</w:t>
      </w:r>
      <w:r w:rsidRPr="00390875">
        <w:tab/>
        <w:t>doba plnění zakázky.</w:t>
      </w:r>
    </w:p>
    <w:p w14:paraId="26AB23B5" w14:textId="77777777" w:rsidR="00152939" w:rsidRPr="00390875" w:rsidRDefault="00152939" w:rsidP="00152939">
      <w:pPr>
        <w:tabs>
          <w:tab w:val="left" w:pos="284"/>
          <w:tab w:val="left" w:pos="567"/>
        </w:tabs>
        <w:ind w:left="426"/>
      </w:pPr>
    </w:p>
    <w:p w14:paraId="1FB3BF0C" w14:textId="26082326" w:rsidR="004859D6" w:rsidRDefault="00152939" w:rsidP="004D07DB">
      <w:pPr>
        <w:widowControl w:val="0"/>
        <w:autoSpaceDE w:val="0"/>
        <w:autoSpaceDN w:val="0"/>
        <w:adjustRightInd w:val="0"/>
        <w:rPr>
          <w:rFonts w:cs="Arial"/>
          <w:bCs/>
          <w:szCs w:val="20"/>
        </w:rPr>
      </w:pPr>
      <w:r w:rsidRPr="00390875">
        <w:rPr>
          <w:rFonts w:cs="Arial"/>
          <w:szCs w:val="20"/>
        </w:rPr>
        <w:t xml:space="preserve">Za zakázku obdobného charakteru ve výše uvedeném seznamu se považuje </w:t>
      </w:r>
      <w:r w:rsidRPr="00390875">
        <w:rPr>
          <w:rFonts w:cs="Arial"/>
          <w:b/>
          <w:szCs w:val="20"/>
        </w:rPr>
        <w:t xml:space="preserve">dodávka </w:t>
      </w:r>
      <w:r w:rsidR="002823D1">
        <w:rPr>
          <w:rFonts w:cs="Arial"/>
          <w:b/>
          <w:szCs w:val="20"/>
        </w:rPr>
        <w:t>nového vozidla stejn</w:t>
      </w:r>
      <w:r w:rsidR="00FA6643">
        <w:rPr>
          <w:rFonts w:cs="Arial"/>
          <w:b/>
          <w:szCs w:val="20"/>
        </w:rPr>
        <w:t>ých</w:t>
      </w:r>
      <w:r w:rsidR="002823D1">
        <w:rPr>
          <w:rFonts w:cs="Arial"/>
          <w:b/>
          <w:szCs w:val="20"/>
        </w:rPr>
        <w:t xml:space="preserve"> hmotnostní</w:t>
      </w:r>
      <w:r w:rsidR="00FA6643">
        <w:rPr>
          <w:rFonts w:cs="Arial"/>
          <w:b/>
          <w:szCs w:val="20"/>
        </w:rPr>
        <w:t>ch</w:t>
      </w:r>
      <w:r w:rsidR="002823D1">
        <w:rPr>
          <w:rFonts w:cs="Arial"/>
          <w:b/>
          <w:szCs w:val="20"/>
        </w:rPr>
        <w:t xml:space="preserve"> kategori</w:t>
      </w:r>
      <w:r w:rsidR="00FA6643">
        <w:rPr>
          <w:rFonts w:cs="Arial"/>
          <w:b/>
          <w:szCs w:val="20"/>
        </w:rPr>
        <w:t>í</w:t>
      </w:r>
      <w:r w:rsidR="002823D1">
        <w:rPr>
          <w:rFonts w:cs="Arial"/>
          <w:b/>
          <w:szCs w:val="20"/>
        </w:rPr>
        <w:t xml:space="preserve"> a parametrů jako předmět zakázky</w:t>
      </w:r>
      <w:r w:rsidR="00077351">
        <w:rPr>
          <w:rFonts w:cs="Arial"/>
          <w:b/>
          <w:szCs w:val="20"/>
        </w:rPr>
        <w:t xml:space="preserve">, </w:t>
      </w:r>
      <w:r w:rsidR="00077351" w:rsidRPr="00E43013">
        <w:rPr>
          <w:rFonts w:cs="Arial"/>
          <w:bCs/>
          <w:szCs w:val="20"/>
        </w:rPr>
        <w:t xml:space="preserve">tj. vozidlo </w:t>
      </w:r>
      <w:r w:rsidR="004859D6" w:rsidRPr="004859D6">
        <w:rPr>
          <w:rFonts w:cs="Arial"/>
          <w:b/>
          <w:bCs/>
          <w:szCs w:val="20"/>
        </w:rPr>
        <w:t xml:space="preserve">s třínápravovým podvozkem a pohonem 6x4, vč. hákového nosiče kontejnerů s kapacitou zdvihu min. 19.500 </w:t>
      </w:r>
      <w:r w:rsidR="00D9617F">
        <w:rPr>
          <w:rFonts w:cs="Arial"/>
          <w:b/>
          <w:bCs/>
          <w:szCs w:val="20"/>
        </w:rPr>
        <w:t>k</w:t>
      </w:r>
      <w:r w:rsidR="004859D6" w:rsidRPr="004859D6">
        <w:rPr>
          <w:rFonts w:cs="Arial"/>
          <w:b/>
          <w:bCs/>
          <w:szCs w:val="20"/>
        </w:rPr>
        <w:t xml:space="preserve">g </w:t>
      </w:r>
      <w:r w:rsidR="00D9617F">
        <w:rPr>
          <w:rFonts w:cs="Arial"/>
          <w:b/>
          <w:bCs/>
          <w:szCs w:val="20"/>
        </w:rPr>
        <w:t xml:space="preserve">(vč. montáže) </w:t>
      </w:r>
      <w:r w:rsidR="004859D6" w:rsidRPr="004859D6">
        <w:rPr>
          <w:rFonts w:cs="Arial"/>
          <w:b/>
          <w:bCs/>
          <w:szCs w:val="20"/>
        </w:rPr>
        <w:t>pro</w:t>
      </w:r>
      <w:r w:rsidR="004859D6">
        <w:rPr>
          <w:rFonts w:cs="Arial"/>
          <w:b/>
          <w:bCs/>
          <w:szCs w:val="20"/>
        </w:rPr>
        <w:t> </w:t>
      </w:r>
      <w:r w:rsidR="004859D6" w:rsidRPr="004859D6">
        <w:rPr>
          <w:rFonts w:cs="Arial"/>
          <w:b/>
          <w:bCs/>
          <w:szCs w:val="20"/>
        </w:rPr>
        <w:t>kontejnery o rozměrech v</w:t>
      </w:r>
      <w:r w:rsidR="00D9617F">
        <w:rPr>
          <w:rFonts w:cs="Arial"/>
          <w:b/>
          <w:bCs/>
          <w:szCs w:val="20"/>
        </w:rPr>
        <w:t> </w:t>
      </w:r>
      <w:r w:rsidR="004859D6" w:rsidRPr="004859D6">
        <w:rPr>
          <w:rFonts w:cs="Arial"/>
          <w:b/>
          <w:bCs/>
          <w:szCs w:val="20"/>
        </w:rPr>
        <w:t>délce</w:t>
      </w:r>
      <w:r w:rsidR="00D9617F">
        <w:rPr>
          <w:rFonts w:cs="Arial"/>
          <w:b/>
          <w:bCs/>
          <w:szCs w:val="20"/>
        </w:rPr>
        <w:t xml:space="preserve"> od</w:t>
      </w:r>
      <w:r w:rsidR="004859D6" w:rsidRPr="004859D6">
        <w:rPr>
          <w:rFonts w:cs="Arial"/>
          <w:b/>
          <w:bCs/>
          <w:szCs w:val="20"/>
        </w:rPr>
        <w:t xml:space="preserve"> 4000 </w:t>
      </w:r>
      <w:r w:rsidR="00D9617F">
        <w:rPr>
          <w:rFonts w:cs="Arial"/>
          <w:b/>
          <w:bCs/>
          <w:szCs w:val="20"/>
        </w:rPr>
        <w:t xml:space="preserve">mm do </w:t>
      </w:r>
      <w:r w:rsidR="004859D6" w:rsidRPr="004859D6">
        <w:rPr>
          <w:rFonts w:cs="Arial"/>
          <w:b/>
          <w:bCs/>
          <w:szCs w:val="20"/>
        </w:rPr>
        <w:t>7100 mm</w:t>
      </w:r>
      <w:r w:rsidR="004859D6">
        <w:rPr>
          <w:rFonts w:cs="Arial"/>
          <w:b/>
          <w:bCs/>
          <w:szCs w:val="20"/>
        </w:rPr>
        <w:t>.</w:t>
      </w:r>
    </w:p>
    <w:p w14:paraId="0E85A4AF" w14:textId="78A728E1" w:rsidR="00DC4F0F" w:rsidRPr="00390875" w:rsidRDefault="002823D1" w:rsidP="004D07DB">
      <w:pPr>
        <w:widowControl w:val="0"/>
        <w:autoSpaceDE w:val="0"/>
        <w:autoSpaceDN w:val="0"/>
        <w:adjustRightInd w:val="0"/>
        <w:rPr>
          <w:rFonts w:cs="Arial"/>
          <w:szCs w:val="20"/>
        </w:rPr>
      </w:pPr>
      <w:r>
        <w:rPr>
          <w:rFonts w:cs="Arial"/>
          <w:bCs/>
          <w:szCs w:val="20"/>
        </w:rPr>
        <w:t xml:space="preserve">Dodavatel v seznamu významných dodávek uvede </w:t>
      </w:r>
      <w:r w:rsidRPr="006F27B3">
        <w:rPr>
          <w:rFonts w:cs="Arial"/>
          <w:b/>
          <w:szCs w:val="20"/>
        </w:rPr>
        <w:t>min. 3 významné dodávky</w:t>
      </w:r>
      <w:r>
        <w:rPr>
          <w:rFonts w:cs="Arial"/>
          <w:bCs/>
          <w:szCs w:val="20"/>
        </w:rPr>
        <w:t xml:space="preserve"> </w:t>
      </w:r>
      <w:r w:rsidR="00CC7EC4">
        <w:rPr>
          <w:rFonts w:cs="Arial"/>
          <w:bCs/>
          <w:szCs w:val="20"/>
        </w:rPr>
        <w:t>obdobného charakteru.</w:t>
      </w:r>
    </w:p>
    <w:p w14:paraId="2BD8A79B" w14:textId="77777777" w:rsidR="004D3E3E" w:rsidRPr="00390875" w:rsidRDefault="004D3E3E" w:rsidP="004D07DB">
      <w:pPr>
        <w:tabs>
          <w:tab w:val="left" w:pos="142"/>
        </w:tabs>
      </w:pPr>
      <w:r w:rsidRPr="00390875">
        <w:t xml:space="preserve">Dodavatel může k prokázání splnění kritéria kvalifikace použít realizované </w:t>
      </w:r>
      <w:r w:rsidR="004D07DB" w:rsidRPr="00390875">
        <w:t>dodávky</w:t>
      </w:r>
      <w:r w:rsidRPr="00390875">
        <w:t>, které poskytl</w:t>
      </w:r>
    </w:p>
    <w:p w14:paraId="31A29E55" w14:textId="77777777" w:rsidR="004D3E3E" w:rsidRPr="00390875" w:rsidRDefault="004D3E3E" w:rsidP="004D07DB">
      <w:pPr>
        <w:tabs>
          <w:tab w:val="left" w:pos="142"/>
        </w:tabs>
      </w:pPr>
      <w:r w:rsidRPr="00390875">
        <w:t>a)</w:t>
      </w:r>
      <w:r w:rsidRPr="00390875">
        <w:tab/>
        <w:t xml:space="preserve"> společně s jinými dodavateli, a to v rozsahu v jakém se na plnění zakázky podílel, nebo</w:t>
      </w:r>
    </w:p>
    <w:p w14:paraId="46A0DF1F" w14:textId="77777777" w:rsidR="004D3E3E" w:rsidRPr="00390875" w:rsidRDefault="004D3E3E" w:rsidP="004D07DB">
      <w:pPr>
        <w:tabs>
          <w:tab w:val="left" w:pos="142"/>
        </w:tabs>
      </w:pPr>
      <w:r w:rsidRPr="00390875">
        <w:t>b)</w:t>
      </w:r>
      <w:r w:rsidRPr="00390875">
        <w:tab/>
        <w:t xml:space="preserve"> jako poddodavatel, a to v rozsahu, v jakém se na plnění dodávky</w:t>
      </w:r>
      <w:r w:rsidR="004D07DB" w:rsidRPr="00390875">
        <w:t xml:space="preserve"> </w:t>
      </w:r>
      <w:r w:rsidRPr="00390875">
        <w:t>podílel.</w:t>
      </w:r>
    </w:p>
    <w:p w14:paraId="249C839A" w14:textId="77777777" w:rsidR="004D3E3E" w:rsidRPr="00390875" w:rsidRDefault="004D3E3E" w:rsidP="004D07DB">
      <w:pPr>
        <w:tabs>
          <w:tab w:val="left" w:pos="142"/>
        </w:tabs>
      </w:pPr>
      <w:r w:rsidRPr="00390875">
        <w:t xml:space="preserve">U každé takto realizované zakázky </w:t>
      </w:r>
      <w:r w:rsidR="0092289B" w:rsidRPr="00390875">
        <w:t xml:space="preserve">proto </w:t>
      </w:r>
      <w:r w:rsidRPr="00390875">
        <w:t xml:space="preserve">bude specifikován rozsah </w:t>
      </w:r>
      <w:r w:rsidR="004D07DB" w:rsidRPr="00390875">
        <w:t>dodávek</w:t>
      </w:r>
      <w:r w:rsidRPr="00390875">
        <w:t>, na kterých se dodavatel podílel, vč. finančního objemu v Kč bez DPH.</w:t>
      </w:r>
    </w:p>
    <w:p w14:paraId="23716E88" w14:textId="77777777" w:rsidR="00400203" w:rsidRPr="00390875" w:rsidRDefault="00400203" w:rsidP="002F3604">
      <w:pPr>
        <w:tabs>
          <w:tab w:val="left" w:pos="284"/>
        </w:tabs>
        <w:ind w:left="284" w:hanging="284"/>
      </w:pPr>
    </w:p>
    <w:p w14:paraId="51AA2B1A" w14:textId="23AE10B8" w:rsidR="00602B36" w:rsidRPr="00390875" w:rsidRDefault="00602B36" w:rsidP="002F3604">
      <w:pPr>
        <w:tabs>
          <w:tab w:val="left" w:pos="284"/>
        </w:tabs>
        <w:ind w:left="284" w:hanging="284"/>
      </w:pPr>
      <w:r w:rsidRPr="00390875">
        <w:t xml:space="preserve">Způsob předložení výše uvedených dokladů prokazujících technickou kvalifikaci </w:t>
      </w:r>
      <w:r w:rsidR="005A49B3">
        <w:t>–</w:t>
      </w:r>
      <w:r w:rsidRPr="00390875">
        <w:t xml:space="preserve"> viz</w:t>
      </w:r>
      <w:r w:rsidR="005A49B3">
        <w:t xml:space="preserve"> </w:t>
      </w:r>
      <w:r w:rsidRPr="00390875">
        <w:t>bod 5.5.</w:t>
      </w:r>
    </w:p>
    <w:p w14:paraId="08445A2B" w14:textId="0D185072" w:rsidR="005C1F0A" w:rsidRPr="00390875" w:rsidRDefault="00E45785" w:rsidP="009570F9">
      <w:pPr>
        <w:pStyle w:val="Nadpis2"/>
        <w:numPr>
          <w:ilvl w:val="1"/>
          <w:numId w:val="13"/>
        </w:numPr>
      </w:pPr>
      <w:r w:rsidRPr="00390875">
        <w:t xml:space="preserve"> </w:t>
      </w:r>
      <w:bookmarkStart w:id="42" w:name="_Toc86057283"/>
      <w:r w:rsidR="002B6A6E">
        <w:t>Doklady o kvalifikaci, změna kvalifikace</w:t>
      </w:r>
      <w:bookmarkEnd w:id="42"/>
    </w:p>
    <w:p w14:paraId="6174B934" w14:textId="56D2F1E0" w:rsidR="00587959" w:rsidRPr="00390875" w:rsidRDefault="00587959" w:rsidP="00587959">
      <w:pPr>
        <w:spacing w:before="120"/>
        <w:rPr>
          <w:b/>
        </w:rPr>
      </w:pPr>
      <w:r w:rsidRPr="00390875">
        <w:t xml:space="preserve">Doklady prokazující </w:t>
      </w:r>
      <w:r w:rsidRPr="00390875">
        <w:rPr>
          <w:b/>
          <w:bCs/>
        </w:rPr>
        <w:t>základní</w:t>
      </w:r>
      <w:r w:rsidR="00416A10" w:rsidRPr="00390875">
        <w:rPr>
          <w:b/>
          <w:bCs/>
        </w:rPr>
        <w:t xml:space="preserve"> a</w:t>
      </w:r>
      <w:r w:rsidRPr="00390875">
        <w:rPr>
          <w:b/>
          <w:bCs/>
        </w:rPr>
        <w:t xml:space="preserve"> profesní </w:t>
      </w:r>
      <w:r w:rsidR="00BF7AA3" w:rsidRPr="00390875">
        <w:rPr>
          <w:b/>
          <w:bCs/>
        </w:rPr>
        <w:t>kvalifikaci</w:t>
      </w:r>
      <w:r w:rsidR="00BF7AA3" w:rsidRPr="00390875">
        <w:rPr>
          <w:b/>
        </w:rPr>
        <w:t xml:space="preserve"> </w:t>
      </w:r>
      <w:r w:rsidR="00416A10" w:rsidRPr="00390875">
        <w:rPr>
          <w:bCs/>
        </w:rPr>
        <w:t>(způsobilost)</w:t>
      </w:r>
      <w:r w:rsidR="00416A10" w:rsidRPr="00390875">
        <w:rPr>
          <w:b/>
        </w:rPr>
        <w:t xml:space="preserve"> </w:t>
      </w:r>
      <w:r w:rsidR="00BF7AA3" w:rsidRPr="00390875">
        <w:t>mohou dodavatelé</w:t>
      </w:r>
      <w:r w:rsidR="00BF7AA3" w:rsidRPr="00390875">
        <w:rPr>
          <w:b/>
        </w:rPr>
        <w:t xml:space="preserve"> </w:t>
      </w:r>
      <w:r w:rsidR="00BF7AA3" w:rsidRPr="00390875">
        <w:t>předložit v nabídce v kopiích nebo je mohou nahradit čestným prohlášením dle přílohy č. 2 – Čestné prohlášení o splnění základní a profesní způsobilosti</w:t>
      </w:r>
      <w:r w:rsidR="00BF7AA3" w:rsidRPr="00390875">
        <w:rPr>
          <w:b/>
        </w:rPr>
        <w:t xml:space="preserve"> </w:t>
      </w:r>
      <w:r w:rsidR="00BF7AA3" w:rsidRPr="00390875">
        <w:t xml:space="preserve">nebo jednotným evropským osvědčením pro veřejné zakázky dle § 87 ZZVZ. </w:t>
      </w:r>
      <w:r w:rsidR="00416A10" w:rsidRPr="00390875">
        <w:t>Doklady prokazující</w:t>
      </w:r>
      <w:r w:rsidRPr="00390875">
        <w:t xml:space="preserve"> </w:t>
      </w:r>
      <w:r w:rsidRPr="00390875">
        <w:rPr>
          <w:b/>
          <w:bCs/>
        </w:rPr>
        <w:t>techni</w:t>
      </w:r>
      <w:r w:rsidR="00EC5702">
        <w:rPr>
          <w:b/>
          <w:bCs/>
        </w:rPr>
        <w:t>c</w:t>
      </w:r>
      <w:r w:rsidRPr="00390875">
        <w:rPr>
          <w:b/>
          <w:bCs/>
        </w:rPr>
        <w:t>kou kvalifikaci</w:t>
      </w:r>
      <w:r w:rsidRPr="00390875">
        <w:rPr>
          <w:b/>
        </w:rPr>
        <w:t xml:space="preserve"> </w:t>
      </w:r>
      <w:r w:rsidRPr="00390875">
        <w:rPr>
          <w:bCs/>
        </w:rPr>
        <w:t>dodavatelé</w:t>
      </w:r>
      <w:r w:rsidRPr="00390875">
        <w:rPr>
          <w:b/>
        </w:rPr>
        <w:t xml:space="preserve"> předloží v nabídce min. v kopiích</w:t>
      </w:r>
      <w:r w:rsidRPr="00390875">
        <w:rPr>
          <w:color w:val="000000"/>
        </w:rPr>
        <w:t xml:space="preserve"> </w:t>
      </w:r>
      <w:r w:rsidRPr="00390875">
        <w:rPr>
          <w:b/>
          <w:bCs/>
          <w:color w:val="000000"/>
        </w:rPr>
        <w:t>naskenovaných jako součást nabídky</w:t>
      </w:r>
      <w:r w:rsidRPr="00390875">
        <w:rPr>
          <w:b/>
        </w:rPr>
        <w:t xml:space="preserve">. </w:t>
      </w:r>
    </w:p>
    <w:p w14:paraId="3B266200" w14:textId="77777777" w:rsidR="000D7676" w:rsidRPr="00390875" w:rsidRDefault="000D7676" w:rsidP="000D7676">
      <w:pPr>
        <w:rPr>
          <w:b/>
          <w:color w:val="FF0000"/>
        </w:rPr>
      </w:pPr>
    </w:p>
    <w:p w14:paraId="4A8A7ABB" w14:textId="070329D4" w:rsidR="000D7676" w:rsidRPr="00390875" w:rsidRDefault="000D7676" w:rsidP="000D7676">
      <w:pPr>
        <w:rPr>
          <w:b/>
        </w:rPr>
      </w:pPr>
      <w:r w:rsidRPr="00390875">
        <w:t xml:space="preserve">Doklady prokazující základní způsobilost podle § 74 a profesní způsobilost podle § 77 odst. 1 musí prokazovat splnění požadovaného kritéria způsobilosti </w:t>
      </w:r>
      <w:r w:rsidRPr="00390875">
        <w:rPr>
          <w:b/>
        </w:rPr>
        <w:t xml:space="preserve">nejpozději v době 3 měsíců přede </w:t>
      </w:r>
      <w:r w:rsidR="00F318D3" w:rsidRPr="00390875">
        <w:rPr>
          <w:b/>
        </w:rPr>
        <w:t xml:space="preserve">dnem </w:t>
      </w:r>
      <w:bookmarkStart w:id="43" w:name="_Hlk69720583"/>
      <w:r w:rsidR="00F318D3" w:rsidRPr="00390875">
        <w:rPr>
          <w:b/>
        </w:rPr>
        <w:t>zahájení zadávacího řízení</w:t>
      </w:r>
      <w:r w:rsidR="00C60DA3" w:rsidRPr="00390875">
        <w:rPr>
          <w:bCs/>
          <w:iCs/>
        </w:rPr>
        <w:t xml:space="preserve"> v souladu s § </w:t>
      </w:r>
      <w:r w:rsidR="00F318D3" w:rsidRPr="00390875">
        <w:rPr>
          <w:bCs/>
          <w:iCs/>
        </w:rPr>
        <w:t>86</w:t>
      </w:r>
      <w:r w:rsidR="00C60DA3" w:rsidRPr="00390875">
        <w:rPr>
          <w:bCs/>
          <w:iCs/>
        </w:rPr>
        <w:t xml:space="preserve"> odst.</w:t>
      </w:r>
      <w:r w:rsidR="00994EFF">
        <w:rPr>
          <w:bCs/>
          <w:iCs/>
        </w:rPr>
        <w:t xml:space="preserve"> </w:t>
      </w:r>
      <w:r w:rsidR="00F318D3" w:rsidRPr="00390875">
        <w:rPr>
          <w:bCs/>
          <w:iCs/>
        </w:rPr>
        <w:t>5</w:t>
      </w:r>
      <w:r w:rsidR="00C60DA3" w:rsidRPr="00390875">
        <w:rPr>
          <w:bCs/>
          <w:iCs/>
        </w:rPr>
        <w:t xml:space="preserve"> ZZVZ</w:t>
      </w:r>
      <w:bookmarkEnd w:id="43"/>
      <w:r w:rsidR="00C60DA3" w:rsidRPr="00390875">
        <w:rPr>
          <w:bCs/>
          <w:iCs/>
        </w:rPr>
        <w:t>.</w:t>
      </w:r>
    </w:p>
    <w:p w14:paraId="3D9344E1" w14:textId="77777777" w:rsidR="000D7676" w:rsidRPr="00390875" w:rsidRDefault="000D7676" w:rsidP="00CA559C"/>
    <w:p w14:paraId="55C6499F" w14:textId="77777777" w:rsidR="00B46A5A" w:rsidRPr="00390875" w:rsidRDefault="00B46A5A" w:rsidP="00B46A5A">
      <w:pPr>
        <w:rPr>
          <w:u w:val="single"/>
        </w:rPr>
      </w:pPr>
      <w:r w:rsidRPr="00390875">
        <w:rPr>
          <w:u w:val="single"/>
        </w:rPr>
        <w:t>Prokázání kvalifikace certifikátem nebo výpisem ze seznamu kvalifikovaných dodavatelů</w:t>
      </w:r>
    </w:p>
    <w:p w14:paraId="33034974" w14:textId="77777777" w:rsidR="00B46A5A" w:rsidRPr="00390875" w:rsidRDefault="00B46A5A" w:rsidP="00B46A5A">
      <w:r w:rsidRPr="00390875">
        <w:t>Kvalifikaci a způsobilost lze rovněž v rozsahu, ve kterém zapsané údaje pokrývají požadavky zadavatele, prokázat jednotným evropským osvědčením (§ 87 ZZVZ), výpisem ze systému certifikovaných dodavatelů (§ 234 ZZVZ), či výpisem ze seznamu kvalifikovaných dodavatelů (§ 228 ZZVZ) nebo v souladu s § 45 odst. 4 ZZVZ.</w:t>
      </w:r>
    </w:p>
    <w:p w14:paraId="2025C82D" w14:textId="77777777" w:rsidR="00B46A5A" w:rsidRPr="00390875" w:rsidRDefault="00B46A5A" w:rsidP="005F667E">
      <w:pPr>
        <w:spacing w:before="120"/>
        <w:rPr>
          <w:u w:val="single"/>
        </w:rPr>
      </w:pPr>
      <w:r w:rsidRPr="00390875">
        <w:rPr>
          <w:u w:val="single"/>
        </w:rPr>
        <w:t>Prokazování kvalifikace získané v zahraničí</w:t>
      </w:r>
    </w:p>
    <w:p w14:paraId="647D2270" w14:textId="77777777" w:rsidR="00B46A5A" w:rsidRPr="00390875" w:rsidRDefault="00B46A5A" w:rsidP="00B46A5A">
      <w:r w:rsidRPr="00390875">
        <w:t xml:space="preserve">Zahraniční dodavatel postupuje podle § 81 ZZVZ. </w:t>
      </w:r>
    </w:p>
    <w:p w14:paraId="2F9F1674" w14:textId="77777777" w:rsidR="00B46A5A" w:rsidRPr="00390875" w:rsidRDefault="00B46A5A" w:rsidP="005F667E">
      <w:pPr>
        <w:spacing w:before="120"/>
        <w:rPr>
          <w:u w:val="single"/>
        </w:rPr>
      </w:pPr>
      <w:r w:rsidRPr="00390875">
        <w:rPr>
          <w:u w:val="single"/>
        </w:rPr>
        <w:t>Prokazování kvalifikace v případě společné účasti dodavatelů</w:t>
      </w:r>
    </w:p>
    <w:p w14:paraId="052D2BF9" w14:textId="468C979B" w:rsidR="00884A88" w:rsidRPr="00390875" w:rsidRDefault="00B46A5A" w:rsidP="00B46A5A">
      <w:pPr>
        <w:rPr>
          <w:b/>
        </w:rPr>
      </w:pPr>
      <w:r w:rsidRPr="00390875">
        <w:t xml:space="preserve">Veřejná zakázka může být plněna více dodavateli současně; v takovém případě předloží dodavatelé společnou nabídku v souladu s § 82 ZZVZ. </w:t>
      </w:r>
      <w:r w:rsidR="00D559B4" w:rsidRPr="00D559B4">
        <w:rPr>
          <w:b/>
        </w:rPr>
        <w:t xml:space="preserve">V případě, že má být předmět veřejné zakázky plněn společně několika </w:t>
      </w:r>
      <w:r w:rsidR="00D559B4">
        <w:rPr>
          <w:b/>
        </w:rPr>
        <w:t>dodavateli</w:t>
      </w:r>
      <w:r w:rsidR="00D559B4" w:rsidRPr="00D559B4">
        <w:rPr>
          <w:b/>
        </w:rPr>
        <w:t xml:space="preserve">, jsou </w:t>
      </w:r>
      <w:r w:rsidR="00D559B4">
        <w:rPr>
          <w:b/>
        </w:rPr>
        <w:t>z</w:t>
      </w:r>
      <w:r w:rsidR="00D559B4" w:rsidRPr="00D559B4">
        <w:rPr>
          <w:b/>
        </w:rPr>
        <w:t xml:space="preserve">adavateli povinni předložit současně s doklady prokazujícími splnění kritérií kvalifikace písemný závazek, že všichni tito </w:t>
      </w:r>
      <w:r w:rsidR="00D559B4">
        <w:rPr>
          <w:b/>
        </w:rPr>
        <w:t>dodavatelé</w:t>
      </w:r>
      <w:r w:rsidR="00D559B4" w:rsidRPr="00D559B4">
        <w:rPr>
          <w:b/>
        </w:rPr>
        <w:t xml:space="preserve"> budou vůči </w:t>
      </w:r>
      <w:r w:rsidR="00D559B4">
        <w:rPr>
          <w:b/>
        </w:rPr>
        <w:t>z</w:t>
      </w:r>
      <w:r w:rsidR="00D559B4" w:rsidRPr="00D559B4">
        <w:rPr>
          <w:b/>
        </w:rPr>
        <w:t>adavateli a třetím osobám z jakýchkoliv právních vztahů vzniklých v souvislosti s veřejnou zakázkou zavázáni společně a nerozdílně, a to po celou dobu plnění veřejné zakázky a také po dobu trvání jiných závazků vyplývajících z veřejné zakázky</w:t>
      </w:r>
      <w:r w:rsidRPr="00390875">
        <w:rPr>
          <w:b/>
        </w:rPr>
        <w:t>.</w:t>
      </w:r>
    </w:p>
    <w:p w14:paraId="6EDC0F91" w14:textId="77777777" w:rsidR="00606286" w:rsidRDefault="00606286" w:rsidP="005F667E">
      <w:pPr>
        <w:spacing w:before="120"/>
        <w:rPr>
          <w:u w:val="single"/>
        </w:rPr>
      </w:pPr>
    </w:p>
    <w:p w14:paraId="4D746E40" w14:textId="77777777" w:rsidR="00606286" w:rsidRDefault="00606286" w:rsidP="005F667E">
      <w:pPr>
        <w:spacing w:before="120"/>
        <w:rPr>
          <w:u w:val="single"/>
        </w:rPr>
      </w:pPr>
    </w:p>
    <w:p w14:paraId="30FC9C0A" w14:textId="0B4E147B" w:rsidR="00B46A5A" w:rsidRPr="00390875" w:rsidRDefault="00B46A5A" w:rsidP="005F667E">
      <w:pPr>
        <w:spacing w:before="120"/>
        <w:rPr>
          <w:u w:val="single"/>
        </w:rPr>
      </w:pPr>
      <w:r w:rsidRPr="00390875">
        <w:rPr>
          <w:u w:val="single"/>
        </w:rPr>
        <w:lastRenderedPageBreak/>
        <w:t>Prokazování kvalifikace prostřednictvím jiných osob</w:t>
      </w:r>
    </w:p>
    <w:p w14:paraId="65FB0864" w14:textId="77777777" w:rsidR="00B46A5A" w:rsidRPr="00390875" w:rsidRDefault="00B46A5A" w:rsidP="005F667E">
      <w:r w:rsidRPr="00390875">
        <w:t>Dodavatel může prokázat určitou část technické kvalifikace nebo profesní způsobilosti, s výjimkou kritéria podle § 77 odst. 1 ZZVZ požadované zadavatelem, prostřednictvím jiných osob, v takovém případě postupuje v souladu s § 83 ZZVZ.</w:t>
      </w:r>
    </w:p>
    <w:p w14:paraId="6A7DDF95" w14:textId="77777777" w:rsidR="00B46A5A" w:rsidRPr="00390875" w:rsidRDefault="00B46A5A" w:rsidP="00F30B9A">
      <w:r w:rsidRPr="00390875">
        <w:t>Dodavatel je v takovém případě povinen zadavateli předložit:</w:t>
      </w:r>
    </w:p>
    <w:p w14:paraId="79F74F9C" w14:textId="77777777" w:rsidR="00B46A5A" w:rsidRPr="00390875" w:rsidRDefault="00B46A5A" w:rsidP="00B46A5A">
      <w:r w:rsidRPr="00390875">
        <w:t>a) doklady prokazující splnění profesní způsobilosti podle § 77 odst. 1 jinou osobou,</w:t>
      </w:r>
    </w:p>
    <w:p w14:paraId="1FB616E0" w14:textId="77777777" w:rsidR="00B46A5A" w:rsidRPr="00390875" w:rsidRDefault="00B46A5A" w:rsidP="00B46A5A">
      <w:r w:rsidRPr="00390875">
        <w:t>b) doklady prokazující splnění chybějící části kvalifikace prostřednictvím jiné osoby,</w:t>
      </w:r>
    </w:p>
    <w:p w14:paraId="279844F3" w14:textId="77777777" w:rsidR="00B46A5A" w:rsidRPr="00390875" w:rsidRDefault="00B46A5A" w:rsidP="00B46A5A">
      <w:r w:rsidRPr="00390875">
        <w:t>c) doklady o splnění základní způsobilosti podle § 74 jinou osobou a</w:t>
      </w:r>
    </w:p>
    <w:p w14:paraId="1799F340" w14:textId="77777777" w:rsidR="00B46A5A" w:rsidRPr="00390875" w:rsidRDefault="00B46A5A" w:rsidP="00B46A5A">
      <w:r w:rsidRPr="00390875">
        <w:t>d)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081590FB" w14:textId="6DDD04A4" w:rsidR="00B46A5A" w:rsidRDefault="00B46A5A" w:rsidP="00B46A5A">
      <w:pPr>
        <w:spacing w:before="120"/>
      </w:pPr>
      <w:r w:rsidRPr="00390875">
        <w:t>Zadavatel v takovém případě požaduje vyplnění formuláře v příloze</w:t>
      </w:r>
      <w:r w:rsidRPr="00390875">
        <w:rPr>
          <w:b/>
        </w:rPr>
        <w:t xml:space="preserve"> č. </w:t>
      </w:r>
      <w:r w:rsidR="002A1CEB">
        <w:rPr>
          <w:b/>
        </w:rPr>
        <w:t>4</w:t>
      </w:r>
      <w:r w:rsidRPr="00390875">
        <w:rPr>
          <w:b/>
        </w:rPr>
        <w:t xml:space="preserve"> - </w:t>
      </w:r>
      <w:r w:rsidR="00077637" w:rsidRPr="00390875">
        <w:rPr>
          <w:b/>
        </w:rPr>
        <w:t xml:space="preserve">Čestné prohlášení </w:t>
      </w:r>
      <w:r w:rsidR="000D7676" w:rsidRPr="00390875">
        <w:rPr>
          <w:b/>
        </w:rPr>
        <w:t xml:space="preserve">účastníka </w:t>
      </w:r>
      <w:r w:rsidR="00077637" w:rsidRPr="00390875">
        <w:rPr>
          <w:b/>
        </w:rPr>
        <w:t>k</w:t>
      </w:r>
      <w:r w:rsidR="00A64EE8">
        <w:rPr>
          <w:b/>
        </w:rPr>
        <w:t> </w:t>
      </w:r>
      <w:r w:rsidR="00077637" w:rsidRPr="00390875">
        <w:rPr>
          <w:b/>
        </w:rPr>
        <w:t>poddodavatelů</w:t>
      </w:r>
      <w:r w:rsidR="000D7676" w:rsidRPr="00390875">
        <w:rPr>
          <w:b/>
        </w:rPr>
        <w:t>m</w:t>
      </w:r>
      <w:r w:rsidRPr="00390875">
        <w:rPr>
          <w:b/>
        </w:rPr>
        <w:t>,</w:t>
      </w:r>
      <w:r w:rsidRPr="00390875">
        <w:t xml:space="preserve"> kam budou zapsáni jak poddodavatelé, jejichž prostřednictvím prokazoval účastník kvalifikaci, tak i ostatní poddodavatelé podílející se na plnění předmětu veřejné zakázky. V případě, že</w:t>
      </w:r>
      <w:r w:rsidR="00A64EE8">
        <w:t> </w:t>
      </w:r>
      <w:r w:rsidRPr="00390875">
        <w:t>dodavatel ve své nabídce seznam poddodavatelů neuvede, bude mít zadavatel za to, že plnění předmětu veřejné zakázky bude probíhat bez pomoci poddodavatelů.</w:t>
      </w:r>
    </w:p>
    <w:p w14:paraId="0F82CF08" w14:textId="2F63A6D4" w:rsidR="00547CCB" w:rsidRPr="00390875" w:rsidRDefault="00547CCB" w:rsidP="00B46A5A">
      <w:pPr>
        <w:spacing w:before="120"/>
      </w:pPr>
      <w:r w:rsidRPr="00390875">
        <w:rPr>
          <w:b/>
          <w:snapToGrid w:val="0"/>
        </w:rPr>
        <w:t>Zadavatel požaduje, aby dodavatel ve své nabídce specifikoval části veřejné zakázky, které</w:t>
      </w:r>
      <w:r>
        <w:rPr>
          <w:b/>
          <w:snapToGrid w:val="0"/>
        </w:rPr>
        <w:t> </w:t>
      </w:r>
      <w:r w:rsidRPr="00390875">
        <w:rPr>
          <w:b/>
          <w:snapToGrid w:val="0"/>
        </w:rPr>
        <w:t>má v úmyslu zadat jednomu či více poddodavatelům, a aby uvedl identifikační údaje každého poddodavatele.</w:t>
      </w:r>
    </w:p>
    <w:p w14:paraId="3E679F89" w14:textId="10860B26" w:rsidR="00B46A5A" w:rsidRPr="00390875" w:rsidRDefault="00B46A5A" w:rsidP="00B46A5A">
      <w:r w:rsidRPr="00390875">
        <w:t>Dodavatel není oprávněn prostřednictvím jiné osoby prokázat splnění kvalifikace podle § 74 a § 77 odst. 1 ZZVZ.</w:t>
      </w:r>
    </w:p>
    <w:p w14:paraId="28602702" w14:textId="77777777" w:rsidR="00B46A5A" w:rsidRPr="00390875" w:rsidRDefault="00B46A5A" w:rsidP="005F667E">
      <w:pPr>
        <w:spacing w:before="120"/>
        <w:rPr>
          <w:u w:val="single"/>
        </w:rPr>
      </w:pPr>
      <w:r w:rsidRPr="00390875">
        <w:rPr>
          <w:u w:val="single"/>
        </w:rPr>
        <w:t>Změny kvalifikace účastníka zadávacího řízení</w:t>
      </w:r>
    </w:p>
    <w:p w14:paraId="7D9159E7" w14:textId="6C1DEE2C" w:rsidR="005F7211" w:rsidRDefault="00B46A5A" w:rsidP="00B46A5A">
      <w:r w:rsidRPr="00390875">
        <w:t>Dodavatel je povinen v případě změny v kvalifikaci postupovat podle ustanovení § 88 ZZVZ.</w:t>
      </w:r>
    </w:p>
    <w:p w14:paraId="5346F6BC" w14:textId="3E625D69" w:rsidR="005F7211" w:rsidRDefault="005F7211" w:rsidP="00B46A5A"/>
    <w:p w14:paraId="2B4802D3" w14:textId="7775B62B" w:rsidR="00E43013" w:rsidRDefault="00A40B3D" w:rsidP="00E43013">
      <w:pPr>
        <w:pStyle w:val="Nadpis1"/>
        <w:numPr>
          <w:ilvl w:val="0"/>
          <w:numId w:val="42"/>
        </w:numPr>
        <w:jc w:val="both"/>
      </w:pPr>
      <w:bookmarkStart w:id="44" w:name="_Toc86057284"/>
      <w:r>
        <w:t xml:space="preserve">Poskytnutí </w:t>
      </w:r>
      <w:r w:rsidRPr="00390875">
        <w:t>zadávací dokumentace, prohlídka místa plnění a vysvětlení zadávací dokumentace</w:t>
      </w:r>
      <w:bookmarkEnd w:id="44"/>
    </w:p>
    <w:p w14:paraId="2989B3DC" w14:textId="67428C26" w:rsidR="00ED12C7" w:rsidRPr="00390875" w:rsidRDefault="00A40B3D" w:rsidP="0025565A">
      <w:pPr>
        <w:pStyle w:val="Nadpis2"/>
      </w:pPr>
      <w:bookmarkStart w:id="45" w:name="_Toc86057285"/>
      <w:r>
        <w:t>Přístup k zadávací dokumentaci</w:t>
      </w:r>
      <w:bookmarkEnd w:id="45"/>
    </w:p>
    <w:p w14:paraId="7299606B" w14:textId="5123F80D" w:rsidR="002415F0" w:rsidRPr="00390875" w:rsidRDefault="002415F0" w:rsidP="00074273">
      <w:pPr>
        <w:rPr>
          <w:color w:val="2F5496"/>
        </w:rPr>
      </w:pPr>
      <w:bookmarkStart w:id="46" w:name="_Toc324862539"/>
      <w:bookmarkStart w:id="47" w:name="_Toc467764817"/>
      <w:bookmarkStart w:id="48" w:name="_Toc472954437"/>
      <w:bookmarkStart w:id="49" w:name="_Toc473127096"/>
      <w:bookmarkStart w:id="50" w:name="_Toc473722153"/>
      <w:bookmarkStart w:id="51" w:name="_Toc483564676"/>
      <w:bookmarkStart w:id="52" w:name="_Toc483806868"/>
      <w:bookmarkStart w:id="53" w:name="_Toc483807286"/>
      <w:bookmarkStart w:id="54" w:name="_Toc483831208"/>
      <w:bookmarkStart w:id="55" w:name="_Toc483834781"/>
      <w:bookmarkStart w:id="56" w:name="_Toc484502279"/>
      <w:bookmarkStart w:id="57" w:name="_Toc485212485"/>
      <w:bookmarkStart w:id="58" w:name="_Toc520202620"/>
      <w:bookmarkStart w:id="59" w:name="_Toc535227571"/>
      <w:bookmarkStart w:id="60" w:name="_Toc535227692"/>
      <w:bookmarkStart w:id="61" w:name="_Toc85797915"/>
      <w:bookmarkStart w:id="62" w:name="_Toc85838708"/>
      <w:r w:rsidRPr="00390875">
        <w:t xml:space="preserve">Kompletní zadávací dokumentace je volně ke stažení na </w:t>
      </w:r>
      <w:r w:rsidR="00FA6643">
        <w:t>profilu zadavatele na w</w:t>
      </w:r>
      <w:r w:rsidRPr="00390875">
        <w:t xml:space="preserve">ebových stránkách </w:t>
      </w:r>
      <w:hyperlink r:id="rId17" w:history="1">
        <w:r w:rsidR="00B46A5A" w:rsidRPr="00390875">
          <w:rPr>
            <w:rStyle w:val="Hypertextovodkaz"/>
          </w:rPr>
          <w:t>https://zakazky.mulitvinov.cz/profile_display_2.html</w:t>
        </w:r>
      </w:hyperlink>
      <w:r w:rsidR="00B46A5A" w:rsidRPr="00390875">
        <w:rPr>
          <w:color w:val="2F5496"/>
        </w:rPr>
        <w:t xml:space="preserve"> </w:t>
      </w:r>
      <w:r w:rsidRPr="00390875">
        <w:t>pod anotací této veřejné zakázky.</w:t>
      </w:r>
      <w:bookmarkEnd w:id="46"/>
      <w:r w:rsidRPr="00390875">
        <w:t xml:space="preserve"> V případě potíží s přihlášením a registrací na profilu zadavatele je možné </w:t>
      </w:r>
      <w:r w:rsidR="00E42739">
        <w:t xml:space="preserve">kontaktovat </w:t>
      </w:r>
      <w:r w:rsidRPr="00390875">
        <w:t xml:space="preserve">provozovatele </w:t>
      </w:r>
      <w:r w:rsidR="003B3555" w:rsidRPr="003B3555">
        <w:t xml:space="preserve">elektronického nástroje </w:t>
      </w:r>
      <w:r w:rsidRPr="00390875">
        <w:t>E-ZAK</w:t>
      </w:r>
      <w:r w:rsidR="00E42739">
        <w:t xml:space="preserve"> na tel.</w:t>
      </w:r>
      <w:r w:rsidRPr="00390875">
        <w:t xml:space="preserve"> </w:t>
      </w:r>
      <w:r w:rsidR="00226548" w:rsidRPr="00390875">
        <w:t xml:space="preserve">+420 </w:t>
      </w:r>
      <w:r w:rsidRPr="00390875">
        <w:t>538 702</w:t>
      </w:r>
      <w:r w:rsidR="00E42739">
        <w:t> </w:t>
      </w:r>
      <w:r w:rsidRPr="00390875">
        <w:t>719</w:t>
      </w:r>
      <w:r w:rsidR="00E42739">
        <w:t xml:space="preserve"> nebo email</w:t>
      </w:r>
      <w:r w:rsidR="003B3555">
        <w:t>em:</w:t>
      </w:r>
      <w:r w:rsidR="00E42739">
        <w:t xml:space="preserve"> </w:t>
      </w:r>
      <w:r w:rsidR="00E42739" w:rsidRPr="00E42739">
        <w:t>podpora@ezak.cz</w:t>
      </w:r>
      <w:r w:rsidRPr="00390875">
        <w:t>.</w:t>
      </w:r>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0114EFBF" w14:textId="538C5487" w:rsidR="00B46A5A" w:rsidRPr="00390875" w:rsidRDefault="00B46A5A" w:rsidP="0025565A">
      <w:pPr>
        <w:pStyle w:val="Nadpis2"/>
      </w:pPr>
      <w:bookmarkStart w:id="63" w:name="_Toc531167288"/>
      <w:bookmarkStart w:id="64" w:name="_Toc86057286"/>
      <w:r w:rsidRPr="00390875">
        <w:t>Komunikace v zadávacím řízení</w:t>
      </w:r>
      <w:bookmarkEnd w:id="63"/>
      <w:bookmarkEnd w:id="64"/>
    </w:p>
    <w:p w14:paraId="39FA6410" w14:textId="3462F083" w:rsidR="00B46A5A" w:rsidRPr="00390875" w:rsidRDefault="00B46A5A" w:rsidP="00B46A5A">
      <w:r w:rsidRPr="00390875">
        <w:t xml:space="preserve">Zadavatel stanovuje, že </w:t>
      </w:r>
      <w:r w:rsidRPr="00390875">
        <w:rPr>
          <w:b/>
        </w:rPr>
        <w:t>komunikace se zadavatelem v rámci zadávacího řízení</w:t>
      </w:r>
      <w:r w:rsidRPr="00390875">
        <w:t xml:space="preserve"> </w:t>
      </w:r>
      <w:r w:rsidRPr="00390875">
        <w:rPr>
          <w:b/>
        </w:rPr>
        <w:t>musí být</w:t>
      </w:r>
      <w:r w:rsidRPr="00390875">
        <w:t xml:space="preserve"> </w:t>
      </w:r>
      <w:r w:rsidRPr="00390875">
        <w:rPr>
          <w:b/>
        </w:rPr>
        <w:t>realizována prostřednictvím elektronického nástroje E-ZAK</w:t>
      </w:r>
      <w:r w:rsidRPr="00390875">
        <w:t xml:space="preserve"> dostupného na </w:t>
      </w:r>
      <w:hyperlink r:id="rId18" w:history="1">
        <w:r w:rsidRPr="00390875">
          <w:rPr>
            <w:rStyle w:val="Hypertextovodkaz"/>
          </w:rPr>
          <w:t>https://zakazky.mulitvinov.cz/profile_display_2.html</w:t>
        </w:r>
      </w:hyperlink>
      <w:r w:rsidR="00C122A7" w:rsidRPr="00390875">
        <w:rPr>
          <w:b/>
        </w:rPr>
        <w:t>, případně datovou schránkou</w:t>
      </w:r>
      <w:r w:rsidR="001E15BB">
        <w:rPr>
          <w:b/>
        </w:rPr>
        <w:t>: ykg6jbn</w:t>
      </w:r>
      <w:r w:rsidR="003B3555">
        <w:rPr>
          <w:b/>
        </w:rPr>
        <w:t xml:space="preserve"> či emailem</w:t>
      </w:r>
      <w:r w:rsidRPr="00390875">
        <w:t xml:space="preserve">. </w:t>
      </w:r>
    </w:p>
    <w:p w14:paraId="55DD8E85" w14:textId="77777777" w:rsidR="00B46A5A" w:rsidRPr="00390875" w:rsidRDefault="00B46A5A" w:rsidP="00B46A5A">
      <w:pPr>
        <w:rPr>
          <w:color w:val="FF0000"/>
        </w:rPr>
      </w:pPr>
      <w:r w:rsidRPr="00390875">
        <w:t xml:space="preserve">Nabídka účastníka však musí být podána </w:t>
      </w:r>
      <w:r w:rsidRPr="00390875">
        <w:rPr>
          <w:b/>
        </w:rPr>
        <w:t>pouze elektronicky prostřednictvím zadavatelem stanoveného elektronického nástroje E-ZAK</w:t>
      </w:r>
      <w:r w:rsidRPr="00390875">
        <w:t>.</w:t>
      </w:r>
    </w:p>
    <w:p w14:paraId="2FB1583D" w14:textId="77777777" w:rsidR="00B46A5A" w:rsidRPr="00390875" w:rsidRDefault="00B46A5A" w:rsidP="00B46A5A">
      <w:r w:rsidRPr="00390875">
        <w:t>Jakýkoliv jiný způsob, např. osobní jednání, telefonicky či poštou, je vyloučen.</w:t>
      </w:r>
    </w:p>
    <w:p w14:paraId="4192E06C" w14:textId="77777777" w:rsidR="00B91B40" w:rsidRPr="00390875" w:rsidRDefault="00B91B40" w:rsidP="00B91B40"/>
    <w:p w14:paraId="3AB854EB" w14:textId="3657E370" w:rsidR="00B91B40" w:rsidRPr="00390875" w:rsidRDefault="00B91B40" w:rsidP="00B91B40">
      <w:r w:rsidRPr="00390875">
        <w:t xml:space="preserve">Dodavatel je oprávněn podat </w:t>
      </w:r>
      <w:r w:rsidR="00A16D17">
        <w:t xml:space="preserve">jednu </w:t>
      </w:r>
      <w:r w:rsidRPr="00390875">
        <w:t xml:space="preserve">nabídku </w:t>
      </w:r>
      <w:r w:rsidR="00A16D17">
        <w:t>na celý rozsah předmětu veřejné</w:t>
      </w:r>
      <w:r w:rsidRPr="00390875">
        <w:t xml:space="preserve"> zakázky. </w:t>
      </w:r>
    </w:p>
    <w:p w14:paraId="7A61CF33" w14:textId="46553888" w:rsidR="00B46A5A" w:rsidRPr="00390875" w:rsidRDefault="00B46A5A" w:rsidP="00B46A5A">
      <w:r w:rsidRPr="00390875">
        <w:t xml:space="preserve">Veškeré písemnosti zasílané prostřednictvím elektronického nástroje E-ZAK se považují za řádně doručené </w:t>
      </w:r>
      <w:r w:rsidRPr="00390875">
        <w:rPr>
          <w:u w:val="single"/>
        </w:rPr>
        <w:t>dnem jejich doručení</w:t>
      </w:r>
      <w:r w:rsidRPr="00390875">
        <w:t xml:space="preserve"> do uživatelského účtu adresáta dokumentu v elektronickém nástroji E-ZAK. Na</w:t>
      </w:r>
      <w:r w:rsidR="00A16D17">
        <w:t> </w:t>
      </w:r>
      <w:r w:rsidRPr="00390875">
        <w:t>doručení písemnosti nemá vliv, zda byla písemnost jejím adresátem přečtena, případně, zda elektronický nástroj E-ZAK adresátovi odeslal na kontaktní emailovou adresu upozornění o tom, že na jeho uživatelský účet v elektronickém nástroji E-ZAK byla doručena nová zpráva, či nikoli.</w:t>
      </w:r>
    </w:p>
    <w:p w14:paraId="1556DA6E" w14:textId="77777777" w:rsidR="00B46A5A" w:rsidRPr="00390875" w:rsidRDefault="00B46A5A" w:rsidP="00B46A5A"/>
    <w:p w14:paraId="40066E06" w14:textId="77777777" w:rsidR="00B46A5A" w:rsidRPr="00390875" w:rsidRDefault="00B46A5A" w:rsidP="00B46A5A">
      <w:r w:rsidRPr="00390875">
        <w:t>Dodavatel či účastník je povinen provést registraci v elektronickém nástroji E-ZAK za účelem komunikace se zadavatelem. Zadavatel doporučuje provést registraci včas, aby bylo možné vyřešit případné problémy s provozovatelem elektronického nástroje E-ZAK.</w:t>
      </w:r>
    </w:p>
    <w:p w14:paraId="51B7C1A2" w14:textId="77777777" w:rsidR="00B46A5A" w:rsidRPr="00390875" w:rsidRDefault="00B46A5A" w:rsidP="00B46A5A">
      <w:r w:rsidRPr="00390875">
        <w:lastRenderedPageBreak/>
        <w:t>V případě dotazů týkajících se technického nastavení kontaktujte, prosím, provozovatele elektronického nástroje E-ZAK na tel. +420 538 702 719 nebo e-mailem: podpora@ezak.cz.</w:t>
      </w:r>
    </w:p>
    <w:p w14:paraId="118C3B72" w14:textId="3503B466" w:rsidR="002415F0" w:rsidRPr="00390875" w:rsidRDefault="002415F0" w:rsidP="0025565A">
      <w:pPr>
        <w:pStyle w:val="Nadpis2"/>
      </w:pPr>
      <w:bookmarkStart w:id="65" w:name="_Toc86057287"/>
      <w:r w:rsidRPr="00390875">
        <w:t>Vysvětlení zadávací dokumentace</w:t>
      </w:r>
      <w:bookmarkEnd w:id="65"/>
    </w:p>
    <w:p w14:paraId="35E7B26C" w14:textId="6912A02C" w:rsidR="003A3BC8" w:rsidRDefault="003A3BC8" w:rsidP="002415F0">
      <w:r w:rsidRPr="003A3BC8">
        <w:t>Zadavatel poskytl v této zadávací dokumentaci veškeré potřebné informace a požadavky na veřejnou zakázku, které měl k dispozici v době zpracování této zadávací dokumentace.</w:t>
      </w:r>
    </w:p>
    <w:p w14:paraId="7F0D8D3E" w14:textId="0F2B5C7C" w:rsidR="003A3BC8" w:rsidRDefault="003A3BC8" w:rsidP="002415F0">
      <w:r w:rsidRPr="003A3BC8">
        <w:t xml:space="preserve">V případě, že </w:t>
      </w:r>
      <w:r>
        <w:t>z</w:t>
      </w:r>
      <w:r w:rsidRPr="003A3BC8">
        <w:t xml:space="preserve">adavateli bude doručen požadavek dodavatele na vysvětlení zadávací dokumentace, uveřejní toto vysvětlení </w:t>
      </w:r>
      <w:r>
        <w:t>z</w:t>
      </w:r>
      <w:r w:rsidRPr="003A3BC8">
        <w:t xml:space="preserve">adavatel na svém profilu zadavatele ve lhůtě podle § </w:t>
      </w:r>
      <w:r>
        <w:t>98</w:t>
      </w:r>
      <w:r w:rsidRPr="003A3BC8">
        <w:t xml:space="preserve"> ZZVZ. Zadavatel poskytne vysvětlení v souladu s ustanoveními § 98 ZZVZ.</w:t>
      </w:r>
    </w:p>
    <w:p w14:paraId="0D87CB87" w14:textId="2D97C2A6" w:rsidR="003A3BC8" w:rsidRDefault="003A3BC8" w:rsidP="002415F0"/>
    <w:p w14:paraId="23B1E583" w14:textId="1ADD49C3" w:rsidR="00AD60B0" w:rsidRPr="00390875" w:rsidRDefault="003A3BC8" w:rsidP="00077351">
      <w:pPr>
        <w:rPr>
          <w:szCs w:val="28"/>
        </w:rPr>
      </w:pPr>
      <w:r w:rsidRPr="003A3BC8">
        <w:t>Zadavatel může poskytnout Dodavatelům vysvětlení k Zadávací dokumentace i bez obdržení předchozí žádosti Dodavatele</w:t>
      </w:r>
      <w:r w:rsidR="00077351">
        <w:t>.</w:t>
      </w:r>
      <w:r w:rsidR="00077351" w:rsidDel="00077351">
        <w:t xml:space="preserve"> </w:t>
      </w:r>
    </w:p>
    <w:p w14:paraId="7A616918" w14:textId="77777777" w:rsidR="00A40B3D" w:rsidRPr="00690753" w:rsidRDefault="00A40B3D" w:rsidP="00A40B3D"/>
    <w:p w14:paraId="64922CDA" w14:textId="36638D7D" w:rsidR="00404E0D" w:rsidRPr="00A40B3D" w:rsidRDefault="00404E0D" w:rsidP="009570F9">
      <w:pPr>
        <w:pStyle w:val="Nadpis1"/>
        <w:numPr>
          <w:ilvl w:val="0"/>
          <w:numId w:val="42"/>
        </w:numPr>
        <w:jc w:val="left"/>
      </w:pPr>
      <w:bookmarkStart w:id="66" w:name="_Toc86057288"/>
      <w:r w:rsidRPr="00A40B3D">
        <w:t>Nabídk</w:t>
      </w:r>
      <w:bookmarkEnd w:id="61"/>
      <w:bookmarkEnd w:id="62"/>
      <w:r w:rsidRPr="00A40B3D">
        <w:t>a</w:t>
      </w:r>
      <w:bookmarkEnd w:id="66"/>
    </w:p>
    <w:p w14:paraId="722E6116" w14:textId="0C990ECB" w:rsidR="00530AED" w:rsidRPr="00390875" w:rsidRDefault="00530AED" w:rsidP="0025565A">
      <w:pPr>
        <w:pStyle w:val="Nadpis2"/>
      </w:pPr>
      <w:bookmarkStart w:id="67" w:name="_Toc467074892"/>
      <w:bookmarkStart w:id="68" w:name="_Toc86057289"/>
      <w:r w:rsidRPr="00390875">
        <w:t>Lhůta pro podávání nabídky</w:t>
      </w:r>
      <w:bookmarkEnd w:id="67"/>
      <w:bookmarkEnd w:id="68"/>
    </w:p>
    <w:p w14:paraId="2DB49A0F" w14:textId="7126DEDB" w:rsidR="003D49EA" w:rsidRPr="00606286" w:rsidRDefault="00530AED" w:rsidP="003D49EA">
      <w:pPr>
        <w:rPr>
          <w:b/>
          <w:szCs w:val="20"/>
        </w:rPr>
      </w:pPr>
      <w:r w:rsidRPr="00390875">
        <w:rPr>
          <w:b/>
          <w:szCs w:val="20"/>
        </w:rPr>
        <w:t>Lhůta pro podání nabídek</w:t>
      </w:r>
      <w:r w:rsidR="00A170CD">
        <w:rPr>
          <w:b/>
          <w:szCs w:val="20"/>
        </w:rPr>
        <w:t xml:space="preserve">: </w:t>
      </w:r>
      <w:r w:rsidR="00A170CD" w:rsidRPr="00A170CD">
        <w:rPr>
          <w:szCs w:val="20"/>
        </w:rPr>
        <w:t>uvedena na profilu zadavatele</w:t>
      </w:r>
      <w:r w:rsidR="00A40B3D">
        <w:rPr>
          <w:szCs w:val="20"/>
        </w:rPr>
        <w:t>.</w:t>
      </w:r>
      <w:bookmarkStart w:id="69" w:name="_Toc527704275"/>
      <w:bookmarkStart w:id="70" w:name="_Toc528496125"/>
      <w:bookmarkStart w:id="71" w:name="_Toc531067356"/>
      <w:bookmarkStart w:id="72" w:name="_Toc531086308"/>
      <w:bookmarkStart w:id="73" w:name="_Toc531086464"/>
      <w:bookmarkStart w:id="74" w:name="_Toc531167293"/>
    </w:p>
    <w:p w14:paraId="1B3E90B0" w14:textId="3B2B70F4" w:rsidR="002A381F" w:rsidRPr="00390875" w:rsidRDefault="00C63486" w:rsidP="0025565A">
      <w:pPr>
        <w:pStyle w:val="Nadpis2"/>
      </w:pPr>
      <w:bookmarkStart w:id="75" w:name="_Toc86057290"/>
      <w:bookmarkEnd w:id="69"/>
      <w:bookmarkEnd w:id="70"/>
      <w:bookmarkEnd w:id="71"/>
      <w:bookmarkEnd w:id="72"/>
      <w:bookmarkEnd w:id="73"/>
      <w:bookmarkEnd w:id="74"/>
      <w:r w:rsidRPr="00390875">
        <w:t>Způsob zpracování a podání</w:t>
      </w:r>
      <w:r w:rsidR="002F0AC7" w:rsidRPr="00390875">
        <w:t xml:space="preserve"> nabídky</w:t>
      </w:r>
      <w:bookmarkEnd w:id="75"/>
    </w:p>
    <w:p w14:paraId="031FCADD" w14:textId="456FCCC3" w:rsidR="00364365" w:rsidRDefault="00364365" w:rsidP="009570F9">
      <w:pPr>
        <w:numPr>
          <w:ilvl w:val="0"/>
          <w:numId w:val="11"/>
        </w:numPr>
        <w:tabs>
          <w:tab w:val="left" w:pos="426"/>
        </w:tabs>
        <w:ind w:left="426" w:hanging="284"/>
      </w:pPr>
      <w:r>
        <w:t>v</w:t>
      </w:r>
      <w:r w:rsidRPr="00364365">
        <w:t> rámci zakázky může účastník podat pouze jednu nabídku</w:t>
      </w:r>
      <w:r>
        <w:t>,</w:t>
      </w:r>
    </w:p>
    <w:p w14:paraId="4A417638" w14:textId="1B4D64C6" w:rsidR="00F3792D" w:rsidRPr="00390875" w:rsidRDefault="00F3792D" w:rsidP="009570F9">
      <w:pPr>
        <w:numPr>
          <w:ilvl w:val="0"/>
          <w:numId w:val="11"/>
        </w:numPr>
        <w:tabs>
          <w:tab w:val="left" w:pos="426"/>
        </w:tabs>
        <w:ind w:left="426" w:hanging="284"/>
      </w:pPr>
      <w:r w:rsidRPr="00390875">
        <w:t xml:space="preserve">nabídka účastníka musí být podána pouze </w:t>
      </w:r>
      <w:r w:rsidR="002A381F" w:rsidRPr="00390875">
        <w:t>v elektronické podobě prostřednictvím</w:t>
      </w:r>
      <w:r w:rsidR="002A381F" w:rsidRPr="00390875">
        <w:rPr>
          <w:rFonts w:cs="Arial"/>
          <w:bCs/>
          <w:szCs w:val="20"/>
        </w:rPr>
        <w:t xml:space="preserve"> elektronického nástroje dostupného na internetové adrese: </w:t>
      </w:r>
      <w:hyperlink r:id="rId19" w:history="1">
        <w:r w:rsidR="002A381F" w:rsidRPr="00390875">
          <w:rPr>
            <w:rFonts w:cs="Arial"/>
            <w:b/>
            <w:bCs/>
            <w:color w:val="0000FF"/>
            <w:szCs w:val="20"/>
            <w:u w:val="single"/>
          </w:rPr>
          <w:t>https://zakazky.mulitvinov.cz/profile_display_2.html</w:t>
        </w:r>
      </w:hyperlink>
      <w:r w:rsidR="002A381F" w:rsidRPr="00390875">
        <w:rPr>
          <w:rFonts w:cs="Arial"/>
          <w:b/>
          <w:szCs w:val="20"/>
        </w:rPr>
        <w:t xml:space="preserve"> </w:t>
      </w:r>
      <w:r w:rsidR="002A381F" w:rsidRPr="00390875">
        <w:rPr>
          <w:rFonts w:cs="Arial"/>
          <w:bCs/>
          <w:szCs w:val="20"/>
        </w:rPr>
        <w:t>Účastník musí být řádně registrovaným dodavatelem v tomto elektronickém nástroji,</w:t>
      </w:r>
      <w:r w:rsidRPr="00390875">
        <w:t xml:space="preserve"> </w:t>
      </w:r>
    </w:p>
    <w:p w14:paraId="4C612AB8" w14:textId="77777777" w:rsidR="002A381F" w:rsidRPr="00390875" w:rsidRDefault="00F3792D" w:rsidP="009570F9">
      <w:pPr>
        <w:numPr>
          <w:ilvl w:val="0"/>
          <w:numId w:val="11"/>
        </w:numPr>
        <w:tabs>
          <w:tab w:val="left" w:pos="426"/>
        </w:tabs>
        <w:ind w:left="426" w:hanging="284"/>
      </w:pPr>
      <w:r w:rsidRPr="00390875">
        <w:t xml:space="preserve"> nabídka účastníka podaná v elektronické podobě musí splňovat požadavky podle § 5 odst. 3 vyhlášky    č. 260/2016 Sb., o stanovení podrobnějších podmínek týkajících se elektronických nástrojů, elektronických úkonů při zadávání veřejných zakázek a certifikátu shody</w:t>
      </w:r>
      <w:r w:rsidR="00FE7C26" w:rsidRPr="00390875">
        <w:t>,</w:t>
      </w:r>
    </w:p>
    <w:p w14:paraId="46B0AFA8" w14:textId="35D435ED" w:rsidR="002A381F" w:rsidRPr="00390875" w:rsidRDefault="002A381F" w:rsidP="009570F9">
      <w:pPr>
        <w:keepNext/>
        <w:numPr>
          <w:ilvl w:val="0"/>
          <w:numId w:val="10"/>
        </w:numPr>
        <w:tabs>
          <w:tab w:val="left" w:pos="426"/>
        </w:tabs>
        <w:ind w:left="426" w:hanging="284"/>
        <w:outlineLvl w:val="2"/>
        <w:rPr>
          <w:rFonts w:cs="Arial"/>
          <w:bCs/>
          <w:szCs w:val="20"/>
        </w:rPr>
      </w:pPr>
      <w:bookmarkStart w:id="76" w:name="_Toc68782323"/>
      <w:bookmarkStart w:id="77" w:name="_Toc68783738"/>
      <w:bookmarkStart w:id="78" w:name="_Toc68784789"/>
      <w:bookmarkStart w:id="79" w:name="_Toc69730674"/>
      <w:r w:rsidRPr="00390875">
        <w:t>dodavatel podá nabídku použitím tlačítka „poslat nabídku“. Do části „Přílohy“ nahraje jednotlivé soubory</w:t>
      </w:r>
      <w:r w:rsidRPr="00390875">
        <w:rPr>
          <w:rFonts w:cs="Arial"/>
          <w:bCs/>
          <w:szCs w:val="20"/>
        </w:rPr>
        <w:t xml:space="preserve"> tvořící nabídku. Dle elektronického nástroje E-ZAK je maximální možná velikost jednoho souboru cca 50 MB,</w:t>
      </w:r>
      <w:bookmarkEnd w:id="76"/>
      <w:bookmarkEnd w:id="77"/>
      <w:bookmarkEnd w:id="78"/>
      <w:bookmarkEnd w:id="79"/>
    </w:p>
    <w:p w14:paraId="034F9F92" w14:textId="160977E9" w:rsidR="002A381F" w:rsidRPr="00390875" w:rsidRDefault="002A381F" w:rsidP="009570F9">
      <w:pPr>
        <w:widowControl w:val="0"/>
        <w:numPr>
          <w:ilvl w:val="0"/>
          <w:numId w:val="10"/>
        </w:numPr>
        <w:tabs>
          <w:tab w:val="left" w:pos="426"/>
        </w:tabs>
        <w:ind w:left="426" w:hanging="284"/>
        <w:outlineLvl w:val="2"/>
        <w:rPr>
          <w:rFonts w:cs="Arial"/>
          <w:bCs/>
          <w:szCs w:val="20"/>
        </w:rPr>
      </w:pPr>
      <w:bookmarkStart w:id="80" w:name="_Toc68782324"/>
      <w:bookmarkStart w:id="81" w:name="_Toc68783739"/>
      <w:bookmarkStart w:id="82" w:name="_Toc68784790"/>
      <w:bookmarkStart w:id="83" w:name="_Toc69730675"/>
      <w:r w:rsidRPr="00390875">
        <w:rPr>
          <w:rFonts w:cs="Arial"/>
          <w:bCs/>
          <w:szCs w:val="20"/>
        </w:rPr>
        <w:t xml:space="preserve">elektronický nástroj </w:t>
      </w:r>
      <w:r w:rsidRPr="00390875">
        <w:rPr>
          <w:rFonts w:cs="Arial"/>
          <w:b/>
          <w:szCs w:val="20"/>
        </w:rPr>
        <w:t>E-ZAK</w:t>
      </w:r>
      <w:r w:rsidRPr="00390875">
        <w:rPr>
          <w:rFonts w:cs="Arial"/>
          <w:bCs/>
          <w:szCs w:val="20"/>
        </w:rPr>
        <w:t xml:space="preserve"> provádí šifrování nabídky automaticky,</w:t>
      </w:r>
      <w:bookmarkEnd w:id="80"/>
      <w:bookmarkEnd w:id="81"/>
      <w:bookmarkEnd w:id="82"/>
      <w:bookmarkEnd w:id="83"/>
    </w:p>
    <w:p w14:paraId="20A947DB" w14:textId="7F8631D2" w:rsidR="002A381F" w:rsidRPr="00390875" w:rsidRDefault="00F3792D" w:rsidP="009570F9">
      <w:pPr>
        <w:widowControl w:val="0"/>
        <w:numPr>
          <w:ilvl w:val="0"/>
          <w:numId w:val="10"/>
        </w:numPr>
        <w:tabs>
          <w:tab w:val="left" w:pos="426"/>
        </w:tabs>
        <w:ind w:left="426" w:hanging="284"/>
        <w:outlineLvl w:val="2"/>
        <w:rPr>
          <w:rFonts w:cs="Arial"/>
          <w:bCs/>
          <w:szCs w:val="20"/>
        </w:rPr>
      </w:pPr>
      <w:bookmarkStart w:id="84" w:name="_Toc68782325"/>
      <w:bookmarkStart w:id="85" w:name="_Toc68783740"/>
      <w:bookmarkStart w:id="86" w:name="_Toc68784791"/>
      <w:bookmarkStart w:id="87" w:name="_Toc69730676"/>
      <w:r w:rsidRPr="00390875">
        <w:rPr>
          <w:rFonts w:cs="Arial"/>
          <w:bCs/>
          <w:szCs w:val="20"/>
        </w:rPr>
        <w:t xml:space="preserve">nabídka bude podána </w:t>
      </w:r>
      <w:r w:rsidR="002A381F" w:rsidRPr="00390875">
        <w:rPr>
          <w:rFonts w:cs="Arial"/>
          <w:bCs/>
          <w:szCs w:val="20"/>
        </w:rPr>
        <w:t xml:space="preserve">v českém </w:t>
      </w:r>
      <w:r w:rsidR="00183F96">
        <w:rPr>
          <w:rFonts w:cs="Arial"/>
          <w:bCs/>
          <w:szCs w:val="20"/>
        </w:rPr>
        <w:t xml:space="preserve">nebo slovenském </w:t>
      </w:r>
      <w:r w:rsidR="002A381F" w:rsidRPr="00390875">
        <w:rPr>
          <w:rFonts w:cs="Arial"/>
          <w:bCs/>
          <w:szCs w:val="20"/>
        </w:rPr>
        <w:t>jazyce</w:t>
      </w:r>
      <w:bookmarkEnd w:id="84"/>
      <w:bookmarkEnd w:id="85"/>
      <w:bookmarkEnd w:id="86"/>
      <w:bookmarkEnd w:id="87"/>
      <w:r w:rsidR="001E15BB">
        <w:rPr>
          <w:rFonts w:cs="Arial"/>
          <w:bCs/>
          <w:szCs w:val="20"/>
        </w:rPr>
        <w:t xml:space="preserve">, tímto ustanovením není dotčen </w:t>
      </w:r>
      <w:r w:rsidR="001E15BB" w:rsidRPr="00390875">
        <w:rPr>
          <w:rFonts w:cs="Arial"/>
        </w:rPr>
        <w:t>§</w:t>
      </w:r>
      <w:r w:rsidR="001E15BB">
        <w:rPr>
          <w:rFonts w:cs="Arial"/>
        </w:rPr>
        <w:t xml:space="preserve"> 45 odst. 3) ZZVZ.</w:t>
      </w:r>
    </w:p>
    <w:p w14:paraId="19366FA9" w14:textId="5A324E55" w:rsidR="002A381F" w:rsidRPr="00390875" w:rsidRDefault="002A381F" w:rsidP="009570F9">
      <w:pPr>
        <w:widowControl w:val="0"/>
        <w:numPr>
          <w:ilvl w:val="0"/>
          <w:numId w:val="10"/>
        </w:numPr>
        <w:tabs>
          <w:tab w:val="left" w:pos="426"/>
        </w:tabs>
        <w:ind w:left="426" w:hanging="284"/>
        <w:outlineLvl w:val="2"/>
        <w:rPr>
          <w:rFonts w:cs="Arial"/>
          <w:bCs/>
          <w:szCs w:val="20"/>
        </w:rPr>
      </w:pPr>
      <w:bookmarkStart w:id="88" w:name="_Toc68782326"/>
      <w:bookmarkStart w:id="89" w:name="_Toc68783741"/>
      <w:bookmarkStart w:id="90" w:name="_Toc68784792"/>
      <w:bookmarkStart w:id="91" w:name="_Toc69730677"/>
      <w:r w:rsidRPr="00390875">
        <w:rPr>
          <w:rFonts w:cs="Arial"/>
          <w:bCs/>
          <w:szCs w:val="20"/>
        </w:rPr>
        <w:t>nabídka musí být zpracována prostřednictvím akceptovatelných formátů souborů, tj. Microsoft Office (</w:t>
      </w:r>
      <w:proofErr w:type="spellStart"/>
      <w:r w:rsidRPr="00390875">
        <w:rPr>
          <w:rFonts w:cs="Arial"/>
          <w:bCs/>
          <w:szCs w:val="20"/>
        </w:rPr>
        <w:t>word</w:t>
      </w:r>
      <w:proofErr w:type="spellEnd"/>
      <w:r w:rsidRPr="00390875">
        <w:rPr>
          <w:rFonts w:cs="Arial"/>
          <w:bCs/>
          <w:szCs w:val="20"/>
        </w:rPr>
        <w:t xml:space="preserve">, </w:t>
      </w:r>
      <w:proofErr w:type="spellStart"/>
      <w:r w:rsidRPr="00390875">
        <w:rPr>
          <w:rFonts w:cs="Arial"/>
          <w:bCs/>
          <w:szCs w:val="20"/>
        </w:rPr>
        <w:t>excel</w:t>
      </w:r>
      <w:proofErr w:type="spellEnd"/>
      <w:r w:rsidRPr="00390875">
        <w:rPr>
          <w:rFonts w:cs="Arial"/>
          <w:bCs/>
          <w:szCs w:val="20"/>
        </w:rPr>
        <w:t>), Open Office, PDF, JPEG, GIF, ZIP nebo PNG. Zadavatel preferuje předložení nabídky v PDF formátu,</w:t>
      </w:r>
      <w:bookmarkEnd w:id="88"/>
      <w:bookmarkEnd w:id="89"/>
      <w:bookmarkEnd w:id="90"/>
      <w:bookmarkEnd w:id="91"/>
    </w:p>
    <w:p w14:paraId="208D3610" w14:textId="599F1DAF" w:rsidR="00FF2662" w:rsidRDefault="00F3792D" w:rsidP="009570F9">
      <w:pPr>
        <w:widowControl w:val="0"/>
        <w:numPr>
          <w:ilvl w:val="0"/>
          <w:numId w:val="10"/>
        </w:numPr>
        <w:tabs>
          <w:tab w:val="left" w:pos="426"/>
        </w:tabs>
        <w:ind w:left="426" w:hanging="284"/>
        <w:outlineLvl w:val="2"/>
        <w:rPr>
          <w:rFonts w:cs="Arial"/>
          <w:bCs/>
          <w:szCs w:val="20"/>
        </w:rPr>
      </w:pPr>
      <w:bookmarkStart w:id="92" w:name="_Toc68782327"/>
      <w:bookmarkStart w:id="93" w:name="_Toc68783742"/>
      <w:bookmarkStart w:id="94" w:name="_Toc68784793"/>
      <w:bookmarkStart w:id="95" w:name="_Toc69730678"/>
      <w:r w:rsidRPr="00390875">
        <w:t xml:space="preserve">zadavatel doporučuje zpracovat </w:t>
      </w:r>
      <w:r w:rsidR="00FE7C26" w:rsidRPr="00390875">
        <w:t xml:space="preserve">a uspořádat </w:t>
      </w:r>
      <w:r w:rsidRPr="00390875">
        <w:t xml:space="preserve">nabídku dle osnovy uvedené </w:t>
      </w:r>
      <w:bookmarkEnd w:id="92"/>
      <w:bookmarkEnd w:id="93"/>
      <w:bookmarkEnd w:id="94"/>
      <w:r w:rsidR="00FE7C26" w:rsidRPr="00390875">
        <w:t>v bodě 1</w:t>
      </w:r>
      <w:r w:rsidR="001E15BB">
        <w:t xml:space="preserve">0 </w:t>
      </w:r>
      <w:r w:rsidR="00FE7C26" w:rsidRPr="00390875">
        <w:t>ZD,</w:t>
      </w:r>
      <w:bookmarkStart w:id="96" w:name="_Toc68782328"/>
      <w:bookmarkStart w:id="97" w:name="_Toc68783743"/>
      <w:bookmarkStart w:id="98" w:name="_Toc68784794"/>
      <w:bookmarkStart w:id="99" w:name="_Toc69730679"/>
      <w:bookmarkEnd w:id="95"/>
    </w:p>
    <w:p w14:paraId="69CC0F18" w14:textId="792A233A" w:rsidR="002A381F" w:rsidRDefault="002A381F" w:rsidP="009570F9">
      <w:pPr>
        <w:widowControl w:val="0"/>
        <w:numPr>
          <w:ilvl w:val="0"/>
          <w:numId w:val="10"/>
        </w:numPr>
        <w:tabs>
          <w:tab w:val="left" w:pos="426"/>
        </w:tabs>
        <w:ind w:left="426" w:hanging="284"/>
        <w:outlineLvl w:val="2"/>
        <w:rPr>
          <w:rFonts w:cs="Arial"/>
          <w:bCs/>
          <w:szCs w:val="20"/>
        </w:rPr>
      </w:pPr>
      <w:r w:rsidRPr="00FF2662">
        <w:rPr>
          <w:rFonts w:cs="Arial"/>
          <w:bCs/>
          <w:szCs w:val="20"/>
        </w:rPr>
        <w:t>dokumenty budou řádně čitelné, bez škrtů a přepisů,</w:t>
      </w:r>
      <w:bookmarkEnd w:id="96"/>
      <w:bookmarkEnd w:id="97"/>
      <w:bookmarkEnd w:id="98"/>
      <w:bookmarkEnd w:id="99"/>
    </w:p>
    <w:p w14:paraId="546C05C7" w14:textId="0D941AF4" w:rsidR="006A42FF" w:rsidRPr="00364365" w:rsidRDefault="00F17847" w:rsidP="009570F9">
      <w:pPr>
        <w:widowControl w:val="0"/>
        <w:numPr>
          <w:ilvl w:val="0"/>
          <w:numId w:val="10"/>
        </w:numPr>
        <w:tabs>
          <w:tab w:val="left" w:pos="426"/>
        </w:tabs>
        <w:ind w:left="426" w:hanging="284"/>
        <w:outlineLvl w:val="2"/>
        <w:rPr>
          <w:rFonts w:cs="Arial"/>
          <w:bCs/>
          <w:szCs w:val="20"/>
        </w:rPr>
      </w:pPr>
      <w:r>
        <w:rPr>
          <w:rFonts w:cs="Arial"/>
          <w:bCs/>
          <w:szCs w:val="20"/>
        </w:rPr>
        <w:t>p</w:t>
      </w:r>
      <w:r w:rsidRPr="00F17847">
        <w:rPr>
          <w:rFonts w:cs="Arial"/>
          <w:bCs/>
          <w:szCs w:val="20"/>
        </w:rPr>
        <w:t>odmínka doručení je splněna okamžikem, kdy ji obdrží zadavatel.  Na nabídku podanou po uplynutí lhůty se pohlíží, jako by nebyla podána</w:t>
      </w:r>
      <w:bookmarkStart w:id="100" w:name="_Toc68782329"/>
      <w:bookmarkStart w:id="101" w:name="_Toc68783744"/>
      <w:bookmarkStart w:id="102" w:name="_Toc68784795"/>
      <w:bookmarkStart w:id="103" w:name="_Toc69730680"/>
      <w:r w:rsidR="00364365">
        <w:rPr>
          <w:rFonts w:cs="Arial"/>
          <w:bCs/>
          <w:szCs w:val="20"/>
        </w:rPr>
        <w:t>.</w:t>
      </w:r>
      <w:bookmarkEnd w:id="100"/>
      <w:bookmarkEnd w:id="101"/>
      <w:bookmarkEnd w:id="102"/>
      <w:bookmarkEnd w:id="103"/>
    </w:p>
    <w:p w14:paraId="2EC6135A" w14:textId="50097CDA" w:rsidR="004D11BB" w:rsidRPr="00390875" w:rsidRDefault="004D11BB" w:rsidP="0025565A">
      <w:pPr>
        <w:pStyle w:val="Nadpis2"/>
      </w:pPr>
      <w:bookmarkStart w:id="104" w:name="_Toc86057291"/>
      <w:bookmarkStart w:id="105" w:name="_Toc467074893"/>
      <w:r>
        <w:t>Zadávací lhůta</w:t>
      </w:r>
      <w:bookmarkEnd w:id="104"/>
    </w:p>
    <w:bookmarkEnd w:id="105"/>
    <w:p w14:paraId="3AAC2695" w14:textId="2FBE8CD1" w:rsidR="00530AED" w:rsidRPr="00390875" w:rsidRDefault="000621F1" w:rsidP="00530AED">
      <w:pPr>
        <w:spacing w:after="240"/>
        <w:rPr>
          <w:bCs/>
        </w:rPr>
      </w:pPr>
      <w:r w:rsidRPr="000621F1">
        <w:rPr>
          <w:iCs/>
        </w:rPr>
        <w:t>Zadávací lhůta nebyla Zadavatelem stanovena.</w:t>
      </w:r>
    </w:p>
    <w:p w14:paraId="7951021C" w14:textId="0B57C3FA" w:rsidR="00530AED" w:rsidRPr="00390875" w:rsidRDefault="00530AED" w:rsidP="0025565A">
      <w:pPr>
        <w:pStyle w:val="Nadpis2"/>
      </w:pPr>
      <w:bookmarkStart w:id="106" w:name="_Toc467074894"/>
      <w:bookmarkStart w:id="107" w:name="_Toc86057292"/>
      <w:r w:rsidRPr="00390875">
        <w:t>Požadavky na varianty nabídek</w:t>
      </w:r>
      <w:bookmarkEnd w:id="106"/>
      <w:bookmarkEnd w:id="107"/>
    </w:p>
    <w:p w14:paraId="33CAE029" w14:textId="26055073" w:rsidR="00530AED" w:rsidRPr="00390875" w:rsidRDefault="00530AED" w:rsidP="00530AED">
      <w:pPr>
        <w:rPr>
          <w:rFonts w:cs="Arial"/>
          <w:szCs w:val="20"/>
        </w:rPr>
      </w:pPr>
      <w:r w:rsidRPr="00390875">
        <w:rPr>
          <w:rFonts w:cs="Arial"/>
          <w:szCs w:val="20"/>
        </w:rPr>
        <w:t>Zadavatel nepřipouští žádné varianty nabídek</w:t>
      </w:r>
      <w:r w:rsidR="000174C4" w:rsidRPr="00390875">
        <w:rPr>
          <w:rFonts w:cs="Arial"/>
          <w:szCs w:val="20"/>
        </w:rPr>
        <w:t>.</w:t>
      </w:r>
    </w:p>
    <w:p w14:paraId="090665A1" w14:textId="1C5E89F3" w:rsidR="00530AED" w:rsidRPr="00390875" w:rsidRDefault="00530AED" w:rsidP="0025565A">
      <w:pPr>
        <w:pStyle w:val="Nadpis2"/>
      </w:pPr>
      <w:bookmarkStart w:id="108" w:name="_Toc467074895"/>
      <w:bookmarkStart w:id="109" w:name="_Toc86057293"/>
      <w:r w:rsidRPr="00390875">
        <w:t>Otevírání</w:t>
      </w:r>
      <w:bookmarkEnd w:id="108"/>
      <w:r w:rsidR="00953C3E" w:rsidRPr="00390875">
        <w:t xml:space="preserve"> přijatých nabídek</w:t>
      </w:r>
      <w:bookmarkEnd w:id="109"/>
    </w:p>
    <w:p w14:paraId="55759812" w14:textId="77777777" w:rsidR="00D3568D" w:rsidRPr="00390875" w:rsidRDefault="00953C3E" w:rsidP="00953C3E">
      <w:pPr>
        <w:spacing w:after="120"/>
        <w:rPr>
          <w:bCs/>
        </w:rPr>
      </w:pPr>
      <w:r w:rsidRPr="00390875">
        <w:rPr>
          <w:bCs/>
        </w:rPr>
        <w:t>Nabídky</w:t>
      </w:r>
      <w:r w:rsidR="005C2122" w:rsidRPr="00390875">
        <w:rPr>
          <w:bCs/>
        </w:rPr>
        <w:t xml:space="preserve"> </w:t>
      </w:r>
      <w:r w:rsidRPr="00390875">
        <w:rPr>
          <w:bCs/>
        </w:rPr>
        <w:t>v elektronické podobě budou otevírány po uplynutí lhůty pro podání nabídek.</w:t>
      </w:r>
      <w:r w:rsidR="00D3568D" w:rsidRPr="00390875">
        <w:rPr>
          <w:bCs/>
        </w:rPr>
        <w:t xml:space="preserve"> </w:t>
      </w:r>
    </w:p>
    <w:p w14:paraId="1B57C86D" w14:textId="77777777" w:rsidR="00953C3E" w:rsidRPr="00390875" w:rsidRDefault="00953C3E" w:rsidP="00C63486">
      <w:pPr>
        <w:rPr>
          <w:bCs/>
        </w:rPr>
      </w:pPr>
      <w:r w:rsidRPr="00390875">
        <w:rPr>
          <w:bCs/>
        </w:rPr>
        <w:t>Otevřením nabídky v elektronické podobě se rozumí zpřístupnění jejího obsahu zadavateli. Při otevírání nabídek v elektronické podobě bude kontrolováno:</w:t>
      </w:r>
    </w:p>
    <w:p w14:paraId="11B0C7EE" w14:textId="587E72BA" w:rsidR="00953C3E" w:rsidRPr="00390875" w:rsidRDefault="00813047" w:rsidP="009570F9">
      <w:pPr>
        <w:numPr>
          <w:ilvl w:val="0"/>
          <w:numId w:val="8"/>
        </w:numPr>
        <w:tabs>
          <w:tab w:val="left" w:pos="426"/>
        </w:tabs>
        <w:ind w:left="284" w:hanging="862"/>
        <w:rPr>
          <w:bCs/>
        </w:rPr>
      </w:pPr>
      <w:r>
        <w:rPr>
          <w:bCs/>
        </w:rPr>
        <w:t xml:space="preserve">- </w:t>
      </w:r>
      <w:r w:rsidR="00953C3E" w:rsidRPr="00390875">
        <w:rPr>
          <w:bCs/>
        </w:rPr>
        <w:t>zda každá nabídka byla doručena ve stanovené lhůtě,</w:t>
      </w:r>
    </w:p>
    <w:p w14:paraId="45F2B021" w14:textId="6A72C66C" w:rsidR="00953C3E" w:rsidRPr="00390875" w:rsidRDefault="00813047" w:rsidP="009570F9">
      <w:pPr>
        <w:numPr>
          <w:ilvl w:val="0"/>
          <w:numId w:val="8"/>
        </w:numPr>
        <w:tabs>
          <w:tab w:val="left" w:pos="426"/>
        </w:tabs>
        <w:ind w:left="284" w:hanging="862"/>
        <w:rPr>
          <w:bCs/>
        </w:rPr>
      </w:pPr>
      <w:r>
        <w:rPr>
          <w:bCs/>
        </w:rPr>
        <w:lastRenderedPageBreak/>
        <w:t xml:space="preserve">- </w:t>
      </w:r>
      <w:r w:rsidR="00953C3E" w:rsidRPr="00390875">
        <w:rPr>
          <w:bCs/>
        </w:rPr>
        <w:t>zda je autentická,</w:t>
      </w:r>
    </w:p>
    <w:p w14:paraId="0A5BC473" w14:textId="5284944D" w:rsidR="00953C3E" w:rsidRPr="00390875" w:rsidRDefault="00813047" w:rsidP="009570F9">
      <w:pPr>
        <w:numPr>
          <w:ilvl w:val="0"/>
          <w:numId w:val="8"/>
        </w:numPr>
        <w:tabs>
          <w:tab w:val="left" w:pos="426"/>
        </w:tabs>
        <w:spacing w:after="120"/>
        <w:ind w:left="284" w:hanging="862"/>
        <w:rPr>
          <w:bCs/>
        </w:rPr>
      </w:pPr>
      <w:r>
        <w:rPr>
          <w:bCs/>
        </w:rPr>
        <w:t xml:space="preserve">- </w:t>
      </w:r>
      <w:r w:rsidR="00953C3E" w:rsidRPr="00390875">
        <w:rPr>
          <w:bCs/>
        </w:rPr>
        <w:t>zda s datovou zprávou obsahující nabídku nebylo před jejím otevřením manipulováno.</w:t>
      </w:r>
    </w:p>
    <w:p w14:paraId="7D8C16D0" w14:textId="77777777" w:rsidR="00C63486" w:rsidRPr="00390875" w:rsidRDefault="00C63486" w:rsidP="00C63486">
      <w:pPr>
        <w:rPr>
          <w:bCs/>
        </w:rPr>
      </w:pPr>
      <w:r w:rsidRPr="00390875">
        <w:rPr>
          <w:bCs/>
        </w:rPr>
        <w:t>Otevírání a zpřístupnění nabídek se koná bez přítomnosti účastníků.</w:t>
      </w:r>
    </w:p>
    <w:p w14:paraId="51A6EC41" w14:textId="32943495" w:rsidR="007633AD" w:rsidRDefault="007633AD" w:rsidP="007633AD"/>
    <w:p w14:paraId="75D09D76" w14:textId="312F40EB" w:rsidR="007633AD" w:rsidRPr="007633AD" w:rsidRDefault="007633AD" w:rsidP="009570F9">
      <w:pPr>
        <w:pStyle w:val="Nadpis1"/>
        <w:numPr>
          <w:ilvl w:val="0"/>
          <w:numId w:val="42"/>
        </w:numPr>
        <w:jc w:val="left"/>
      </w:pPr>
      <w:bookmarkStart w:id="110" w:name="_Toc86057294"/>
      <w:r>
        <w:t>Pravidla pro hodnocení nabídek</w:t>
      </w:r>
      <w:bookmarkEnd w:id="110"/>
    </w:p>
    <w:p w14:paraId="0147FA8F" w14:textId="0DFAA1DC" w:rsidR="002F0AC7" w:rsidRPr="00390875" w:rsidRDefault="001106A6" w:rsidP="0025565A">
      <w:pPr>
        <w:pStyle w:val="Nadpis2"/>
      </w:pPr>
      <w:bookmarkStart w:id="111" w:name="_Toc86057295"/>
      <w:r w:rsidRPr="00390875">
        <w:t>Ekonomická výhodnost nabídek</w:t>
      </w:r>
      <w:r w:rsidR="00207FFA" w:rsidRPr="00390875">
        <w:t>, hodnotící kritéria</w:t>
      </w:r>
      <w:bookmarkEnd w:id="111"/>
    </w:p>
    <w:p w14:paraId="4163F05A" w14:textId="0541462C" w:rsidR="00D7074A" w:rsidRPr="00390875" w:rsidRDefault="000621F1" w:rsidP="006B7B6C">
      <w:bookmarkStart w:id="112" w:name="_Toc483831220"/>
      <w:bookmarkStart w:id="113" w:name="_Toc483834793"/>
      <w:bookmarkStart w:id="114" w:name="_Toc484502291"/>
      <w:bookmarkStart w:id="115" w:name="_Toc485212497"/>
      <w:bookmarkStart w:id="116" w:name="_Toc520202632"/>
      <w:bookmarkStart w:id="117" w:name="_Toc535227583"/>
      <w:bookmarkStart w:id="118" w:name="_Toc535227704"/>
      <w:r>
        <w:t>N</w:t>
      </w:r>
      <w:r w:rsidR="00530AED" w:rsidRPr="00390875">
        <w:t xml:space="preserve">abídky budou hodnoceny podle kritéria ekonomické výhodnosti </w:t>
      </w:r>
      <w:bookmarkEnd w:id="112"/>
      <w:bookmarkEnd w:id="113"/>
      <w:bookmarkEnd w:id="114"/>
      <w:bookmarkEnd w:id="115"/>
      <w:bookmarkEnd w:id="116"/>
      <w:bookmarkEnd w:id="117"/>
      <w:bookmarkEnd w:id="118"/>
      <w:r w:rsidR="009948A0" w:rsidRPr="00390875">
        <w:t>nabídky v souladu s § 114 ZZVZ na</w:t>
      </w:r>
      <w:r w:rsidR="00CE71E0">
        <w:t> </w:t>
      </w:r>
      <w:r w:rsidR="009948A0" w:rsidRPr="00390875">
        <w:t>základě nejnižší nabídkové ceny v Kč bez DPH</w:t>
      </w:r>
      <w:r w:rsidR="00135127" w:rsidRPr="00390875">
        <w:t>.</w:t>
      </w:r>
    </w:p>
    <w:p w14:paraId="32089393" w14:textId="35430D20" w:rsidR="00D80A1C" w:rsidRPr="000E7989" w:rsidRDefault="00207FFA" w:rsidP="0025565A">
      <w:pPr>
        <w:pStyle w:val="Nadpis2"/>
        <w:rPr>
          <w:color w:val="FF0000"/>
          <w:szCs w:val="20"/>
        </w:rPr>
      </w:pPr>
      <w:bookmarkStart w:id="119" w:name="_Toc86057296"/>
      <w:bookmarkStart w:id="120" w:name="_Toc473722165"/>
      <w:r w:rsidRPr="00077351">
        <w:t>Metod</w:t>
      </w:r>
      <w:r w:rsidR="00FC5CB8" w:rsidRPr="00077351">
        <w:t>a</w:t>
      </w:r>
      <w:r w:rsidRPr="00077351">
        <w:t xml:space="preserve"> hodnocení nabídek</w:t>
      </w:r>
      <w:bookmarkEnd w:id="119"/>
      <w:r w:rsidRPr="00077351">
        <w:t xml:space="preserve"> </w:t>
      </w:r>
      <w:bookmarkEnd w:id="120"/>
    </w:p>
    <w:p w14:paraId="0E123C68" w14:textId="07C11F26" w:rsidR="00080996" w:rsidRDefault="005F779F" w:rsidP="00F91ADF">
      <w:pPr>
        <w:rPr>
          <w:rFonts w:cs="Arial"/>
          <w:szCs w:val="20"/>
        </w:rPr>
      </w:pPr>
      <w:r w:rsidRPr="00390875">
        <w:rPr>
          <w:rFonts w:cs="Arial"/>
          <w:szCs w:val="20"/>
        </w:rPr>
        <w:t>Hodnocena bude</w:t>
      </w:r>
      <w:r w:rsidR="00D3568D" w:rsidRPr="00390875">
        <w:rPr>
          <w:rFonts w:cs="Arial"/>
          <w:szCs w:val="20"/>
        </w:rPr>
        <w:t xml:space="preserve"> </w:t>
      </w:r>
      <w:r w:rsidRPr="00390875">
        <w:rPr>
          <w:rFonts w:cs="Arial"/>
          <w:szCs w:val="20"/>
        </w:rPr>
        <w:t xml:space="preserve">celková nabídková cena bez DPH za realizaci předmětu veřejné zakázky dle bodu 3.2. Výsledné pořadí nabídek stanoví komise dle výše nabídkové ceny v Kč bez DPH, přičemž </w:t>
      </w:r>
      <w:r w:rsidR="004D18A9" w:rsidRPr="00390875">
        <w:rPr>
          <w:rFonts w:cs="Arial"/>
          <w:szCs w:val="20"/>
        </w:rPr>
        <w:t xml:space="preserve">nabídka s </w:t>
      </w:r>
      <w:r w:rsidRPr="00390875">
        <w:rPr>
          <w:rFonts w:cs="Arial"/>
          <w:szCs w:val="20"/>
        </w:rPr>
        <w:t>nejnižší nabídkov</w:t>
      </w:r>
      <w:r w:rsidR="004D18A9" w:rsidRPr="00390875">
        <w:rPr>
          <w:rFonts w:cs="Arial"/>
          <w:szCs w:val="20"/>
        </w:rPr>
        <w:t>ou</w:t>
      </w:r>
      <w:r w:rsidRPr="00390875">
        <w:rPr>
          <w:rFonts w:cs="Arial"/>
          <w:szCs w:val="20"/>
        </w:rPr>
        <w:t xml:space="preserve"> cen</w:t>
      </w:r>
      <w:r w:rsidR="004D18A9" w:rsidRPr="00390875">
        <w:rPr>
          <w:rFonts w:cs="Arial"/>
          <w:szCs w:val="20"/>
        </w:rPr>
        <w:t>ou</w:t>
      </w:r>
      <w:r w:rsidRPr="00390875">
        <w:rPr>
          <w:rFonts w:cs="Arial"/>
          <w:szCs w:val="20"/>
        </w:rPr>
        <w:t xml:space="preserve"> bude hodnocena jako nejvýhodnějš</w:t>
      </w:r>
      <w:r w:rsidR="004D18A9" w:rsidRPr="00390875">
        <w:rPr>
          <w:rFonts w:cs="Arial"/>
          <w:szCs w:val="20"/>
        </w:rPr>
        <w:t>í a nabídka s nejvyšší nabídkovou cenou v Kč bez</w:t>
      </w:r>
      <w:r w:rsidR="00CE71E0">
        <w:rPr>
          <w:rFonts w:cs="Arial"/>
          <w:szCs w:val="20"/>
        </w:rPr>
        <w:t> </w:t>
      </w:r>
      <w:r w:rsidR="004D18A9" w:rsidRPr="00390875">
        <w:rPr>
          <w:rFonts w:cs="Arial"/>
          <w:szCs w:val="20"/>
        </w:rPr>
        <w:t xml:space="preserve">DPH bude umístěna jako poslední v pořadí. </w:t>
      </w:r>
      <w:r w:rsidR="001E15BB">
        <w:rPr>
          <w:rFonts w:cs="Arial"/>
          <w:szCs w:val="20"/>
        </w:rPr>
        <w:t>V případě rovnosti nabídkových cen se jako dřívější v pořadí umístí ta nabídka, která dorazila dříve.</w:t>
      </w:r>
    </w:p>
    <w:p w14:paraId="384119D1" w14:textId="4A14B573" w:rsidR="00E57DC6" w:rsidRDefault="00E57DC6" w:rsidP="00F91ADF">
      <w:pPr>
        <w:rPr>
          <w:rFonts w:cs="Arial"/>
          <w:szCs w:val="20"/>
        </w:rPr>
      </w:pPr>
    </w:p>
    <w:p w14:paraId="3F2A6C6B" w14:textId="39BCF9C8" w:rsidR="00077351" w:rsidRPr="00077351" w:rsidRDefault="00023D45" w:rsidP="006B7CB0">
      <w:pPr>
        <w:pStyle w:val="Nadpis1"/>
        <w:numPr>
          <w:ilvl w:val="0"/>
          <w:numId w:val="42"/>
        </w:numPr>
        <w:jc w:val="left"/>
      </w:pPr>
      <w:r>
        <w:t xml:space="preserve"> </w:t>
      </w:r>
      <w:bookmarkStart w:id="121" w:name="_Toc86057297"/>
      <w:r>
        <w:t>Obchodní a technické podmínky</w:t>
      </w:r>
      <w:bookmarkEnd w:id="121"/>
    </w:p>
    <w:p w14:paraId="57D02EF5" w14:textId="2F8DB4E1" w:rsidR="00945436" w:rsidRPr="00390875" w:rsidRDefault="008D2730" w:rsidP="0025565A">
      <w:pPr>
        <w:pStyle w:val="Nadpis2"/>
      </w:pPr>
      <w:r>
        <w:t xml:space="preserve"> </w:t>
      </w:r>
      <w:bookmarkStart w:id="122" w:name="_Toc86057298"/>
      <w:r w:rsidR="00E57DC6">
        <w:t>Obchodní podmínky</w:t>
      </w:r>
      <w:bookmarkStart w:id="123" w:name="_Ref84651762"/>
      <w:bookmarkStart w:id="124" w:name="_Toc85797925"/>
      <w:bookmarkStart w:id="125" w:name="_Toc85838718"/>
      <w:bookmarkEnd w:id="122"/>
    </w:p>
    <w:p w14:paraId="27CB2FC1" w14:textId="30E9C5DE" w:rsidR="00D25CFC" w:rsidRPr="00390875" w:rsidRDefault="004E58C1" w:rsidP="00522223">
      <w:pPr>
        <w:rPr>
          <w:bCs/>
          <w:szCs w:val="28"/>
        </w:rPr>
      </w:pPr>
      <w:r>
        <w:rPr>
          <w:bCs/>
          <w:szCs w:val="28"/>
        </w:rPr>
        <w:t>Závazné o</w:t>
      </w:r>
      <w:r w:rsidR="00522223" w:rsidRPr="00390875">
        <w:rPr>
          <w:bCs/>
          <w:szCs w:val="28"/>
        </w:rPr>
        <w:t>bchodní podmínky</w:t>
      </w:r>
      <w:r w:rsidRPr="004E58C1">
        <w:t xml:space="preserve"> </w:t>
      </w:r>
      <w:r w:rsidRPr="004E58C1">
        <w:rPr>
          <w:bCs/>
          <w:szCs w:val="28"/>
        </w:rPr>
        <w:t>včetně platebních podmínek</w:t>
      </w:r>
      <w:r w:rsidR="00522223" w:rsidRPr="00390875">
        <w:rPr>
          <w:bCs/>
          <w:szCs w:val="28"/>
        </w:rPr>
        <w:t xml:space="preserve"> jsou</w:t>
      </w:r>
      <w:r w:rsidR="00D25CFC">
        <w:rPr>
          <w:bCs/>
          <w:szCs w:val="28"/>
        </w:rPr>
        <w:t xml:space="preserve"> </w:t>
      </w:r>
      <w:r w:rsidR="00522223" w:rsidRPr="00390875">
        <w:rPr>
          <w:bCs/>
          <w:szCs w:val="28"/>
        </w:rPr>
        <w:t xml:space="preserve">uvedeny v příloze č. </w:t>
      </w:r>
      <w:r w:rsidR="002A1CEB">
        <w:rPr>
          <w:bCs/>
          <w:szCs w:val="28"/>
        </w:rPr>
        <w:t>6</w:t>
      </w:r>
      <w:r w:rsidR="00522223" w:rsidRPr="00390875">
        <w:rPr>
          <w:bCs/>
          <w:szCs w:val="28"/>
        </w:rPr>
        <w:t xml:space="preserve"> – návrhu </w:t>
      </w:r>
      <w:r w:rsidR="00E8729B">
        <w:rPr>
          <w:bCs/>
          <w:szCs w:val="28"/>
        </w:rPr>
        <w:t>Kupní smlouvy</w:t>
      </w:r>
      <w:r w:rsidR="00087B16" w:rsidRPr="00390875">
        <w:rPr>
          <w:bCs/>
          <w:szCs w:val="28"/>
        </w:rPr>
        <w:t xml:space="preserve"> (viz oddíl </w:t>
      </w:r>
      <w:r w:rsidR="0064704A" w:rsidRPr="00390875">
        <w:rPr>
          <w:bCs/>
          <w:szCs w:val="28"/>
        </w:rPr>
        <w:t>2</w:t>
      </w:r>
      <w:r w:rsidR="00087B16" w:rsidRPr="00390875">
        <w:rPr>
          <w:bCs/>
          <w:szCs w:val="28"/>
        </w:rPr>
        <w:t xml:space="preserve"> – </w:t>
      </w:r>
      <w:r w:rsidR="00D0487E" w:rsidRPr="00390875">
        <w:rPr>
          <w:bCs/>
          <w:szCs w:val="28"/>
        </w:rPr>
        <w:t>Přílohy zadávací dokumentace</w:t>
      </w:r>
      <w:r w:rsidR="00087B16" w:rsidRPr="00390875">
        <w:rPr>
          <w:bCs/>
          <w:szCs w:val="28"/>
        </w:rPr>
        <w:t>)</w:t>
      </w:r>
      <w:r w:rsidR="00E3707F">
        <w:rPr>
          <w:bCs/>
          <w:szCs w:val="28"/>
        </w:rPr>
        <w:t xml:space="preserve">, </w:t>
      </w:r>
      <w:r w:rsidR="00D25CFC">
        <w:rPr>
          <w:bCs/>
          <w:szCs w:val="28"/>
        </w:rPr>
        <w:t>jsou pro účastníky závazné</w:t>
      </w:r>
      <w:r w:rsidRPr="004E58C1">
        <w:t xml:space="preserve"> </w:t>
      </w:r>
      <w:r w:rsidRPr="004E58C1">
        <w:rPr>
          <w:bCs/>
          <w:szCs w:val="28"/>
        </w:rPr>
        <w:t>a nemohou být měněny či doplňovány způsobem, který by byl v rozporu s touto zadávací dokumentací</w:t>
      </w:r>
      <w:r w:rsidR="00D25CFC">
        <w:rPr>
          <w:bCs/>
          <w:szCs w:val="28"/>
        </w:rPr>
        <w:t>.</w:t>
      </w:r>
    </w:p>
    <w:p w14:paraId="621BD78F" w14:textId="77777777" w:rsidR="004E58C1" w:rsidRDefault="004E58C1" w:rsidP="00522223">
      <w:pPr>
        <w:rPr>
          <w:b/>
          <w:szCs w:val="28"/>
        </w:rPr>
      </w:pPr>
    </w:p>
    <w:p w14:paraId="514897FD" w14:textId="333C00D4" w:rsidR="00F91ADF" w:rsidRDefault="00F91ADF" w:rsidP="00522223">
      <w:pPr>
        <w:rPr>
          <w:b/>
          <w:szCs w:val="28"/>
        </w:rPr>
      </w:pPr>
      <w:r w:rsidRPr="00390875">
        <w:rPr>
          <w:b/>
          <w:szCs w:val="28"/>
        </w:rPr>
        <w:t xml:space="preserve">Před podpisem </w:t>
      </w:r>
      <w:r w:rsidR="00E8729B">
        <w:rPr>
          <w:b/>
          <w:szCs w:val="28"/>
        </w:rPr>
        <w:t xml:space="preserve">KS </w:t>
      </w:r>
      <w:r w:rsidRPr="00390875">
        <w:rPr>
          <w:b/>
          <w:szCs w:val="28"/>
        </w:rPr>
        <w:t>s vybraným dodavatelem bud</w:t>
      </w:r>
      <w:r w:rsidR="00D25CFC">
        <w:rPr>
          <w:b/>
          <w:szCs w:val="28"/>
        </w:rPr>
        <w:t>ou</w:t>
      </w:r>
      <w:r w:rsidRPr="00390875">
        <w:rPr>
          <w:b/>
          <w:szCs w:val="28"/>
        </w:rPr>
        <w:t xml:space="preserve"> v </w:t>
      </w:r>
      <w:r w:rsidR="00E8729B">
        <w:rPr>
          <w:b/>
          <w:szCs w:val="28"/>
        </w:rPr>
        <w:t>KS</w:t>
      </w:r>
      <w:r w:rsidRPr="00390875">
        <w:rPr>
          <w:b/>
          <w:szCs w:val="28"/>
        </w:rPr>
        <w:t xml:space="preserve"> doplněn</w:t>
      </w:r>
      <w:r w:rsidR="00D25CFC">
        <w:rPr>
          <w:b/>
          <w:szCs w:val="28"/>
        </w:rPr>
        <w:t>y</w:t>
      </w:r>
      <w:r w:rsidRPr="00390875">
        <w:rPr>
          <w:b/>
          <w:szCs w:val="28"/>
        </w:rPr>
        <w:t xml:space="preserve"> </w:t>
      </w:r>
      <w:r w:rsidR="00CE5196" w:rsidRPr="00CE5196">
        <w:rPr>
          <w:b/>
          <w:szCs w:val="28"/>
        </w:rPr>
        <w:t xml:space="preserve">pouze o relevantní informace vyžadované zadavatelem a označené v poli </w:t>
      </w:r>
      <w:r w:rsidR="00CE5196" w:rsidRPr="00CE5196">
        <w:rPr>
          <w:b/>
          <w:szCs w:val="28"/>
          <w:highlight w:val="yellow"/>
        </w:rPr>
        <w:t>[DOPLNÍ DODAVATEL]</w:t>
      </w:r>
      <w:r w:rsidR="00CE5196">
        <w:rPr>
          <w:b/>
          <w:szCs w:val="28"/>
        </w:rPr>
        <w:t xml:space="preserve">, jako jsou např. </w:t>
      </w:r>
      <w:r w:rsidRPr="00390875">
        <w:rPr>
          <w:b/>
          <w:szCs w:val="28"/>
        </w:rPr>
        <w:t xml:space="preserve">údaje o </w:t>
      </w:r>
      <w:r w:rsidR="00CE5196">
        <w:rPr>
          <w:b/>
          <w:szCs w:val="28"/>
        </w:rPr>
        <w:t>prodávajícím</w:t>
      </w:r>
      <w:r w:rsidR="00CE5196" w:rsidRPr="00390875">
        <w:rPr>
          <w:b/>
          <w:szCs w:val="28"/>
        </w:rPr>
        <w:t xml:space="preserve"> </w:t>
      </w:r>
      <w:r w:rsidR="007470DB" w:rsidRPr="00390875">
        <w:rPr>
          <w:b/>
          <w:szCs w:val="28"/>
        </w:rPr>
        <w:t>vč.</w:t>
      </w:r>
      <w:r w:rsidR="006F245C">
        <w:rPr>
          <w:b/>
          <w:szCs w:val="28"/>
        </w:rPr>
        <w:t> </w:t>
      </w:r>
      <w:r w:rsidR="007470DB" w:rsidRPr="00390875">
        <w:rPr>
          <w:b/>
          <w:szCs w:val="28"/>
        </w:rPr>
        <w:t>údajů o</w:t>
      </w:r>
      <w:r w:rsidR="00D25CFC">
        <w:rPr>
          <w:b/>
          <w:szCs w:val="28"/>
        </w:rPr>
        <w:t> </w:t>
      </w:r>
      <w:r w:rsidR="007470DB" w:rsidRPr="00390875">
        <w:rPr>
          <w:b/>
          <w:szCs w:val="28"/>
        </w:rPr>
        <w:t xml:space="preserve">pojistné smlouvě, předmět plnění veřejné zakázky a </w:t>
      </w:r>
      <w:r w:rsidRPr="00390875">
        <w:rPr>
          <w:b/>
          <w:szCs w:val="28"/>
        </w:rPr>
        <w:t>cen</w:t>
      </w:r>
      <w:r w:rsidR="007470DB" w:rsidRPr="00390875">
        <w:rPr>
          <w:b/>
          <w:szCs w:val="28"/>
        </w:rPr>
        <w:t>a</w:t>
      </w:r>
      <w:r w:rsidRPr="00390875">
        <w:rPr>
          <w:b/>
          <w:szCs w:val="28"/>
        </w:rPr>
        <w:t xml:space="preserve"> za realizaci veřejné zakázky</w:t>
      </w:r>
      <w:r w:rsidR="00D25CFC">
        <w:rPr>
          <w:b/>
          <w:szCs w:val="28"/>
        </w:rPr>
        <w:t xml:space="preserve">. </w:t>
      </w:r>
      <w:r w:rsidR="00D7293F" w:rsidRPr="00390875">
        <w:rPr>
          <w:b/>
          <w:szCs w:val="28"/>
        </w:rPr>
        <w:t xml:space="preserve">Ostatní podmínky zůstanou v návrhu textu </w:t>
      </w:r>
      <w:r w:rsidR="00E8729B">
        <w:rPr>
          <w:b/>
          <w:szCs w:val="28"/>
        </w:rPr>
        <w:t>KS</w:t>
      </w:r>
      <w:r w:rsidR="00D7293F" w:rsidRPr="00390875">
        <w:rPr>
          <w:b/>
          <w:szCs w:val="28"/>
        </w:rPr>
        <w:t xml:space="preserve"> nedotčeny.</w:t>
      </w:r>
      <w:r w:rsidR="00CE5196" w:rsidRPr="00CE5196">
        <w:t xml:space="preserve"> </w:t>
      </w:r>
      <w:r w:rsidR="00CE5196" w:rsidRPr="00CE5196">
        <w:rPr>
          <w:b/>
          <w:szCs w:val="28"/>
        </w:rPr>
        <w:t>V případě nabídky podávané společně několika dodavateli</w:t>
      </w:r>
      <w:r w:rsidR="00A50F01">
        <w:rPr>
          <w:b/>
          <w:szCs w:val="28"/>
        </w:rPr>
        <w:t xml:space="preserve"> zohlední tuto skutečnost v relevantních částech návrhu KS. </w:t>
      </w:r>
      <w:r w:rsidR="00CE5196" w:rsidRPr="00CE5196">
        <w:rPr>
          <w:b/>
          <w:szCs w:val="28"/>
        </w:rPr>
        <w:t xml:space="preserve">Obdobně v případě, že je účastník zadávacího řízení fyzickou osobou, zohlední tuto skutečnost v relevantních částech </w:t>
      </w:r>
      <w:r w:rsidR="00A50F01">
        <w:rPr>
          <w:b/>
          <w:szCs w:val="28"/>
        </w:rPr>
        <w:t>návrhu KS.</w:t>
      </w:r>
      <w:r w:rsidR="00CE5196" w:rsidRPr="00CE5196">
        <w:rPr>
          <w:b/>
          <w:szCs w:val="28"/>
        </w:rPr>
        <w:t xml:space="preserve"> Ostatní skutečnosti </w:t>
      </w:r>
      <w:r w:rsidR="00CE5196">
        <w:rPr>
          <w:b/>
          <w:szCs w:val="28"/>
        </w:rPr>
        <w:t>se nesmí</w:t>
      </w:r>
      <w:r w:rsidR="00CE5196" w:rsidRPr="00CE5196">
        <w:rPr>
          <w:b/>
          <w:szCs w:val="28"/>
        </w:rPr>
        <w:t xml:space="preserve"> měnit.</w:t>
      </w:r>
    </w:p>
    <w:p w14:paraId="68FBAA36" w14:textId="77777777" w:rsidR="00F91ADF" w:rsidRPr="00390875" w:rsidRDefault="00F91ADF" w:rsidP="00522223">
      <w:pPr>
        <w:rPr>
          <w:rFonts w:cs="Arial"/>
          <w:bCs/>
          <w:color w:val="000000"/>
          <w:szCs w:val="20"/>
        </w:rPr>
      </w:pPr>
    </w:p>
    <w:p w14:paraId="19BDC9A3" w14:textId="0B5FB9EE" w:rsidR="00100128" w:rsidRPr="00390875" w:rsidRDefault="00135127" w:rsidP="00135127">
      <w:pPr>
        <w:spacing w:after="120"/>
        <w:rPr>
          <w:rFonts w:cs="Arial"/>
          <w:b/>
          <w:bCs/>
          <w:szCs w:val="20"/>
        </w:rPr>
      </w:pPr>
      <w:r w:rsidRPr="00390875">
        <w:rPr>
          <w:rFonts w:cs="Arial"/>
          <w:bCs/>
          <w:szCs w:val="20"/>
        </w:rPr>
        <w:t>Nabídka nemusí obsahovat vyplněné a podepsané</w:t>
      </w:r>
      <w:r w:rsidRPr="00390875">
        <w:rPr>
          <w:rFonts w:cs="Arial"/>
          <w:bCs/>
          <w:color w:val="000000"/>
          <w:szCs w:val="20"/>
        </w:rPr>
        <w:t xml:space="preserve"> znění </w:t>
      </w:r>
      <w:r w:rsidR="00E8729B">
        <w:rPr>
          <w:rFonts w:cs="Arial"/>
          <w:bCs/>
          <w:color w:val="000000"/>
          <w:szCs w:val="20"/>
        </w:rPr>
        <w:t>KS</w:t>
      </w:r>
      <w:r w:rsidRPr="00390875">
        <w:rPr>
          <w:rFonts w:cs="Arial"/>
          <w:bCs/>
          <w:color w:val="000000"/>
          <w:szCs w:val="20"/>
        </w:rPr>
        <w:t xml:space="preserve">, </w:t>
      </w:r>
      <w:r w:rsidRPr="00390875">
        <w:rPr>
          <w:rFonts w:cs="Arial"/>
          <w:bCs/>
          <w:szCs w:val="20"/>
        </w:rPr>
        <w:t>která</w:t>
      </w:r>
      <w:r w:rsidRPr="00390875">
        <w:rPr>
          <w:rFonts w:cs="Arial"/>
          <w:bCs/>
          <w:color w:val="000000"/>
          <w:szCs w:val="20"/>
        </w:rPr>
        <w:t xml:space="preserve"> je přílohou zadávací </w:t>
      </w:r>
      <w:r w:rsidRPr="00390875">
        <w:rPr>
          <w:rFonts w:cs="Arial"/>
          <w:bCs/>
          <w:szCs w:val="20"/>
        </w:rPr>
        <w:t xml:space="preserve">dokumentace. </w:t>
      </w:r>
      <w:r w:rsidRPr="00390875">
        <w:rPr>
          <w:rFonts w:cs="Arial"/>
          <w:b/>
          <w:bCs/>
          <w:szCs w:val="20"/>
        </w:rPr>
        <w:t xml:space="preserve">Podáním nabídky však dodavatel souhlasí s návrhem </w:t>
      </w:r>
      <w:r w:rsidR="00E8729B">
        <w:rPr>
          <w:rFonts w:cs="Arial"/>
          <w:b/>
          <w:bCs/>
          <w:szCs w:val="20"/>
        </w:rPr>
        <w:t>KS</w:t>
      </w:r>
      <w:r w:rsidRPr="00390875">
        <w:rPr>
          <w:rFonts w:cs="Arial"/>
          <w:b/>
          <w:bCs/>
          <w:szCs w:val="20"/>
        </w:rPr>
        <w:t xml:space="preserve"> dle přílohy č.</w:t>
      </w:r>
      <w:r w:rsidR="00D25CFC">
        <w:rPr>
          <w:rFonts w:cs="Arial"/>
          <w:b/>
          <w:bCs/>
          <w:szCs w:val="20"/>
        </w:rPr>
        <w:t xml:space="preserve"> </w:t>
      </w:r>
      <w:r w:rsidR="009714D4">
        <w:rPr>
          <w:rFonts w:cs="Arial"/>
          <w:b/>
          <w:bCs/>
          <w:szCs w:val="20"/>
        </w:rPr>
        <w:t>6.</w:t>
      </w:r>
      <w:r w:rsidRPr="00390875">
        <w:rPr>
          <w:rFonts w:cs="Arial"/>
          <w:b/>
          <w:bCs/>
          <w:szCs w:val="20"/>
        </w:rPr>
        <w:t xml:space="preserve"> </w:t>
      </w:r>
    </w:p>
    <w:p w14:paraId="20ED3AE6" w14:textId="640D0DD3" w:rsidR="009673B1" w:rsidRPr="0003416D" w:rsidRDefault="008D2730" w:rsidP="0025565A">
      <w:pPr>
        <w:pStyle w:val="Nadpis2"/>
      </w:pPr>
      <w:r>
        <w:t xml:space="preserve"> </w:t>
      </w:r>
      <w:bookmarkStart w:id="126" w:name="_Toc86057299"/>
      <w:r w:rsidR="00856661" w:rsidRPr="0003416D">
        <w:t>Požadavek na z</w:t>
      </w:r>
      <w:r w:rsidR="009673B1" w:rsidRPr="0003416D">
        <w:t>působ zpracování nabídkové ceny</w:t>
      </w:r>
      <w:bookmarkEnd w:id="126"/>
    </w:p>
    <w:p w14:paraId="47F94460" w14:textId="535058B0" w:rsidR="007D0479" w:rsidRPr="00390875" w:rsidRDefault="007D0479" w:rsidP="00E92BAF">
      <w:pPr>
        <w:rPr>
          <w:b/>
        </w:rPr>
      </w:pPr>
      <w:r w:rsidRPr="00390875">
        <w:rPr>
          <w:b/>
        </w:rPr>
        <w:t>Nabídková cena</w:t>
      </w:r>
      <w:r w:rsidR="0055296B">
        <w:rPr>
          <w:b/>
        </w:rPr>
        <w:t>,</w:t>
      </w:r>
      <w:r w:rsidRPr="00390875">
        <w:rPr>
          <w:b/>
        </w:rPr>
        <w:t xml:space="preserve"> </w:t>
      </w:r>
      <w:r w:rsidR="0055296B" w:rsidRPr="0055296B">
        <w:rPr>
          <w:b/>
        </w:rPr>
        <w:t xml:space="preserve">za kterou Účastník nabízí </w:t>
      </w:r>
      <w:r w:rsidR="0055296B">
        <w:rPr>
          <w:b/>
        </w:rPr>
        <w:t>dodat</w:t>
      </w:r>
      <w:r w:rsidR="0055296B" w:rsidRPr="0055296B">
        <w:rPr>
          <w:b/>
        </w:rPr>
        <w:t xml:space="preserve"> </w:t>
      </w:r>
      <w:r w:rsidR="0055296B">
        <w:rPr>
          <w:b/>
        </w:rPr>
        <w:t>p</w:t>
      </w:r>
      <w:r w:rsidR="0055296B" w:rsidRPr="0055296B">
        <w:rPr>
          <w:b/>
        </w:rPr>
        <w:t xml:space="preserve">ředmět </w:t>
      </w:r>
      <w:r w:rsidR="0055296B">
        <w:rPr>
          <w:b/>
        </w:rPr>
        <w:t xml:space="preserve">plnění </w:t>
      </w:r>
      <w:r w:rsidR="0055296B" w:rsidRPr="0055296B">
        <w:rPr>
          <w:b/>
        </w:rPr>
        <w:t xml:space="preserve">veřejné zakázky, </w:t>
      </w:r>
      <w:r w:rsidRPr="00390875">
        <w:rPr>
          <w:b/>
        </w:rPr>
        <w:t>bude v členění:</w:t>
      </w:r>
    </w:p>
    <w:p w14:paraId="40C0E0E8" w14:textId="28290FC9" w:rsidR="00E92BAF" w:rsidRPr="00390875" w:rsidRDefault="00FA7590" w:rsidP="009570F9">
      <w:pPr>
        <w:numPr>
          <w:ilvl w:val="0"/>
          <w:numId w:val="5"/>
        </w:numPr>
      </w:pPr>
      <w:r w:rsidRPr="00390875">
        <w:t xml:space="preserve"> </w:t>
      </w:r>
      <w:r w:rsidR="007D0479" w:rsidRPr="00390875">
        <w:t>nabídková cena celkem bez DP</w:t>
      </w:r>
      <w:r w:rsidR="00E92BAF" w:rsidRPr="00390875">
        <w:t>H</w:t>
      </w:r>
      <w:r w:rsidR="00A50F01">
        <w:t xml:space="preserve"> v Kč</w:t>
      </w:r>
      <w:r w:rsidR="00E8729B">
        <w:t>,</w:t>
      </w:r>
    </w:p>
    <w:p w14:paraId="4280E971" w14:textId="26297EEF" w:rsidR="00E92BAF" w:rsidRPr="00390875" w:rsidRDefault="00FA7590" w:rsidP="009570F9">
      <w:pPr>
        <w:numPr>
          <w:ilvl w:val="0"/>
          <w:numId w:val="5"/>
        </w:numPr>
      </w:pPr>
      <w:r w:rsidRPr="00390875">
        <w:t xml:space="preserve"> </w:t>
      </w:r>
      <w:r w:rsidR="007D0479" w:rsidRPr="00390875">
        <w:t>samostatně DPH</w:t>
      </w:r>
      <w:r w:rsidR="00115A20" w:rsidRPr="00390875">
        <w:t xml:space="preserve"> (2</w:t>
      </w:r>
      <w:r w:rsidR="009C3572" w:rsidRPr="00390875">
        <w:t>1</w:t>
      </w:r>
      <w:r w:rsidR="00E8729B">
        <w:t xml:space="preserve"> </w:t>
      </w:r>
      <w:r w:rsidR="00115A20" w:rsidRPr="00390875">
        <w:t>%)</w:t>
      </w:r>
      <w:r w:rsidR="00A50F01">
        <w:t xml:space="preserve"> v Kč</w:t>
      </w:r>
      <w:r w:rsidR="00E8729B">
        <w:t>,</w:t>
      </w:r>
      <w:r w:rsidR="00E92BAF" w:rsidRPr="00390875">
        <w:t xml:space="preserve"> </w:t>
      </w:r>
    </w:p>
    <w:p w14:paraId="668860A0" w14:textId="2DCC69B9" w:rsidR="007D0479" w:rsidRPr="00390875" w:rsidRDefault="00FA7590" w:rsidP="009570F9">
      <w:pPr>
        <w:numPr>
          <w:ilvl w:val="0"/>
          <w:numId w:val="5"/>
        </w:numPr>
      </w:pPr>
      <w:r w:rsidRPr="00390875">
        <w:t xml:space="preserve"> </w:t>
      </w:r>
      <w:r w:rsidR="007D0479" w:rsidRPr="00390875">
        <w:t>nabídková cena celkem včetně DPH</w:t>
      </w:r>
      <w:r w:rsidR="00A50F01">
        <w:t xml:space="preserve"> v Kč</w:t>
      </w:r>
      <w:r w:rsidR="00E8729B">
        <w:t>.</w:t>
      </w:r>
    </w:p>
    <w:p w14:paraId="18EFCC65" w14:textId="77777777" w:rsidR="007D0479" w:rsidRPr="00390875" w:rsidRDefault="007D0479" w:rsidP="007D0479">
      <w:pPr>
        <w:rPr>
          <w:rFonts w:cs="Arial"/>
          <w:color w:val="000000"/>
          <w:szCs w:val="20"/>
        </w:rPr>
      </w:pPr>
    </w:p>
    <w:p w14:paraId="4280F23E" w14:textId="0733F69C" w:rsidR="00E71ACE" w:rsidRPr="00390875" w:rsidRDefault="00D105AC" w:rsidP="00D105AC">
      <w:pPr>
        <w:rPr>
          <w:rFonts w:cs="Arial"/>
          <w:bCs/>
          <w:color w:val="000000"/>
          <w:szCs w:val="20"/>
        </w:rPr>
      </w:pPr>
      <w:r w:rsidRPr="00390875">
        <w:rPr>
          <w:b/>
        </w:rPr>
        <w:t>Nabídková cena:</w:t>
      </w:r>
      <w:r w:rsidR="00B6628A" w:rsidRPr="00390875">
        <w:rPr>
          <w:rFonts w:cs="Arial"/>
          <w:bCs/>
          <w:color w:val="000000"/>
          <w:szCs w:val="20"/>
        </w:rPr>
        <w:t xml:space="preserve"> </w:t>
      </w:r>
    </w:p>
    <w:p w14:paraId="67DA0D29" w14:textId="7B2A5667" w:rsidR="00B16CB9" w:rsidRDefault="00F124A0" w:rsidP="00B16CB9">
      <w:r w:rsidRPr="00390875">
        <w:t>Dodavatel</w:t>
      </w:r>
      <w:r w:rsidR="00B16CB9" w:rsidRPr="00390875">
        <w:t xml:space="preserve"> je </w:t>
      </w:r>
      <w:r w:rsidR="00B16CB9" w:rsidRPr="00390875">
        <w:rPr>
          <w:b/>
        </w:rPr>
        <w:t>povinen ocenit</w:t>
      </w:r>
      <w:r w:rsidR="00B16CB9" w:rsidRPr="00390875">
        <w:t xml:space="preserve"> </w:t>
      </w:r>
      <w:r w:rsidR="00B16CB9" w:rsidRPr="00390875">
        <w:rPr>
          <w:b/>
        </w:rPr>
        <w:t>celý předmět veřejné zakázky</w:t>
      </w:r>
      <w:r w:rsidR="00F91ADF" w:rsidRPr="00390875">
        <w:rPr>
          <w:b/>
        </w:rPr>
        <w:t>,</w:t>
      </w:r>
      <w:r w:rsidR="00B16CB9" w:rsidRPr="00390875">
        <w:t xml:space="preserve"> </w:t>
      </w:r>
      <w:r w:rsidR="0055296B" w:rsidRPr="0055296B">
        <w:t>v členění dle tabulky uvedené v příloze č. 3 této ZD, přičemž Účastník zadávacího řízení je povinen vyplnit všechny tabulky a údaje</w:t>
      </w:r>
      <w:r w:rsidR="00B16CB9" w:rsidRPr="00390875">
        <w:rPr>
          <w:i/>
          <w:iCs/>
        </w:rPr>
        <w:t>.</w:t>
      </w:r>
      <w:r w:rsidR="00B16CB9" w:rsidRPr="00390875">
        <w:t xml:space="preserve"> </w:t>
      </w:r>
    </w:p>
    <w:p w14:paraId="26DCA75A" w14:textId="7A0CF9BD" w:rsidR="00DA2775" w:rsidRDefault="00DA2775" w:rsidP="00B16CB9"/>
    <w:p w14:paraId="4FE9E97D" w14:textId="5BD64569" w:rsidR="00DA2775" w:rsidRDefault="00DA2775" w:rsidP="00B16CB9">
      <w:r w:rsidRPr="00DA2775">
        <w:t>Nabídková cena bude obsahovat veškeré náklady související s</w:t>
      </w:r>
      <w:r>
        <w:t> p</w:t>
      </w:r>
      <w:r w:rsidRPr="00DA2775">
        <w:t>ředmětem</w:t>
      </w:r>
      <w:r>
        <w:t xml:space="preserve"> plnění</w:t>
      </w:r>
      <w:r w:rsidRPr="00DA2775">
        <w:t xml:space="preserve"> veřejné zakázky. Součástí </w:t>
      </w:r>
      <w:r w:rsidR="00A50F01">
        <w:t xml:space="preserve">nabídkové </w:t>
      </w:r>
      <w:r w:rsidRPr="00DA2775">
        <w:t>ceny</w:t>
      </w:r>
      <w:r w:rsidR="000F4EF4">
        <w:t xml:space="preserve"> musí být </w:t>
      </w:r>
      <w:r w:rsidRPr="00DA2775">
        <w:t xml:space="preserve">veškeré práce, dodávky, poplatky a náklady Dodavatele nezbytné pro řádné a úplné provedení </w:t>
      </w:r>
      <w:r>
        <w:t>p</w:t>
      </w:r>
      <w:r w:rsidRPr="00DA2775">
        <w:t>ředmětu</w:t>
      </w:r>
      <w:r>
        <w:t xml:space="preserve"> plnění</w:t>
      </w:r>
      <w:r w:rsidRPr="00DA2775">
        <w:t xml:space="preserve"> veřejné zakázky, není-li </w:t>
      </w:r>
      <w:r>
        <w:t>z</w:t>
      </w:r>
      <w:r w:rsidRPr="00DA2775">
        <w:t>adávacími podmínkami výslovně stanoveno jinak.</w:t>
      </w:r>
    </w:p>
    <w:p w14:paraId="6DA22C2D" w14:textId="172B995A" w:rsidR="00DA2775" w:rsidRDefault="00DA2775" w:rsidP="00B16CB9">
      <w:r w:rsidRPr="00DA2775">
        <w:t>Změna nabídkové ceny je možná pouze v případě, že v průběhu realizace předmětu plnění veřejné zakázky dojde k legislativním změnám sazeb DPH, a to pouze o tuto legislativní změnu</w:t>
      </w:r>
      <w:r>
        <w:t>.</w:t>
      </w:r>
    </w:p>
    <w:p w14:paraId="7EA6D042" w14:textId="60906784" w:rsidR="00DA2775" w:rsidRDefault="00DA2775" w:rsidP="00B16CB9"/>
    <w:p w14:paraId="6DEB3308" w14:textId="011AB992" w:rsidR="00DA2775" w:rsidRPr="00DA2775" w:rsidRDefault="00DA2775" w:rsidP="00DA2775">
      <w:r w:rsidRPr="00DA2775">
        <w:t>Pokud se bude nabídková cena dodavatele zadavateli jevit jako mimořádně nízká nabídková cena, bude dodavatel požádán o písemné zdůvodnění způsobu stanovení nabídkové ceny dle § 113 ZZVZ.</w:t>
      </w:r>
    </w:p>
    <w:p w14:paraId="7311AA98" w14:textId="77777777" w:rsidR="00DA2775" w:rsidRPr="00DA2775" w:rsidRDefault="00DA2775" w:rsidP="00DA2775"/>
    <w:p w14:paraId="601DF95A" w14:textId="510E07DE" w:rsidR="0003416D" w:rsidRDefault="00DA2775" w:rsidP="00282F4E">
      <w:pPr>
        <w:rPr>
          <w:rFonts w:cs="Arial"/>
          <w:bCs/>
          <w:color w:val="00B050"/>
          <w:szCs w:val="20"/>
        </w:rPr>
      </w:pPr>
      <w:r w:rsidRPr="00DA2775">
        <w:tab/>
        <w:t xml:space="preserve">Zpracování ceny v jiném, než předepsaném členění </w:t>
      </w:r>
      <w:r w:rsidR="000F4EF4">
        <w:t xml:space="preserve">může být </w:t>
      </w:r>
      <w:r w:rsidRPr="00DA2775">
        <w:t xml:space="preserve">hodnoceno jako nesplnění podmínek zadávacího řízení. </w:t>
      </w:r>
    </w:p>
    <w:p w14:paraId="1C211E54" w14:textId="107328F0" w:rsidR="0003416D" w:rsidRPr="00390875" w:rsidRDefault="008D2730" w:rsidP="0025565A">
      <w:pPr>
        <w:pStyle w:val="Nadpis2"/>
      </w:pPr>
      <w:r>
        <w:t xml:space="preserve"> </w:t>
      </w:r>
      <w:bookmarkStart w:id="127" w:name="_Toc86057300"/>
      <w:r w:rsidR="0003416D">
        <w:t>Uvedení poddodavatele</w:t>
      </w:r>
      <w:bookmarkEnd w:id="127"/>
    </w:p>
    <w:bookmarkEnd w:id="123"/>
    <w:bookmarkEnd w:id="124"/>
    <w:bookmarkEnd w:id="125"/>
    <w:p w14:paraId="0B41A8C1" w14:textId="7DE6DEA3" w:rsidR="006002FD" w:rsidRPr="00390875" w:rsidRDefault="006002FD" w:rsidP="006002FD">
      <w:pPr>
        <w:rPr>
          <w:snapToGrid w:val="0"/>
        </w:rPr>
      </w:pPr>
      <w:r w:rsidRPr="00390875">
        <w:rPr>
          <w:snapToGrid w:val="0"/>
        </w:rPr>
        <w:t xml:space="preserve">Pokud dodavatel prokázal část své kvalifikace prostřednictvím poddodavatele a má s ním uzavřenou smlouvu na budoucí plnění veřejné zakázky, </w:t>
      </w:r>
      <w:r w:rsidRPr="00390875">
        <w:rPr>
          <w:b/>
          <w:snapToGrid w:val="0"/>
        </w:rPr>
        <w:t>je oprávněn změnit takového poddodavatele pouze ze</w:t>
      </w:r>
      <w:r w:rsidR="005069B6">
        <w:rPr>
          <w:b/>
          <w:snapToGrid w:val="0"/>
        </w:rPr>
        <w:t> </w:t>
      </w:r>
      <w:r w:rsidRPr="00390875">
        <w:rPr>
          <w:b/>
          <w:snapToGrid w:val="0"/>
        </w:rPr>
        <w:t>závažných důvodů</w:t>
      </w:r>
      <w:r w:rsidRPr="00390875">
        <w:rPr>
          <w:snapToGrid w:val="0"/>
        </w:rPr>
        <w:t xml:space="preserve">, </w:t>
      </w:r>
      <w:r w:rsidRPr="00390875">
        <w:rPr>
          <w:b/>
          <w:snapToGrid w:val="0"/>
        </w:rPr>
        <w:t>přičemž musí být novými poddodavateli splněny původní požadavky na takového poddodavatele</w:t>
      </w:r>
      <w:r w:rsidRPr="00390875">
        <w:rPr>
          <w:snapToGrid w:val="0"/>
        </w:rPr>
        <w:t xml:space="preserve">. Tato změna poddodavatele může být provedena pouze s předchozím písemným souhlasem objednatele.  </w:t>
      </w:r>
    </w:p>
    <w:p w14:paraId="3F9CCBA7" w14:textId="2B97B1BA" w:rsidR="00BA095A" w:rsidRPr="00390875" w:rsidRDefault="0003416D" w:rsidP="0025565A">
      <w:pPr>
        <w:pStyle w:val="Nadpis2"/>
      </w:pPr>
      <w:bookmarkStart w:id="128" w:name="_Toc77428907"/>
      <w:bookmarkStart w:id="129" w:name="_Toc77429157"/>
      <w:bookmarkStart w:id="130" w:name="_Toc77429214"/>
      <w:bookmarkStart w:id="131" w:name="_Toc77428908"/>
      <w:bookmarkStart w:id="132" w:name="_Toc77429158"/>
      <w:bookmarkStart w:id="133" w:name="_Toc77429215"/>
      <w:bookmarkStart w:id="134" w:name="_Toc77428909"/>
      <w:bookmarkStart w:id="135" w:name="_Toc77429159"/>
      <w:bookmarkStart w:id="136" w:name="_Toc77429216"/>
      <w:bookmarkStart w:id="137" w:name="_Toc86057301"/>
      <w:bookmarkEnd w:id="128"/>
      <w:bookmarkEnd w:id="129"/>
      <w:bookmarkEnd w:id="130"/>
      <w:bookmarkEnd w:id="131"/>
      <w:bookmarkEnd w:id="132"/>
      <w:bookmarkEnd w:id="133"/>
      <w:bookmarkEnd w:id="134"/>
      <w:bookmarkEnd w:id="135"/>
      <w:bookmarkEnd w:id="136"/>
      <w:r>
        <w:t>Jistota</w:t>
      </w:r>
      <w:bookmarkEnd w:id="137"/>
    </w:p>
    <w:p w14:paraId="7D3D8CEC" w14:textId="77777777" w:rsidR="00DD746B" w:rsidRPr="00390875" w:rsidRDefault="00DD746B" w:rsidP="00A824DA">
      <w:pPr>
        <w:rPr>
          <w:snapToGrid w:val="0"/>
        </w:rPr>
      </w:pPr>
      <w:r w:rsidRPr="006475BE">
        <w:rPr>
          <w:snapToGrid w:val="0"/>
        </w:rPr>
        <w:t xml:space="preserve">Zadavatel </w:t>
      </w:r>
      <w:r w:rsidR="00A824DA" w:rsidRPr="006475BE">
        <w:rPr>
          <w:snapToGrid w:val="0"/>
        </w:rPr>
        <w:t>ne</w:t>
      </w:r>
      <w:r w:rsidRPr="006475BE">
        <w:rPr>
          <w:snapToGrid w:val="0"/>
        </w:rPr>
        <w:t>požaduje od účastníků k zajištění splnění svých povinností vyplývajících z účasti v zadávacím řízení jistotu dle § 41 ZZVZ.</w:t>
      </w:r>
      <w:r w:rsidRPr="00390875">
        <w:rPr>
          <w:snapToGrid w:val="0"/>
        </w:rPr>
        <w:t xml:space="preserve"> </w:t>
      </w:r>
    </w:p>
    <w:p w14:paraId="3D542FF9" w14:textId="77777777" w:rsidR="005C127E" w:rsidRPr="00390875" w:rsidRDefault="005C127E" w:rsidP="006D3A2E">
      <w:pPr>
        <w:rPr>
          <w:snapToGrid w:val="0"/>
        </w:rPr>
      </w:pPr>
    </w:p>
    <w:p w14:paraId="61C12F35" w14:textId="6653A3B4" w:rsidR="00E155BF" w:rsidRPr="00390875" w:rsidRDefault="005C127E" w:rsidP="009570F9">
      <w:pPr>
        <w:pStyle w:val="Nadpis1"/>
        <w:numPr>
          <w:ilvl w:val="0"/>
          <w:numId w:val="42"/>
        </w:numPr>
        <w:jc w:val="left"/>
        <w:rPr>
          <w:snapToGrid w:val="0"/>
        </w:rPr>
      </w:pPr>
      <w:bookmarkStart w:id="138" w:name="_Toc86057302"/>
      <w:r w:rsidRPr="00390875">
        <w:t>Způsob</w:t>
      </w:r>
      <w:r w:rsidRPr="00390875">
        <w:rPr>
          <w:snapToGrid w:val="0"/>
        </w:rPr>
        <w:t xml:space="preserve"> zpracování a uspořádání nabídky</w:t>
      </w:r>
      <w:bookmarkEnd w:id="138"/>
    </w:p>
    <w:p w14:paraId="4B3CF698" w14:textId="3C922EEB" w:rsidR="005C127E" w:rsidRPr="00390875" w:rsidRDefault="006475BE" w:rsidP="0025565A">
      <w:pPr>
        <w:pStyle w:val="Nadpis2"/>
      </w:pPr>
      <w:r>
        <w:t xml:space="preserve"> </w:t>
      </w:r>
      <w:bookmarkStart w:id="139" w:name="_Toc86057303"/>
      <w:r w:rsidR="005C127E" w:rsidRPr="00390875">
        <w:t>Obecné informace</w:t>
      </w:r>
      <w:bookmarkEnd w:id="139"/>
    </w:p>
    <w:p w14:paraId="35ABD648" w14:textId="14FB1195" w:rsidR="00DB6A45" w:rsidRDefault="005C127E" w:rsidP="00BC0C68">
      <w:r w:rsidRPr="00390875">
        <w:t>Zadavatel doporučuje, aby při zpracování nabídky účastník ZŘ dodržel pořadí dokumentů specifikované v</w:t>
      </w:r>
      <w:r w:rsidR="005069B6">
        <w:t> </w:t>
      </w:r>
      <w:r w:rsidRPr="00390875">
        <w:t>následujících bodech těchto podrobných podmínek a použil přílohy těchto podrobných podmínek.</w:t>
      </w:r>
    </w:p>
    <w:p w14:paraId="6F00D31C" w14:textId="3A5D4C22" w:rsidR="00DB6A45" w:rsidRPr="005F7211" w:rsidRDefault="00DB6A45" w:rsidP="0025565A">
      <w:pPr>
        <w:pStyle w:val="Nadpis2"/>
      </w:pPr>
      <w:bookmarkStart w:id="140" w:name="_Toc86057304"/>
      <w:r>
        <w:t>Způsob zpracování a uspořádání nabídky</w:t>
      </w:r>
      <w:bookmarkEnd w:id="140"/>
    </w:p>
    <w:p w14:paraId="5D73A0D9" w14:textId="579D143D" w:rsidR="00DB6A45" w:rsidRDefault="00547CCB" w:rsidP="006475BE">
      <w:r w:rsidRPr="00547CCB">
        <w:tab/>
        <w:t>Nabídku by měly tvořit následující dokumenty. Zadavatel doporučuje řazení dokumentů v níže uvedené struktuře</w:t>
      </w:r>
      <w:r w:rsidR="00967922" w:rsidRPr="00390875">
        <w:t>.</w:t>
      </w:r>
    </w:p>
    <w:p w14:paraId="21E4D55B" w14:textId="6EDB88C5" w:rsidR="00690753" w:rsidRPr="00085C1A" w:rsidRDefault="00690753" w:rsidP="0025565A">
      <w:pPr>
        <w:pStyle w:val="Nadpis2"/>
      </w:pPr>
      <w:r>
        <w:t xml:space="preserve"> </w:t>
      </w:r>
      <w:bookmarkStart w:id="141" w:name="_Toc86057305"/>
      <w:r>
        <w:t>Krycí list</w:t>
      </w:r>
      <w:bookmarkEnd w:id="141"/>
      <w:r>
        <w:t xml:space="preserve"> </w:t>
      </w:r>
    </w:p>
    <w:p w14:paraId="1841DBB1" w14:textId="77777777" w:rsidR="003C31C2" w:rsidRPr="00390875" w:rsidRDefault="003C31C2" w:rsidP="006475BE">
      <w:r w:rsidRPr="00390875">
        <w:t>Účastník předloží v</w:t>
      </w:r>
      <w:r w:rsidR="0030448A" w:rsidRPr="00390875">
        <w:t xml:space="preserve">yplněný </w:t>
      </w:r>
      <w:r w:rsidRPr="00390875">
        <w:t>K</w:t>
      </w:r>
      <w:r w:rsidR="0030448A" w:rsidRPr="00390875">
        <w:t>rycí list nabídky</w:t>
      </w:r>
      <w:r w:rsidRPr="00390875">
        <w:t>. Vzor Krycího listu nabídky je součástí zadávací dokumentace – doporučený vzor Přílohy č. 1 zadávací dokumentace.</w:t>
      </w:r>
    </w:p>
    <w:p w14:paraId="5BE23957" w14:textId="2B631610" w:rsidR="005C127E" w:rsidRPr="00390875" w:rsidRDefault="003C31C2" w:rsidP="006475BE">
      <w:r w:rsidRPr="00390875">
        <w:t xml:space="preserve">Budou vyplněny všechny údaje </w:t>
      </w:r>
      <w:r w:rsidR="00547CCB" w:rsidRPr="00547CCB">
        <w:rPr>
          <w:szCs w:val="28"/>
        </w:rPr>
        <w:t xml:space="preserve">vyžadované zadavatelem a označené v poli </w:t>
      </w:r>
      <w:r w:rsidR="00547CCB" w:rsidRPr="00547CCB">
        <w:rPr>
          <w:szCs w:val="28"/>
          <w:highlight w:val="yellow"/>
        </w:rPr>
        <w:t>[DOPLNÍ DODAVATEL]</w:t>
      </w:r>
      <w:r w:rsidRPr="00390875">
        <w:t>.</w:t>
      </w:r>
    </w:p>
    <w:p w14:paraId="10BEAC61" w14:textId="1BA3E66E" w:rsidR="003C31C2" w:rsidRDefault="003C31C2" w:rsidP="00690753">
      <w:r w:rsidRPr="00390875">
        <w:t>Krycí list nabídky účastníka bude datován a řádně podepsán účastníkem ZŘ nebo osobou oprávněnou jeho jménem jednat nebo účastníka zastupovat (podepisuje-li za účastníka ZŘ osoba oprávněná účastníka ZŘ zastupovat</w:t>
      </w:r>
      <w:r w:rsidR="006475BE">
        <w:t xml:space="preserve">, </w:t>
      </w:r>
      <w:r w:rsidRPr="00390875">
        <w:t>uvede účastník ZŘ pod podpisem titul takového zastoupení).</w:t>
      </w:r>
    </w:p>
    <w:p w14:paraId="0C338C1C" w14:textId="6A94DC8C" w:rsidR="00690753" w:rsidRPr="005F7211" w:rsidRDefault="00690753" w:rsidP="0025565A">
      <w:pPr>
        <w:pStyle w:val="Nadpis2"/>
      </w:pPr>
      <w:r>
        <w:t xml:space="preserve"> </w:t>
      </w:r>
      <w:bookmarkStart w:id="142" w:name="_Toc86057306"/>
      <w:r>
        <w:t>Čestné prohlášení o splnění základní a profesní způsobilosti</w:t>
      </w:r>
      <w:bookmarkEnd w:id="142"/>
      <w:r>
        <w:t xml:space="preserve"> </w:t>
      </w:r>
    </w:p>
    <w:p w14:paraId="3E3E6F4C" w14:textId="764DA9A1" w:rsidR="003C31C2" w:rsidRPr="00390875" w:rsidRDefault="0030448A" w:rsidP="006475BE">
      <w:pPr>
        <w:spacing w:before="120"/>
      </w:pPr>
      <w:bookmarkStart w:id="143" w:name="_Hlk69722460"/>
      <w:r w:rsidRPr="00390875">
        <w:t xml:space="preserve">Účastník předloží čestné prohlášení k prokázání </w:t>
      </w:r>
      <w:r w:rsidR="00DF268D">
        <w:t>základní a profesní způsobilosti</w:t>
      </w:r>
      <w:r w:rsidRPr="00390875">
        <w:t xml:space="preserve"> dle </w:t>
      </w:r>
      <w:r w:rsidR="003C31C2" w:rsidRPr="00390875">
        <w:t>doporučeného vzoru Přílohy č. 2 zadávací dokumentace</w:t>
      </w:r>
      <w:r w:rsidRPr="00390875">
        <w:t xml:space="preserve">. </w:t>
      </w:r>
    </w:p>
    <w:p w14:paraId="1C684469" w14:textId="4C8D30FF" w:rsidR="003C31C2" w:rsidRDefault="003C31C2" w:rsidP="00690753">
      <w:r w:rsidRPr="00390875">
        <w:t>Čestné prohlášení bude datován</w:t>
      </w:r>
      <w:r w:rsidR="00724068" w:rsidRPr="00390875">
        <w:t>o</w:t>
      </w:r>
      <w:r w:rsidRPr="00390875">
        <w:t xml:space="preserve"> a řádně podepsán</w:t>
      </w:r>
      <w:r w:rsidR="00724068" w:rsidRPr="00390875">
        <w:t>o</w:t>
      </w:r>
      <w:r w:rsidRPr="00390875">
        <w:t xml:space="preserve"> účastníkem ZŘ nebo osobou oprávněnou jeho</w:t>
      </w:r>
      <w:r w:rsidR="005069B6">
        <w:t> </w:t>
      </w:r>
      <w:r w:rsidRPr="00390875">
        <w:t>jménem jednat nebo účastníka zastupovat (podepisuje-li za účastníka ZŘ osoba oprávněná účastníka ZŘ zastupovat na základě zákona, uvede účastník ZŘ pod podpisem titul takového zastoupení).</w:t>
      </w:r>
      <w:r w:rsidR="00690753">
        <w:t xml:space="preserve"> </w:t>
      </w:r>
      <w:r w:rsidR="00724068" w:rsidRPr="00390875">
        <w:t>Za toto Čestné prohlášení může účastník doložit případně ostatní doklady dokládané ke splnění požadované základní</w:t>
      </w:r>
      <w:r w:rsidR="00260722" w:rsidRPr="00390875">
        <w:t xml:space="preserve"> a</w:t>
      </w:r>
      <w:r w:rsidR="00724068" w:rsidRPr="00390875">
        <w:t xml:space="preserve"> profesní způsobilosti</w:t>
      </w:r>
      <w:r w:rsidR="00690753">
        <w:t>.</w:t>
      </w:r>
    </w:p>
    <w:p w14:paraId="7CD3A560" w14:textId="15E35FD6" w:rsidR="00690753" w:rsidRPr="00085C1A" w:rsidRDefault="00690753" w:rsidP="0025565A">
      <w:pPr>
        <w:pStyle w:val="Nadpis2"/>
      </w:pPr>
      <w:r>
        <w:t xml:space="preserve"> </w:t>
      </w:r>
      <w:bookmarkStart w:id="144" w:name="_Toc86057307"/>
      <w:r>
        <w:t>Čestné prohlášení – S</w:t>
      </w:r>
      <w:r w:rsidRPr="00690753">
        <w:t>eznam významných dodávek obdobného charakteru poskytnutých za poslední 3 roky před zahájením zadávacího řízení</w:t>
      </w:r>
      <w:bookmarkEnd w:id="144"/>
    </w:p>
    <w:bookmarkEnd w:id="143"/>
    <w:p w14:paraId="33B07DA8" w14:textId="5883E255" w:rsidR="00260722" w:rsidRPr="00390875" w:rsidRDefault="00260722" w:rsidP="00390DC8">
      <w:pPr>
        <w:spacing w:before="120"/>
      </w:pPr>
      <w:r w:rsidRPr="00390875">
        <w:t xml:space="preserve">Účastník předloží své zpracované čestné prohlášení k prokázání technických kvalifikačních </w:t>
      </w:r>
      <w:r w:rsidR="00DF268D">
        <w:t>požadavků</w:t>
      </w:r>
      <w:r w:rsidR="00DF268D" w:rsidRPr="00390875">
        <w:t xml:space="preserve"> </w:t>
      </w:r>
      <w:r w:rsidRPr="00390875">
        <w:t xml:space="preserve">dle bodu 5.4 zadávací dokumentace pro prokázání technické kvalifikace. </w:t>
      </w:r>
    </w:p>
    <w:p w14:paraId="3E6AB5F7" w14:textId="1F8FCED9" w:rsidR="00260722" w:rsidRDefault="00260722" w:rsidP="00690753">
      <w:r w:rsidRPr="00390875">
        <w:lastRenderedPageBreak/>
        <w:t>Čestné prohlášení bude datováno a řádně podepsáno účastníkem ZŘ nebo osobou oprávněnou jeho jménem jednat nebo účastníka zastupovat (podepisuje-li za účastníka ZŘ osoba oprávněná účastníka ZŘ zastupovat na základě zákona, uvede účastník ZŘ pod podpisem titul takového zastoupení).</w:t>
      </w:r>
    </w:p>
    <w:p w14:paraId="14284FA8" w14:textId="6155ACDB" w:rsidR="00690753" w:rsidRPr="00085C1A" w:rsidRDefault="00390DC8" w:rsidP="0025565A">
      <w:pPr>
        <w:pStyle w:val="Nadpis2"/>
      </w:pPr>
      <w:r>
        <w:t xml:space="preserve"> </w:t>
      </w:r>
      <w:bookmarkStart w:id="145" w:name="_Toc86057308"/>
      <w:r w:rsidR="00690753">
        <w:t>Čestné prohlášení k nabídkové ceně a ke smlouvě</w:t>
      </w:r>
      <w:bookmarkEnd w:id="145"/>
      <w:r w:rsidR="00690753">
        <w:t xml:space="preserve"> </w:t>
      </w:r>
    </w:p>
    <w:p w14:paraId="63BCEE25" w14:textId="0D3006A7" w:rsidR="0030448A" w:rsidRDefault="0030448A" w:rsidP="00690753">
      <w:pPr>
        <w:spacing w:before="120"/>
      </w:pPr>
      <w:r w:rsidRPr="00390875">
        <w:t>Účastník předloží čestné prohlášení k nabídkové ceně a ke smlouvě řádně</w:t>
      </w:r>
      <w:r w:rsidR="00724068" w:rsidRPr="00390875">
        <w:t xml:space="preserve"> dle doporučeného vzoru Přílohy č. </w:t>
      </w:r>
      <w:r w:rsidR="00AD404C" w:rsidRPr="00390875">
        <w:t>3</w:t>
      </w:r>
      <w:r w:rsidR="00724068" w:rsidRPr="00390875">
        <w:t xml:space="preserve"> zadávací dokumentace.</w:t>
      </w:r>
      <w:r w:rsidR="00690753">
        <w:t xml:space="preserve"> </w:t>
      </w:r>
      <w:r w:rsidR="00724068" w:rsidRPr="00390875">
        <w:t>Čestné prohlášení bude datováno a řádně podepsáno účastníkem ZŘ nebo osobou oprávněnou jeho jménem jednat nebo účastníka zastupovat (podepisuje-li za účastníka ZŘ osoba oprávněná účastníka ZŘ zastupovat na základě zákona, uvede účastník ZŘ pod podpisem titul takového zastoupení).</w:t>
      </w:r>
      <w:r w:rsidRPr="00390875">
        <w:t xml:space="preserve"> </w:t>
      </w:r>
    </w:p>
    <w:p w14:paraId="016E2880" w14:textId="296FA8F0" w:rsidR="00690753" w:rsidRPr="005F7211" w:rsidRDefault="00390DC8" w:rsidP="0025565A">
      <w:pPr>
        <w:pStyle w:val="Nadpis2"/>
      </w:pPr>
      <w:r>
        <w:t xml:space="preserve"> </w:t>
      </w:r>
      <w:bookmarkStart w:id="146" w:name="_Toc86057309"/>
      <w:r w:rsidR="00690753">
        <w:t>Čestné prohlášení účastníka k poddodavatelům</w:t>
      </w:r>
      <w:bookmarkEnd w:id="146"/>
    </w:p>
    <w:p w14:paraId="35C3F0A2" w14:textId="567EE8C5" w:rsidR="00724068" w:rsidRDefault="0030448A" w:rsidP="00690753">
      <w:pPr>
        <w:spacing w:before="120"/>
      </w:pPr>
      <w:r w:rsidRPr="00390875">
        <w:t xml:space="preserve">Účastník předloží čestné prohlášení k poddodavatelům </w:t>
      </w:r>
      <w:r w:rsidR="00724068" w:rsidRPr="00390875">
        <w:t xml:space="preserve">dle doporučeného vzoru Přílohy č. </w:t>
      </w:r>
      <w:r w:rsidR="00AD404C" w:rsidRPr="00390875">
        <w:t>4</w:t>
      </w:r>
      <w:r w:rsidR="00724068" w:rsidRPr="00390875">
        <w:t xml:space="preserve"> zadávací dokumentace.</w:t>
      </w:r>
      <w:r w:rsidR="00690753">
        <w:t xml:space="preserve"> Č</w:t>
      </w:r>
      <w:r w:rsidR="00724068" w:rsidRPr="00390875">
        <w:t>estné prohlášení bude datováno a řádně podepsáno účastníkem ZŘ nebo osobou oprávněnou jeho jménem jednat nebo účastníka zastupovat (podepisuje-li za účastníka ZŘ osoba oprávněná účastníka ZŘ zastupovat na základě zákona, uvede účastník ZŘ pod podpisem titul takového zastoupení).</w:t>
      </w:r>
    </w:p>
    <w:p w14:paraId="23E06834" w14:textId="6C778817" w:rsidR="00690753" w:rsidRPr="005F7211" w:rsidRDefault="00690753" w:rsidP="0025565A">
      <w:pPr>
        <w:pStyle w:val="Nadpis2"/>
      </w:pPr>
      <w:r>
        <w:t xml:space="preserve"> </w:t>
      </w:r>
      <w:bookmarkStart w:id="147" w:name="_Toc86057310"/>
      <w:r>
        <w:t xml:space="preserve">Požadované </w:t>
      </w:r>
      <w:r w:rsidR="00065C8A">
        <w:t>technické parametry</w:t>
      </w:r>
      <w:bookmarkEnd w:id="147"/>
    </w:p>
    <w:p w14:paraId="15314091" w14:textId="77777777" w:rsidR="00065C8A" w:rsidRDefault="0030448A" w:rsidP="005F4579">
      <w:r w:rsidRPr="00390875">
        <w:t xml:space="preserve">Účastník (dodavatel) </w:t>
      </w:r>
      <w:r w:rsidR="00613729">
        <w:t xml:space="preserve">v této kapitole </w:t>
      </w:r>
      <w:r w:rsidR="00613729" w:rsidRPr="00613729">
        <w:t>uvede takové informace o nabízeném plnění, aby z nich bylo zřejmé splnění všech požadavků Zadavatele na předmět plnění</w:t>
      </w:r>
      <w:r w:rsidR="00613729">
        <w:t xml:space="preserve">. </w:t>
      </w:r>
      <w:r w:rsidR="00613729" w:rsidRPr="00613729">
        <w:t xml:space="preserve"> </w:t>
      </w:r>
    </w:p>
    <w:p w14:paraId="1FE783E1" w14:textId="77777777" w:rsidR="00065C8A" w:rsidRDefault="00065C8A" w:rsidP="005F4579">
      <w:r w:rsidRPr="00390875">
        <w:t xml:space="preserve">Účastník (dodavatel) </w:t>
      </w:r>
      <w:r w:rsidR="00724068" w:rsidRPr="00390875">
        <w:t>předloží</w:t>
      </w:r>
      <w:r>
        <w:t>:</w:t>
      </w:r>
      <w:r w:rsidR="00724068" w:rsidRPr="00390875">
        <w:t xml:space="preserve"> </w:t>
      </w:r>
    </w:p>
    <w:p w14:paraId="6A207FD3" w14:textId="225A0E0D" w:rsidR="0030448A" w:rsidRDefault="00065C8A" w:rsidP="005F4579">
      <w:r>
        <w:t xml:space="preserve">- </w:t>
      </w:r>
      <w:r w:rsidR="004F54CE">
        <w:t>potvrzený</w:t>
      </w:r>
      <w:r w:rsidR="005069B6">
        <w:t xml:space="preserve"> seznam požadovaných </w:t>
      </w:r>
      <w:r w:rsidR="004F54CE">
        <w:t>technických požadavků na provedení podvozk</w:t>
      </w:r>
      <w:r w:rsidR="00205012">
        <w:t>u</w:t>
      </w:r>
      <w:r w:rsidR="004F54CE">
        <w:t xml:space="preserve"> a </w:t>
      </w:r>
      <w:r w:rsidR="00205012">
        <w:t xml:space="preserve">hákového nosiče, vč. montáže </w:t>
      </w:r>
      <w:r w:rsidR="004F54CE" w:rsidRPr="00511747">
        <w:t xml:space="preserve">(příloha č. </w:t>
      </w:r>
      <w:r w:rsidR="00511747" w:rsidRPr="00511747">
        <w:t>7</w:t>
      </w:r>
      <w:r w:rsidR="004F54CE" w:rsidRPr="00511747">
        <w:t xml:space="preserve"> t</w:t>
      </w:r>
      <w:r w:rsidR="0030448A" w:rsidRPr="00511747">
        <w:t>éto ZD</w:t>
      </w:r>
      <w:r w:rsidR="004F54CE" w:rsidRPr="00511747">
        <w:t>)</w:t>
      </w:r>
      <w:r>
        <w:t>,</w:t>
      </w:r>
      <w:r w:rsidR="00205012">
        <w:t xml:space="preserve"> </w:t>
      </w:r>
      <w:r w:rsidRPr="00613729">
        <w:t xml:space="preserve">jeho přesnou specifikaci, obchodní název, výrobce a </w:t>
      </w:r>
      <w:r>
        <w:t>technickou specifikaci vozidla</w:t>
      </w:r>
      <w:r w:rsidR="00454A56">
        <w:t xml:space="preserve"> (</w:t>
      </w:r>
      <w:r w:rsidR="00454A56" w:rsidRPr="00454A56">
        <w:t>v</w:t>
      </w:r>
      <w:r w:rsidR="00012314">
        <w:t> </w:t>
      </w:r>
      <w:r w:rsidR="00454A56" w:rsidRPr="00454A56">
        <w:t xml:space="preserve">českém nebo </w:t>
      </w:r>
      <w:r w:rsidR="00D927EE">
        <w:t>slovenském</w:t>
      </w:r>
      <w:r w:rsidR="00454A56" w:rsidRPr="00454A56">
        <w:t xml:space="preserve"> jazyce</w:t>
      </w:r>
      <w:r w:rsidR="00454A56">
        <w:t>)</w:t>
      </w:r>
      <w:r w:rsidRPr="00613729">
        <w:t>.</w:t>
      </w:r>
      <w:r w:rsidR="000F4EF4">
        <w:t xml:space="preserve"> Účastník má za povinnost uvést seznam autorizovaných servisních středisek, nejpozději však před podpisem smlouvy.</w:t>
      </w:r>
    </w:p>
    <w:p w14:paraId="560A3559" w14:textId="7F8102CC" w:rsidR="00454A56" w:rsidRDefault="00454A56" w:rsidP="0025565A">
      <w:pPr>
        <w:pStyle w:val="Nadpis2"/>
      </w:pPr>
      <w:r>
        <w:t xml:space="preserve"> </w:t>
      </w:r>
      <w:bookmarkStart w:id="148" w:name="_Toc86057311"/>
      <w:r>
        <w:t>Kupní smlouva</w:t>
      </w:r>
      <w:bookmarkEnd w:id="148"/>
    </w:p>
    <w:p w14:paraId="2205FDD2" w14:textId="77777777" w:rsidR="00454A56" w:rsidRPr="00390875" w:rsidRDefault="00454A56" w:rsidP="00454A56">
      <w:pPr>
        <w:spacing w:before="120"/>
      </w:pPr>
      <w:r>
        <w:t>KS</w:t>
      </w:r>
      <w:r w:rsidRPr="00390875">
        <w:t xml:space="preserve"> dle Přílohy č.6 zadávací dokumentace nemusí být vložena do nabídky. Účastník předložením čestného prohlášení dle přílohy č.</w:t>
      </w:r>
      <w:r>
        <w:t>3</w:t>
      </w:r>
      <w:r w:rsidRPr="00390875">
        <w:t xml:space="preserve"> ZD prohlašuje, že s návrhem </w:t>
      </w:r>
      <w:r>
        <w:t>K</w:t>
      </w:r>
      <w:r w:rsidRPr="00390875">
        <w:t>S</w:t>
      </w:r>
      <w:r>
        <w:t xml:space="preserve"> </w:t>
      </w:r>
      <w:r w:rsidRPr="00390875">
        <w:t>předloženým do nabídky souhlasí.</w:t>
      </w:r>
    </w:p>
    <w:p w14:paraId="5AE728EB" w14:textId="77777777" w:rsidR="00454A56" w:rsidRPr="00390875" w:rsidRDefault="00454A56" w:rsidP="00454A56">
      <w:pPr>
        <w:ind w:left="284"/>
      </w:pPr>
    </w:p>
    <w:p w14:paraId="59260120" w14:textId="6533ED0E" w:rsidR="00454A56" w:rsidRPr="00454A56" w:rsidRDefault="00454A56" w:rsidP="00454A56">
      <w:r w:rsidRPr="00390875">
        <w:rPr>
          <w:i/>
          <w:iCs/>
          <w:sz w:val="16"/>
          <w:szCs w:val="16"/>
        </w:rPr>
        <w:t>Osobou oprávněnou jednat jménem či za dodavatele (účastníka) se rozumí: u fyzických osob účastník, který nabídku podává, u</w:t>
      </w:r>
      <w:r w:rsidR="005F4579">
        <w:rPr>
          <w:i/>
          <w:iCs/>
          <w:sz w:val="16"/>
          <w:szCs w:val="16"/>
        </w:rPr>
        <w:t> </w:t>
      </w:r>
      <w:r w:rsidRPr="00390875">
        <w:rPr>
          <w:i/>
          <w:iCs/>
          <w:sz w:val="16"/>
          <w:szCs w:val="16"/>
        </w:rPr>
        <w:t>právnických osob statutární orgán účastníka (dle způsobu podepisování za společnost zapsaném v obchodním rejstříku či osobou písemně pověřenou k zastupování statutárního orgánu účastníka). V případě takového pověření musí být součástí nabídky plná moc, nebo jiný obdobný dokument, který uvádí rozsah oprávnění (zejména úkony za účastníka v tomto výběrovém řízení) svěřená pověřené osobě, včetně podpisu statutárního zástupce účastníka na takové listině.</w:t>
      </w:r>
    </w:p>
    <w:p w14:paraId="0B808F30" w14:textId="5D9C8F2D" w:rsidR="00022D14" w:rsidRPr="005F7211" w:rsidRDefault="005F4579" w:rsidP="0025565A">
      <w:pPr>
        <w:pStyle w:val="Nadpis2"/>
      </w:pPr>
      <w:r>
        <w:t xml:space="preserve"> </w:t>
      </w:r>
      <w:bookmarkStart w:id="149" w:name="_Toc86057312"/>
      <w:r w:rsidR="005F7211">
        <w:t>Další dokumenty</w:t>
      </w:r>
      <w:bookmarkEnd w:id="149"/>
    </w:p>
    <w:p w14:paraId="75AE67F5" w14:textId="18C80BB3" w:rsidR="00707DD2" w:rsidRDefault="00707DD2" w:rsidP="005F7211">
      <w:r w:rsidRPr="00390875">
        <w:t xml:space="preserve">Podepisuje-li za účastníka ZŘ osoba oprávněná k zastupování účastníka ZŘ na základě plné moci, předloží v nabídce účastník ZŘ plnou moc, ze které musí být zřejmé, k jakým konkrétním úkonům je osoba oprávněná k zastupování účastníka ZŘ zmocněna a platnost této plné moci. </w:t>
      </w:r>
    </w:p>
    <w:p w14:paraId="4D758A73" w14:textId="18C54C81" w:rsidR="00454A56" w:rsidRDefault="00454A56" w:rsidP="005F7211"/>
    <w:p w14:paraId="6414BA84" w14:textId="19203157" w:rsidR="00454A56" w:rsidRDefault="00454A56" w:rsidP="005F7211">
      <w:r>
        <w:t>Ú</w:t>
      </w:r>
      <w:r w:rsidRPr="00454A56">
        <w:t>častník může do nabídky vložit i další doklady a dokumenty, které se vztahují k veřejné zakázce a které považuje za vhodné.</w:t>
      </w:r>
    </w:p>
    <w:p w14:paraId="449321C7" w14:textId="150C5229" w:rsidR="0030448A" w:rsidRDefault="0030448A" w:rsidP="00724068"/>
    <w:p w14:paraId="249C993A" w14:textId="0EE9D47C" w:rsidR="005F7211" w:rsidRDefault="005F7211" w:rsidP="009570F9">
      <w:pPr>
        <w:pStyle w:val="Nadpis1"/>
        <w:numPr>
          <w:ilvl w:val="0"/>
          <w:numId w:val="42"/>
        </w:numPr>
        <w:jc w:val="both"/>
      </w:pPr>
      <w:r>
        <w:t xml:space="preserve"> </w:t>
      </w:r>
      <w:bookmarkStart w:id="150" w:name="_Toc86057313"/>
      <w:r>
        <w:t>Jiné požadavky zadavatele na plnění veřejné zakázky</w:t>
      </w:r>
      <w:bookmarkEnd w:id="150"/>
    </w:p>
    <w:p w14:paraId="3B896014" w14:textId="7833864E" w:rsidR="005F7211" w:rsidRPr="005F7211" w:rsidRDefault="005F7211" w:rsidP="0025565A">
      <w:pPr>
        <w:pStyle w:val="Nadpis2"/>
      </w:pPr>
      <w:r>
        <w:t xml:space="preserve"> </w:t>
      </w:r>
      <w:bookmarkStart w:id="151" w:name="_Toc86057314"/>
      <w:r>
        <w:t xml:space="preserve">Součinnost dodavatele před </w:t>
      </w:r>
      <w:r w:rsidRPr="005F7211">
        <w:t>uzavřením</w:t>
      </w:r>
      <w:r>
        <w:t xml:space="preserve"> KS</w:t>
      </w:r>
      <w:bookmarkEnd w:id="151"/>
    </w:p>
    <w:p w14:paraId="4D30B5AB" w14:textId="16AB7B26" w:rsidR="00756C5A" w:rsidRPr="00390875" w:rsidRDefault="00EE25BD" w:rsidP="00EE25BD">
      <w:r w:rsidRPr="00390875">
        <w:t>Zadavatel v souladu s </w:t>
      </w:r>
      <w:proofErr w:type="spellStart"/>
      <w:r w:rsidRPr="00390875">
        <w:t>ust</w:t>
      </w:r>
      <w:proofErr w:type="spellEnd"/>
      <w:r w:rsidRPr="00390875">
        <w:t xml:space="preserve">. § 122 odst. 3 písm. a) ZZVZ vyzve vybraného dodavatele k předložení </w:t>
      </w:r>
      <w:r w:rsidRPr="00390875">
        <w:rPr>
          <w:b/>
        </w:rPr>
        <w:t>originálů nebo ověřených kopií dokladů o jeho kvalifikaci</w:t>
      </w:r>
      <w:r w:rsidRPr="00390875">
        <w:t>, pokud je již zadavatel nebude mít k dispozici.</w:t>
      </w:r>
      <w:r w:rsidR="003420D9" w:rsidRPr="00390875">
        <w:t xml:space="preserve"> </w:t>
      </w:r>
    </w:p>
    <w:p w14:paraId="56848E64" w14:textId="0DB1C6FD" w:rsidR="00EE25BD" w:rsidRPr="00390875" w:rsidRDefault="00EE25BD" w:rsidP="00EE25BD">
      <w:pPr>
        <w:spacing w:after="120"/>
      </w:pPr>
      <w:r w:rsidRPr="00390875">
        <w:lastRenderedPageBreak/>
        <w:t xml:space="preserve">Zadavatel v souladu s </w:t>
      </w:r>
      <w:proofErr w:type="spellStart"/>
      <w:r w:rsidRPr="00390875">
        <w:t>ust</w:t>
      </w:r>
      <w:proofErr w:type="spellEnd"/>
      <w:r w:rsidRPr="00390875">
        <w:t xml:space="preserve">. § 122 odst. 4 ZZVZ u vybraného dodavatele, je-li právnickou osobou, zjistí </w:t>
      </w:r>
      <w:r w:rsidRPr="00390875">
        <w:rPr>
          <w:b/>
        </w:rPr>
        <w:t>údaje   o jeho skutečném majiteli</w:t>
      </w:r>
      <w:r w:rsidRPr="00390875">
        <w:t xml:space="preserve"> podle zákona o některých opatřeních proti legalizaci výnosů z trestné činnosti a</w:t>
      </w:r>
      <w:r w:rsidR="00205012">
        <w:t> </w:t>
      </w:r>
      <w:r w:rsidRPr="00390875">
        <w:t>financování terorismu (dále jen "skutečný majitel") z evidence údajů o skutečných majitelích podle zákona upravujícího veřejné rejstříky právnických a fyzických osob.</w:t>
      </w:r>
    </w:p>
    <w:p w14:paraId="6DDEBFE5" w14:textId="38C30FD2" w:rsidR="001B3380" w:rsidRPr="001B3380" w:rsidRDefault="001B3380" w:rsidP="001B3380">
      <w:pPr>
        <w:spacing w:after="120"/>
      </w:pPr>
      <w:r w:rsidRPr="001B3380">
        <w:t xml:space="preserve">Vybraného </w:t>
      </w:r>
      <w:r>
        <w:t>d</w:t>
      </w:r>
      <w:r w:rsidRPr="001B3380">
        <w:t>odavatele, je-li zahraniční právnickou osobou, Zadavatel vyzve k předložení výpisu ze</w:t>
      </w:r>
      <w:r w:rsidR="00205012">
        <w:t> </w:t>
      </w:r>
      <w:r w:rsidRPr="001B3380">
        <w:t>zahraniční evidence obdobné evidenci skutečných majitelů nebo, není-li takové evidence, ke sdělení identifikačních údajů všech osob, které jsou jeho skutečným majitelem, a k předložení dokladů, z nichž vyplývá vztah všech těchto osob k Dodavateli; těmito doklady jsou zejména</w:t>
      </w:r>
    </w:p>
    <w:p w14:paraId="1574A5DC" w14:textId="77777777" w:rsidR="001B3380" w:rsidRPr="001B3380" w:rsidRDefault="001B3380" w:rsidP="001B3380">
      <w:pPr>
        <w:spacing w:after="120"/>
      </w:pPr>
      <w:r w:rsidRPr="001B3380">
        <w:t>1. výpis ze zahraniční evidence obdobné veřejnému rejstříku,</w:t>
      </w:r>
    </w:p>
    <w:p w14:paraId="370BB187" w14:textId="77777777" w:rsidR="001B3380" w:rsidRPr="001B3380" w:rsidRDefault="001B3380" w:rsidP="001B3380">
      <w:pPr>
        <w:spacing w:after="120"/>
      </w:pPr>
      <w:r w:rsidRPr="001B3380">
        <w:t>2. seznam akcionářů,</w:t>
      </w:r>
    </w:p>
    <w:p w14:paraId="56A66241" w14:textId="77777777" w:rsidR="001B3380" w:rsidRPr="001B3380" w:rsidRDefault="001B3380" w:rsidP="001B3380">
      <w:pPr>
        <w:spacing w:after="120"/>
      </w:pPr>
      <w:r w:rsidRPr="001B3380">
        <w:t>3. rozhodnutí statutárního orgánu o vyplacení podílu na zisku,</w:t>
      </w:r>
    </w:p>
    <w:p w14:paraId="48144C20" w14:textId="77777777" w:rsidR="001B3380" w:rsidRPr="001B3380" w:rsidRDefault="001B3380" w:rsidP="001B3380">
      <w:pPr>
        <w:spacing w:after="120"/>
      </w:pPr>
      <w:r w:rsidRPr="001B3380">
        <w:t>4. společenská smlouva, zakladatelská listina nebo stanovy.</w:t>
      </w:r>
    </w:p>
    <w:p w14:paraId="4DB952C6" w14:textId="79690423" w:rsidR="001B3380" w:rsidRPr="001B3380" w:rsidRDefault="001B3380" w:rsidP="001B3380">
      <w:pPr>
        <w:spacing w:after="120"/>
      </w:pPr>
      <w:r w:rsidRPr="001B3380">
        <w:t xml:space="preserve">Zadavatel vyloučí vybraného </w:t>
      </w:r>
      <w:r>
        <w:t>d</w:t>
      </w:r>
      <w:r w:rsidRPr="001B3380">
        <w:t>odavatele, je-li českou právnickou osobou, která má skutečného majitele</w:t>
      </w:r>
      <w:r w:rsidR="00A12913">
        <w:t xml:space="preserve"> a </w:t>
      </w:r>
      <w:r w:rsidRPr="001B3380">
        <w:t>pokud nebylo možné podle § 122 odst. 4 ZZVZ zjistit údaje o jeho skutečném majiteli z evidence skutečných majitelů; k zápisu zpřístupněnému v evidenci skutečných majitelů po odeslání oznámení o</w:t>
      </w:r>
      <w:r w:rsidR="00A12913">
        <w:t> </w:t>
      </w:r>
      <w:r w:rsidRPr="001B3380">
        <w:t xml:space="preserve">vyloučení </w:t>
      </w:r>
      <w:r>
        <w:t>d</w:t>
      </w:r>
      <w:r w:rsidRPr="001B3380">
        <w:t xml:space="preserve">odavatele se nepřihlíží. Zadavatel vyloučí vybraného </w:t>
      </w:r>
      <w:r>
        <w:t>d</w:t>
      </w:r>
      <w:r w:rsidRPr="001B3380">
        <w:t xml:space="preserve">odavatele, je-li zahraniční právnickou osobou, nepředloží-li ve stanovené lhůtě doklady dle odst. výše. </w:t>
      </w:r>
    </w:p>
    <w:p w14:paraId="59A94607" w14:textId="596D13BE" w:rsidR="001B3380" w:rsidRPr="001B3380" w:rsidRDefault="001B3380" w:rsidP="001B3380">
      <w:pPr>
        <w:spacing w:after="120"/>
      </w:pPr>
      <w:r w:rsidRPr="001B3380">
        <w:t xml:space="preserve">Zadavatel dále vyloučí vybraného </w:t>
      </w:r>
      <w:r>
        <w:t>d</w:t>
      </w:r>
      <w:r w:rsidRPr="001B3380">
        <w:t>odavatele, který nepředložil údaje, doklady nebo vzorky nebo u kterého výsledek zkoušek vzorků neodpovídá zadávacím podmínkám.</w:t>
      </w:r>
    </w:p>
    <w:p w14:paraId="1F3D4159" w14:textId="1D445AA6" w:rsidR="006C38A5" w:rsidRPr="00390875" w:rsidRDefault="000E7989" w:rsidP="0025565A">
      <w:pPr>
        <w:pStyle w:val="Nadpis2"/>
      </w:pPr>
      <w:r>
        <w:t xml:space="preserve"> </w:t>
      </w:r>
      <w:bookmarkStart w:id="152" w:name="_Toc86057315"/>
      <w:r w:rsidR="006C38A5" w:rsidRPr="00390875">
        <w:t>Další podmínky a práva zadavatele</w:t>
      </w:r>
      <w:bookmarkEnd w:id="152"/>
    </w:p>
    <w:p w14:paraId="10A19E26" w14:textId="6A2C6ECC" w:rsidR="00945436" w:rsidRPr="00390875" w:rsidRDefault="00945436" w:rsidP="009570F9">
      <w:pPr>
        <w:numPr>
          <w:ilvl w:val="0"/>
          <w:numId w:val="12"/>
        </w:numPr>
        <w:ind w:left="426" w:hanging="426"/>
      </w:pPr>
      <w:bookmarkStart w:id="153" w:name="_Toc331062891"/>
      <w:bookmarkStart w:id="154" w:name="_Toc331063433"/>
      <w:bookmarkStart w:id="155" w:name="_Toc331141390"/>
      <w:bookmarkEnd w:id="153"/>
      <w:bookmarkEnd w:id="154"/>
      <w:bookmarkEnd w:id="155"/>
      <w:r w:rsidRPr="00390875">
        <w:t xml:space="preserve">Zadavatel </w:t>
      </w:r>
      <w:r w:rsidR="00E54D6C">
        <w:t xml:space="preserve">si vyhrazuje právo </w:t>
      </w:r>
      <w:r w:rsidR="00E54D6C" w:rsidRPr="00E54D6C">
        <w:t>neposkytovat náhradu nákladů, které Účastník zadávacího řízení vynaloží na účast v zadávacím řízení na tuto veřejnou zakázku</w:t>
      </w:r>
      <w:r w:rsidRPr="00390875">
        <w:t xml:space="preserve">. </w:t>
      </w:r>
    </w:p>
    <w:p w14:paraId="19E8EFB7" w14:textId="7A70160B" w:rsidR="00945436" w:rsidRPr="00390875" w:rsidRDefault="00A00D0A" w:rsidP="009570F9">
      <w:pPr>
        <w:numPr>
          <w:ilvl w:val="0"/>
          <w:numId w:val="12"/>
        </w:numPr>
        <w:ind w:left="426" w:hanging="426"/>
      </w:pPr>
      <w:r w:rsidRPr="00390875">
        <w:t>Zadavatel si vyhrazuje právo ověřit si informace uvedené účastníky zadávacího řízení v nabídkách.</w:t>
      </w:r>
    </w:p>
    <w:p w14:paraId="0ED7F121" w14:textId="2AB2335D" w:rsidR="00A00D0A" w:rsidRPr="00390875" w:rsidRDefault="00945436" w:rsidP="009570F9">
      <w:pPr>
        <w:numPr>
          <w:ilvl w:val="0"/>
          <w:numId w:val="12"/>
        </w:numPr>
        <w:ind w:left="426" w:hanging="426"/>
      </w:pPr>
      <w:r w:rsidRPr="00390875">
        <w:tab/>
      </w:r>
      <w:r w:rsidRPr="00390875">
        <w:tab/>
      </w:r>
      <w:r w:rsidR="00A00D0A" w:rsidRPr="00390875">
        <w:t xml:space="preserve">Zadavatel stanovuje pro komunikaci mezi účastníkem zadávacího řízení a zadavatelem výhradně český </w:t>
      </w:r>
      <w:r w:rsidR="00E54D6C">
        <w:t xml:space="preserve">nebo slovenský </w:t>
      </w:r>
      <w:r w:rsidR="00A00D0A" w:rsidRPr="00390875">
        <w:t>jazyk, a to jak v průběhu zadávacího řízení, tak v průběhu realizace zakázky</w:t>
      </w:r>
      <w:r w:rsidR="004F54CE">
        <w:t>.</w:t>
      </w:r>
    </w:p>
    <w:p w14:paraId="70C424D1" w14:textId="620CFD19" w:rsidR="00EE25BD" w:rsidRPr="00390875" w:rsidRDefault="00EE25BD" w:rsidP="009570F9">
      <w:pPr>
        <w:numPr>
          <w:ilvl w:val="0"/>
          <w:numId w:val="12"/>
        </w:numPr>
        <w:ind w:left="426" w:hanging="426"/>
      </w:pPr>
      <w:r w:rsidRPr="00390875">
        <w:t>Účastník zadávacího řízení bere rovněž na vědomí, že uzavřená smlouva bude zadavatelem uveřejněna v Registru smluv dle zákona 340/2015 Sb., o registru smluv, ve znění pozdějších předpisů.</w:t>
      </w:r>
    </w:p>
    <w:p w14:paraId="4039F0C6" w14:textId="77777777" w:rsidR="00F64A99" w:rsidRPr="00390875" w:rsidRDefault="00F64A99" w:rsidP="00CA3A33"/>
    <w:p w14:paraId="09D6B3E6" w14:textId="08EC264C" w:rsidR="00D13903" w:rsidRPr="00390875" w:rsidRDefault="00D13903" w:rsidP="00CA3A33">
      <w:pPr>
        <w:rPr>
          <w:color w:val="FF0000"/>
        </w:rPr>
      </w:pPr>
      <w:r w:rsidRPr="00606286">
        <w:t xml:space="preserve">V Litvínově </w:t>
      </w:r>
      <w:r w:rsidR="00D21465" w:rsidRPr="00606286">
        <w:t>dne</w:t>
      </w:r>
      <w:r w:rsidR="00D21465" w:rsidRPr="00606286">
        <w:rPr>
          <w:color w:val="FF0000"/>
        </w:rPr>
        <w:t xml:space="preserve"> </w:t>
      </w:r>
      <w:r w:rsidR="00606286" w:rsidRPr="00606286">
        <w:t>25. 10. 2021</w:t>
      </w:r>
    </w:p>
    <w:p w14:paraId="0CC03B7A" w14:textId="77777777" w:rsidR="00D21124" w:rsidRPr="00390875" w:rsidRDefault="00D21124" w:rsidP="00CA3A33">
      <w:pPr>
        <w:rPr>
          <w:color w:val="FF0000"/>
        </w:rPr>
      </w:pPr>
    </w:p>
    <w:p w14:paraId="45B65E48" w14:textId="77777777" w:rsidR="00EE25BD" w:rsidRPr="00390875" w:rsidRDefault="00EE25BD" w:rsidP="00EE25BD">
      <w:pPr>
        <w:rPr>
          <w:b/>
          <w:u w:val="single"/>
        </w:rPr>
      </w:pPr>
      <w:r w:rsidRPr="00390875">
        <w:rPr>
          <w:b/>
          <w:u w:val="single"/>
        </w:rPr>
        <w:t>Přílohy zadávací dokumentace:</w:t>
      </w:r>
    </w:p>
    <w:p w14:paraId="004BDB62" w14:textId="515BCDF1" w:rsidR="00EE25BD" w:rsidRPr="00390875" w:rsidRDefault="00EE25BD" w:rsidP="00EE25BD">
      <w:r w:rsidRPr="00390875">
        <w:t>Příloha č.</w:t>
      </w:r>
      <w:r w:rsidR="004C2CC7">
        <w:t xml:space="preserve"> </w:t>
      </w:r>
      <w:r w:rsidRPr="00390875">
        <w:t xml:space="preserve">1 </w:t>
      </w:r>
      <w:r w:rsidR="00895985">
        <w:t xml:space="preserve">– </w:t>
      </w:r>
      <w:r w:rsidRPr="00390875">
        <w:t xml:space="preserve">Krycí list nabídky  </w:t>
      </w:r>
    </w:p>
    <w:p w14:paraId="792BEF4D" w14:textId="1A2AB0F8" w:rsidR="00EE25BD" w:rsidRPr="00390875" w:rsidRDefault="00EE25BD" w:rsidP="00EE25BD">
      <w:r w:rsidRPr="00390875">
        <w:t>Příloha č.</w:t>
      </w:r>
      <w:r w:rsidR="004C2CC7">
        <w:t xml:space="preserve"> </w:t>
      </w:r>
      <w:r w:rsidRPr="00390875">
        <w:t>2</w:t>
      </w:r>
      <w:r w:rsidR="00895985">
        <w:t xml:space="preserve"> – </w:t>
      </w:r>
      <w:r w:rsidRPr="00390875">
        <w:t xml:space="preserve">Čestné prohlášení o splnění </w:t>
      </w:r>
      <w:r w:rsidR="00865C34" w:rsidRPr="00390875">
        <w:t xml:space="preserve">základní </w:t>
      </w:r>
      <w:r w:rsidR="00E01FB5">
        <w:t>způsobilosti</w:t>
      </w:r>
    </w:p>
    <w:p w14:paraId="25885FBA" w14:textId="4926DCE1" w:rsidR="00EE25BD" w:rsidRPr="00390875" w:rsidRDefault="00D9748F" w:rsidP="00EE25BD">
      <w:r w:rsidRPr="00390875">
        <w:t>Příloha č.</w:t>
      </w:r>
      <w:r w:rsidR="004C2CC7">
        <w:t xml:space="preserve"> </w:t>
      </w:r>
      <w:r w:rsidR="00865C34" w:rsidRPr="00390875">
        <w:t>3</w:t>
      </w:r>
      <w:r w:rsidR="00895985">
        <w:t xml:space="preserve"> – </w:t>
      </w:r>
      <w:r w:rsidR="00EE25BD" w:rsidRPr="00390875">
        <w:t>Čestné prohlášení k nabídkové ceně a ke smlouvě</w:t>
      </w:r>
    </w:p>
    <w:p w14:paraId="7BCD2315" w14:textId="43C43CF0" w:rsidR="00EE25BD" w:rsidRPr="00390875" w:rsidRDefault="00EE25BD" w:rsidP="00EE25BD">
      <w:r w:rsidRPr="00390875">
        <w:t>Příloha č.</w:t>
      </w:r>
      <w:r w:rsidR="004C2CC7">
        <w:t xml:space="preserve"> </w:t>
      </w:r>
      <w:r w:rsidR="00865C34" w:rsidRPr="00390875">
        <w:t>4</w:t>
      </w:r>
      <w:r w:rsidRPr="00390875">
        <w:t xml:space="preserve"> – </w:t>
      </w:r>
      <w:bookmarkStart w:id="156" w:name="_Hlk43458747"/>
      <w:r w:rsidRPr="00390875">
        <w:t>Čestné prohlášení</w:t>
      </w:r>
      <w:r w:rsidR="00D9748F" w:rsidRPr="00390875">
        <w:t xml:space="preserve"> účastníka k </w:t>
      </w:r>
      <w:r w:rsidRPr="00390875">
        <w:t>poddodavatelů</w:t>
      </w:r>
      <w:r w:rsidR="00D9748F" w:rsidRPr="00390875">
        <w:t>m</w:t>
      </w:r>
      <w:r w:rsidRPr="00390875">
        <w:t xml:space="preserve"> </w:t>
      </w:r>
    </w:p>
    <w:bookmarkEnd w:id="156"/>
    <w:p w14:paraId="07C7C588" w14:textId="3530DFC7" w:rsidR="00EE25BD" w:rsidRPr="00390875" w:rsidRDefault="00EE25BD" w:rsidP="00EE25BD">
      <w:r w:rsidRPr="00390875">
        <w:t>Příloha č.</w:t>
      </w:r>
      <w:r w:rsidR="004C2CC7">
        <w:t xml:space="preserve"> </w:t>
      </w:r>
      <w:r w:rsidR="00865C34" w:rsidRPr="00390875">
        <w:t>5</w:t>
      </w:r>
      <w:r w:rsidRPr="00390875">
        <w:t xml:space="preserve"> – </w:t>
      </w:r>
      <w:r w:rsidR="00551FB7" w:rsidRPr="00551FB7">
        <w:t>Seznam významných zakázek obdobného rozsahu a charakteru</w:t>
      </w:r>
      <w:r w:rsidR="00B75F4E" w:rsidRPr="00390875">
        <w:t xml:space="preserve"> </w:t>
      </w:r>
    </w:p>
    <w:p w14:paraId="15F1B146" w14:textId="36C029FE" w:rsidR="00EE25BD" w:rsidRPr="00390875" w:rsidRDefault="00EE25BD" w:rsidP="00EE25BD">
      <w:r w:rsidRPr="00390875">
        <w:t>Příloha č.</w:t>
      </w:r>
      <w:r w:rsidR="004C2CC7">
        <w:t xml:space="preserve"> </w:t>
      </w:r>
      <w:r w:rsidR="00865C34" w:rsidRPr="00390875">
        <w:t>6</w:t>
      </w:r>
      <w:r w:rsidRPr="00390875">
        <w:t xml:space="preserve"> </w:t>
      </w:r>
      <w:r w:rsidR="004F54CE">
        <w:t>–</w:t>
      </w:r>
      <w:r w:rsidRPr="00390875">
        <w:t xml:space="preserve"> </w:t>
      </w:r>
      <w:r w:rsidR="004F54CE">
        <w:t>Kupní smlouva</w:t>
      </w:r>
      <w:r w:rsidR="00B75F4E" w:rsidRPr="00390875">
        <w:t xml:space="preserve"> (návrh)</w:t>
      </w:r>
    </w:p>
    <w:p w14:paraId="053C4300" w14:textId="2618B472" w:rsidR="00416A9F" w:rsidRPr="006F245C" w:rsidRDefault="00EE25BD" w:rsidP="005A4EE1">
      <w:pPr>
        <w:rPr>
          <w:rFonts w:cs="Arial"/>
        </w:rPr>
      </w:pPr>
      <w:r w:rsidRPr="00390875">
        <w:rPr>
          <w:rFonts w:cs="Arial"/>
        </w:rPr>
        <w:t>Příloha č.</w:t>
      </w:r>
      <w:r w:rsidR="004C2CC7">
        <w:rPr>
          <w:rFonts w:cs="Arial"/>
        </w:rPr>
        <w:t xml:space="preserve"> </w:t>
      </w:r>
      <w:r w:rsidR="00865C34" w:rsidRPr="00390875">
        <w:rPr>
          <w:rFonts w:cs="Arial"/>
        </w:rPr>
        <w:t>7</w:t>
      </w:r>
      <w:r w:rsidRPr="00390875">
        <w:rPr>
          <w:rFonts w:cs="Arial"/>
        </w:rPr>
        <w:t xml:space="preserve"> – </w:t>
      </w:r>
      <w:r w:rsidR="001B7C9C">
        <w:rPr>
          <w:rFonts w:cs="Arial"/>
        </w:rPr>
        <w:t>Technická specifikace</w:t>
      </w:r>
    </w:p>
    <w:p w14:paraId="73E30A9F" w14:textId="77777777" w:rsidR="00416A9F" w:rsidRPr="00390875" w:rsidRDefault="00416A9F" w:rsidP="005A4EE1">
      <w:pPr>
        <w:rPr>
          <w:color w:val="FF0000"/>
        </w:rPr>
      </w:pPr>
    </w:p>
    <w:p w14:paraId="746B05C4" w14:textId="1CCF4385" w:rsidR="00F64A99" w:rsidRPr="00390875" w:rsidRDefault="00D13903" w:rsidP="00CA3A33">
      <w:r w:rsidRPr="00390875">
        <w:t>Vypracoval</w:t>
      </w:r>
      <w:r w:rsidR="004F54CE">
        <w:t>:</w:t>
      </w:r>
      <w:r w:rsidR="005A4EE1" w:rsidRPr="00390875">
        <w:t xml:space="preserve"> </w:t>
      </w:r>
      <w:r w:rsidR="004D7181" w:rsidRPr="00390875">
        <w:t xml:space="preserve">Ing. </w:t>
      </w:r>
      <w:r w:rsidR="004F54CE">
        <w:t>Petr Řeháček MBA</w:t>
      </w:r>
      <w:r w:rsidR="004D7181" w:rsidRPr="00390875">
        <w:t xml:space="preserve">, </w:t>
      </w:r>
      <w:r w:rsidR="004F54CE">
        <w:t>jednatel společnosti</w:t>
      </w:r>
    </w:p>
    <w:p w14:paraId="48C932A7" w14:textId="77777777" w:rsidR="00F64A99" w:rsidRPr="00390875" w:rsidRDefault="00F64A99" w:rsidP="00CA3A33"/>
    <w:p w14:paraId="69A913A5" w14:textId="7C7F74A9" w:rsidR="00B47E33" w:rsidRPr="00390875" w:rsidRDefault="006F245C" w:rsidP="00CA3A33">
      <w:r>
        <w:t xml:space="preserve">Záměr vyhlášení veřejné zakázky </w:t>
      </w:r>
      <w:r w:rsidR="004F54CE">
        <w:t xml:space="preserve">byl </w:t>
      </w:r>
      <w:r w:rsidR="00D13903" w:rsidRPr="00390875">
        <w:t xml:space="preserve">schválen </w:t>
      </w:r>
      <w:r w:rsidR="00247E3B" w:rsidRPr="00390875">
        <w:t xml:space="preserve">dne </w:t>
      </w:r>
      <w:r>
        <w:t>15</w:t>
      </w:r>
      <w:r w:rsidR="00B84966" w:rsidRPr="00390875">
        <w:t>.</w:t>
      </w:r>
      <w:r w:rsidR="004F54CE">
        <w:t> 9</w:t>
      </w:r>
      <w:r w:rsidR="00B84966" w:rsidRPr="00390875">
        <w:t>.</w:t>
      </w:r>
      <w:r w:rsidR="004F54CE">
        <w:t> </w:t>
      </w:r>
      <w:r w:rsidR="00B84966" w:rsidRPr="00390875">
        <w:t>2021</w:t>
      </w:r>
      <w:r w:rsidR="00247E3B" w:rsidRPr="00390875">
        <w:t xml:space="preserve"> </w:t>
      </w:r>
      <w:r w:rsidR="00D13903" w:rsidRPr="00390875">
        <w:t xml:space="preserve">usnesením </w:t>
      </w:r>
      <w:r w:rsidR="00865C34" w:rsidRPr="00390875">
        <w:t>rady</w:t>
      </w:r>
      <w:r w:rsidR="007F7B5F" w:rsidRPr="00390875">
        <w:t xml:space="preserve"> </w:t>
      </w:r>
      <w:r w:rsidR="00D13903" w:rsidRPr="00390875">
        <w:t>města</w:t>
      </w:r>
      <w:r w:rsidR="004F54CE">
        <w:t xml:space="preserve"> v působnosti valné hromady</w:t>
      </w:r>
      <w:r>
        <w:t>.</w:t>
      </w:r>
    </w:p>
    <w:p w14:paraId="7AC651A3" w14:textId="20ED1163" w:rsidR="00A12913" w:rsidRDefault="00A12913">
      <w:pPr>
        <w:jc w:val="left"/>
        <w:rPr>
          <w:rFonts w:cs="Arial"/>
          <w:b/>
          <w:sz w:val="28"/>
          <w:szCs w:val="28"/>
        </w:rPr>
      </w:pPr>
      <w:bookmarkStart w:id="157" w:name="_Hlk520266091"/>
    </w:p>
    <w:p w14:paraId="395C128B" w14:textId="77777777" w:rsidR="00606286" w:rsidRDefault="00606286">
      <w:pPr>
        <w:jc w:val="left"/>
        <w:rPr>
          <w:rFonts w:cs="Arial"/>
          <w:b/>
          <w:sz w:val="28"/>
          <w:szCs w:val="28"/>
        </w:rPr>
      </w:pPr>
      <w:r>
        <w:rPr>
          <w:rFonts w:cs="Arial"/>
        </w:rPr>
        <w:br w:type="page"/>
      </w:r>
    </w:p>
    <w:p w14:paraId="06DC3D9C" w14:textId="6685E2D6" w:rsidR="00550A99" w:rsidRPr="00390875" w:rsidRDefault="000E7989" w:rsidP="000E7989">
      <w:pPr>
        <w:pStyle w:val="Nadpis1"/>
        <w:rPr>
          <w:rFonts w:cs="Arial"/>
        </w:rPr>
      </w:pPr>
      <w:bookmarkStart w:id="158" w:name="_Toc86057316"/>
      <w:r>
        <w:rPr>
          <w:rFonts w:cs="Arial"/>
        </w:rPr>
        <w:lastRenderedPageBreak/>
        <w:t xml:space="preserve">ODDÍL 2 </w:t>
      </w:r>
      <w:r w:rsidR="00A14591" w:rsidRPr="00390875">
        <w:rPr>
          <w:rFonts w:cs="Arial"/>
        </w:rPr>
        <w:t xml:space="preserve">- </w:t>
      </w:r>
      <w:r w:rsidR="00AB163D" w:rsidRPr="00390875">
        <w:rPr>
          <w:rFonts w:cs="Arial"/>
        </w:rPr>
        <w:t>Přílohy zadávací dokumentace</w:t>
      </w:r>
      <w:bookmarkEnd w:id="158"/>
    </w:p>
    <w:p w14:paraId="4A3438E0" w14:textId="77777777" w:rsidR="001C2092" w:rsidRPr="00390875" w:rsidRDefault="001C2092" w:rsidP="00C37F86">
      <w:pPr>
        <w:spacing w:after="240"/>
        <w:rPr>
          <w:rFonts w:cs="Arial"/>
          <w:i/>
          <w:sz w:val="16"/>
          <w:szCs w:val="16"/>
        </w:rPr>
      </w:pPr>
    </w:p>
    <w:p w14:paraId="5076D3D9" w14:textId="433F67EA" w:rsidR="001C2092" w:rsidRPr="00390875" w:rsidRDefault="00A14591" w:rsidP="00C750D6">
      <w:pPr>
        <w:keepNext/>
        <w:spacing w:before="240" w:after="60"/>
        <w:jc w:val="right"/>
        <w:outlineLvl w:val="0"/>
        <w:rPr>
          <w:rFonts w:cs="Arial"/>
          <w:kern w:val="28"/>
          <w:szCs w:val="20"/>
          <w:lang w:val="x-none" w:eastAsia="x-none"/>
        </w:rPr>
      </w:pPr>
      <w:r w:rsidRPr="00390875">
        <w:rPr>
          <w:rFonts w:cs="Arial"/>
          <w:i/>
          <w:sz w:val="16"/>
          <w:szCs w:val="16"/>
        </w:rPr>
        <w:br w:type="page"/>
      </w:r>
      <w:bookmarkStart w:id="159" w:name="_Toc531086330"/>
      <w:bookmarkStart w:id="160" w:name="_Toc531167315"/>
      <w:bookmarkStart w:id="161" w:name="_Toc467074908"/>
      <w:r w:rsidR="001C2092" w:rsidRPr="00390875">
        <w:rPr>
          <w:rFonts w:cs="Arial"/>
          <w:b/>
          <w:kern w:val="28"/>
          <w:sz w:val="18"/>
          <w:szCs w:val="20"/>
          <w:lang w:eastAsia="x-none"/>
        </w:rPr>
        <w:lastRenderedPageBreak/>
        <w:t>Příloha č.</w:t>
      </w:r>
      <w:r w:rsidR="001B7C9C">
        <w:rPr>
          <w:rFonts w:cs="Arial"/>
          <w:b/>
          <w:kern w:val="28"/>
          <w:sz w:val="18"/>
          <w:szCs w:val="20"/>
          <w:lang w:eastAsia="x-none"/>
        </w:rPr>
        <w:t xml:space="preserve"> </w:t>
      </w:r>
      <w:r w:rsidR="001C2092" w:rsidRPr="00390875">
        <w:rPr>
          <w:rFonts w:cs="Arial"/>
          <w:b/>
          <w:kern w:val="28"/>
          <w:sz w:val="18"/>
          <w:szCs w:val="20"/>
          <w:lang w:eastAsia="x-none"/>
        </w:rPr>
        <w:t>1</w:t>
      </w:r>
      <w:bookmarkEnd w:id="159"/>
      <w:bookmarkEnd w:id="160"/>
    </w:p>
    <w:p w14:paraId="79AA09F0" w14:textId="77777777" w:rsidR="001C2092" w:rsidRPr="00390875" w:rsidRDefault="001C2092" w:rsidP="00127895">
      <w:pPr>
        <w:keepNext/>
        <w:ind w:left="432"/>
        <w:jc w:val="center"/>
        <w:outlineLvl w:val="0"/>
        <w:rPr>
          <w:b/>
          <w:sz w:val="22"/>
          <w:szCs w:val="22"/>
        </w:rPr>
      </w:pPr>
      <w:bookmarkStart w:id="162" w:name="_Toc62651236"/>
      <w:r w:rsidRPr="00390875">
        <w:rPr>
          <w:b/>
          <w:sz w:val="22"/>
          <w:szCs w:val="22"/>
        </w:rPr>
        <w:t>Krycí list nabídky</w:t>
      </w:r>
      <w:bookmarkEnd w:id="162"/>
    </w:p>
    <w:p w14:paraId="0B4C41CA" w14:textId="77777777" w:rsidR="001C2092" w:rsidRPr="00390875" w:rsidRDefault="001C2092" w:rsidP="001C2092">
      <w:pPr>
        <w:jc w:val="left"/>
        <w:rPr>
          <w:rFonts w:cs="Tahoma"/>
          <w:b/>
          <w:sz w:val="14"/>
          <w:szCs w:val="14"/>
        </w:rPr>
      </w:pPr>
    </w:p>
    <w:p w14:paraId="078490C4" w14:textId="282A7C94" w:rsidR="0031491C" w:rsidRPr="00390875" w:rsidRDefault="00CA3434" w:rsidP="003A7A8D">
      <w:pPr>
        <w:tabs>
          <w:tab w:val="left" w:pos="426"/>
        </w:tabs>
        <w:spacing w:after="160" w:line="259" w:lineRule="auto"/>
        <w:ind w:left="2268" w:hanging="2268"/>
        <w:contextualSpacing/>
        <w:jc w:val="left"/>
        <w:rPr>
          <w:rFonts w:cs="Arial"/>
          <w:b/>
          <w:snapToGrid w:val="0"/>
          <w:szCs w:val="20"/>
        </w:rPr>
      </w:pPr>
      <w:r w:rsidRPr="00390875">
        <w:rPr>
          <w:rFonts w:cs="Arial"/>
          <w:b/>
          <w:sz w:val="16"/>
          <w:szCs w:val="16"/>
        </w:rPr>
        <w:t>1.</w:t>
      </w:r>
      <w:r w:rsidR="003A7A8D" w:rsidRPr="00390875">
        <w:rPr>
          <w:rFonts w:cs="Arial"/>
          <w:b/>
          <w:sz w:val="16"/>
          <w:szCs w:val="16"/>
        </w:rPr>
        <w:tab/>
      </w:r>
      <w:r w:rsidR="001C2092" w:rsidRPr="00390875">
        <w:rPr>
          <w:rFonts w:cs="Arial"/>
          <w:b/>
          <w:sz w:val="16"/>
          <w:szCs w:val="16"/>
        </w:rPr>
        <w:t>Název veřejné zakázky:</w:t>
      </w:r>
      <w:r w:rsidR="001C2092" w:rsidRPr="00390875">
        <w:rPr>
          <w:rFonts w:cs="Arial"/>
          <w:b/>
          <w:snapToGrid w:val="0"/>
          <w:sz w:val="22"/>
          <w:szCs w:val="22"/>
        </w:rPr>
        <w:t xml:space="preserve"> </w:t>
      </w:r>
      <w:r w:rsidR="00A12913" w:rsidRPr="00A12913">
        <w:rPr>
          <w:rFonts w:cs="Arial"/>
          <w:b/>
          <w:bCs/>
          <w:snapToGrid w:val="0"/>
          <w:szCs w:val="20"/>
        </w:rPr>
        <w:t>Pořízení vozidla s hákovým nosičem kontejnerů</w:t>
      </w:r>
    </w:p>
    <w:p w14:paraId="03B27364" w14:textId="396BF9A9" w:rsidR="00533D36" w:rsidRPr="00390875" w:rsidRDefault="00533D36" w:rsidP="0031491C">
      <w:pPr>
        <w:tabs>
          <w:tab w:val="left" w:pos="426"/>
        </w:tabs>
        <w:spacing w:after="160" w:line="259" w:lineRule="auto"/>
        <w:ind w:left="2268" w:hanging="1842"/>
        <w:contextualSpacing/>
        <w:jc w:val="left"/>
        <w:rPr>
          <w:rFonts w:cs="Arial"/>
          <w:bCs/>
          <w:i/>
          <w:iCs/>
          <w:szCs w:val="20"/>
        </w:rPr>
      </w:pPr>
    </w:p>
    <w:p w14:paraId="04E6BB1D" w14:textId="4EF250E7" w:rsidR="001C2092" w:rsidRPr="00390875" w:rsidRDefault="001C2092" w:rsidP="001C2092">
      <w:pPr>
        <w:tabs>
          <w:tab w:val="left" w:pos="426"/>
        </w:tabs>
        <w:jc w:val="center"/>
        <w:rPr>
          <w:rFonts w:cs="Arial"/>
          <w:b/>
          <w:color w:val="FF0000"/>
          <w:sz w:val="16"/>
          <w:szCs w:val="16"/>
        </w:rPr>
      </w:pPr>
    </w:p>
    <w:p w14:paraId="22A4F638" w14:textId="77777777" w:rsidR="001C2092" w:rsidRPr="00390875" w:rsidRDefault="001C2092" w:rsidP="001C2092">
      <w:pPr>
        <w:numPr>
          <w:ilvl w:val="0"/>
          <w:numId w:val="1"/>
        </w:numPr>
        <w:spacing w:after="160" w:line="259" w:lineRule="auto"/>
        <w:ind w:left="426" w:hanging="426"/>
        <w:jc w:val="left"/>
        <w:rPr>
          <w:rFonts w:cs="Arial"/>
          <w:b/>
          <w:sz w:val="16"/>
          <w:szCs w:val="16"/>
        </w:rPr>
      </w:pPr>
      <w:r w:rsidRPr="00390875">
        <w:rPr>
          <w:rFonts w:cs="Arial"/>
          <w:b/>
          <w:sz w:val="16"/>
          <w:szCs w:val="16"/>
        </w:rPr>
        <w:t>Základní identifikační údaje:</w:t>
      </w:r>
    </w:p>
    <w:p w14:paraId="2D867C0A" w14:textId="77777777" w:rsidR="001C2092" w:rsidRPr="00390875" w:rsidRDefault="001C2092" w:rsidP="001C2092">
      <w:pPr>
        <w:tabs>
          <w:tab w:val="left" w:pos="426"/>
        </w:tabs>
        <w:spacing w:line="360" w:lineRule="auto"/>
        <w:ind w:left="420" w:hanging="420"/>
        <w:jc w:val="left"/>
        <w:rPr>
          <w:rFonts w:cs="Arial"/>
          <w:b/>
          <w:sz w:val="16"/>
          <w:szCs w:val="16"/>
        </w:rPr>
      </w:pPr>
      <w:r w:rsidRPr="00390875">
        <w:rPr>
          <w:rFonts w:cs="Arial"/>
          <w:b/>
          <w:sz w:val="16"/>
          <w:szCs w:val="16"/>
        </w:rPr>
        <w:t xml:space="preserve">2.1. </w:t>
      </w:r>
      <w:r w:rsidRPr="00390875">
        <w:rPr>
          <w:rFonts w:cs="Arial"/>
          <w:b/>
          <w:sz w:val="16"/>
          <w:szCs w:val="16"/>
        </w:rPr>
        <w:tab/>
        <w:t>Zadavatel:</w:t>
      </w:r>
    </w:p>
    <w:p w14:paraId="1393D1F7" w14:textId="77777777" w:rsidR="00D97400" w:rsidRPr="000D3597" w:rsidRDefault="00D97400" w:rsidP="00D97400">
      <w:pPr>
        <w:tabs>
          <w:tab w:val="left" w:pos="426"/>
        </w:tabs>
        <w:spacing w:line="360" w:lineRule="auto"/>
        <w:ind w:left="4256" w:hanging="3830"/>
        <w:rPr>
          <w:rFonts w:cs="Arial"/>
          <w:color w:val="000000"/>
          <w:sz w:val="16"/>
          <w:szCs w:val="16"/>
        </w:rPr>
      </w:pPr>
      <w:r w:rsidRPr="000D3597">
        <w:rPr>
          <w:rFonts w:cs="Arial"/>
          <w:sz w:val="16"/>
          <w:szCs w:val="16"/>
        </w:rPr>
        <w:t>název:</w:t>
      </w:r>
      <w:r w:rsidRPr="000D3597">
        <w:rPr>
          <w:rFonts w:cs="Arial"/>
          <w:sz w:val="16"/>
          <w:szCs w:val="16"/>
        </w:rPr>
        <w:tab/>
      </w:r>
      <w:r w:rsidRPr="000D3597">
        <w:rPr>
          <w:rFonts w:cs="Arial"/>
          <w:color w:val="000000"/>
          <w:sz w:val="16"/>
          <w:szCs w:val="16"/>
        </w:rPr>
        <w:t>Technické služby Litvínov s.r.o.</w:t>
      </w:r>
    </w:p>
    <w:p w14:paraId="28EA9CB7" w14:textId="77777777" w:rsidR="00D97400" w:rsidRPr="000D3597" w:rsidRDefault="00D97400" w:rsidP="00D97400">
      <w:pPr>
        <w:tabs>
          <w:tab w:val="left" w:pos="426"/>
        </w:tabs>
        <w:spacing w:line="360" w:lineRule="auto"/>
        <w:ind w:left="4270" w:hanging="3844"/>
        <w:rPr>
          <w:rFonts w:cs="Arial"/>
          <w:color w:val="000000"/>
          <w:sz w:val="16"/>
          <w:szCs w:val="16"/>
        </w:rPr>
      </w:pPr>
      <w:r w:rsidRPr="000D3597">
        <w:rPr>
          <w:rFonts w:cs="Arial"/>
          <w:sz w:val="16"/>
          <w:szCs w:val="16"/>
        </w:rPr>
        <w:t>sídlo:</w:t>
      </w:r>
      <w:r w:rsidRPr="000D3597">
        <w:rPr>
          <w:rFonts w:cs="Arial"/>
          <w:sz w:val="16"/>
          <w:szCs w:val="16"/>
        </w:rPr>
        <w:tab/>
        <w:t>S. K. Neumanna 1521, 436 01 Litvínov</w:t>
      </w:r>
    </w:p>
    <w:p w14:paraId="4B8AE3DC" w14:textId="77777777" w:rsidR="00D97400" w:rsidRPr="000D3597" w:rsidRDefault="00D97400" w:rsidP="00D97400">
      <w:pPr>
        <w:tabs>
          <w:tab w:val="left" w:pos="426"/>
        </w:tabs>
        <w:spacing w:line="360" w:lineRule="auto"/>
        <w:ind w:left="4253" w:hanging="3827"/>
        <w:rPr>
          <w:rFonts w:cs="Arial"/>
          <w:sz w:val="16"/>
          <w:szCs w:val="16"/>
        </w:rPr>
      </w:pPr>
      <w:r w:rsidRPr="000D3597">
        <w:rPr>
          <w:rFonts w:cs="Arial"/>
          <w:sz w:val="16"/>
          <w:szCs w:val="16"/>
        </w:rPr>
        <w:t>IČO:</w:t>
      </w:r>
      <w:r w:rsidRPr="000D3597">
        <w:rPr>
          <w:rFonts w:cs="Arial"/>
          <w:sz w:val="16"/>
          <w:szCs w:val="16"/>
        </w:rPr>
        <w:tab/>
        <w:t>25423835</w:t>
      </w:r>
    </w:p>
    <w:p w14:paraId="2A543E6C" w14:textId="77777777" w:rsidR="00D97400" w:rsidRPr="000D3597" w:rsidRDefault="00D97400" w:rsidP="00D97400">
      <w:pPr>
        <w:tabs>
          <w:tab w:val="left" w:pos="426"/>
        </w:tabs>
        <w:spacing w:line="360" w:lineRule="auto"/>
        <w:ind w:left="4253" w:hanging="3827"/>
        <w:rPr>
          <w:rFonts w:cs="Arial"/>
          <w:sz w:val="16"/>
          <w:szCs w:val="16"/>
        </w:rPr>
      </w:pPr>
      <w:r w:rsidRPr="000D3597">
        <w:rPr>
          <w:rFonts w:cs="Arial"/>
          <w:sz w:val="16"/>
          <w:szCs w:val="16"/>
        </w:rPr>
        <w:t>DIČ:</w:t>
      </w:r>
      <w:r w:rsidRPr="000D3597">
        <w:rPr>
          <w:rFonts w:cs="Arial"/>
          <w:sz w:val="16"/>
          <w:szCs w:val="16"/>
        </w:rPr>
        <w:tab/>
        <w:t>CZ25423835</w:t>
      </w:r>
    </w:p>
    <w:p w14:paraId="7CEB845B" w14:textId="77777777" w:rsidR="00D97400" w:rsidRPr="000D3597" w:rsidRDefault="00D97400" w:rsidP="00D97400">
      <w:pPr>
        <w:tabs>
          <w:tab w:val="left" w:pos="426"/>
        </w:tabs>
        <w:spacing w:line="360" w:lineRule="auto"/>
        <w:ind w:left="4270" w:hanging="3844"/>
        <w:rPr>
          <w:rFonts w:cs="Arial"/>
          <w:sz w:val="16"/>
          <w:szCs w:val="16"/>
        </w:rPr>
      </w:pPr>
      <w:r w:rsidRPr="000D3597">
        <w:rPr>
          <w:rFonts w:cs="Arial"/>
          <w:sz w:val="16"/>
          <w:szCs w:val="16"/>
        </w:rPr>
        <w:t>zastoupený (jméno, funkce):</w:t>
      </w:r>
      <w:r w:rsidRPr="000D3597">
        <w:rPr>
          <w:rFonts w:cs="Arial"/>
          <w:sz w:val="16"/>
          <w:szCs w:val="16"/>
        </w:rPr>
        <w:tab/>
        <w:t>Ing. Petrem Řeháčkem MBA, jednatelem společnosti</w:t>
      </w:r>
    </w:p>
    <w:p w14:paraId="0E83D7D4" w14:textId="77777777" w:rsidR="001C2092" w:rsidRPr="00390875" w:rsidRDefault="001C2092" w:rsidP="001C2092">
      <w:pPr>
        <w:tabs>
          <w:tab w:val="left" w:pos="426"/>
        </w:tabs>
        <w:ind w:left="4536" w:hanging="4252"/>
        <w:rPr>
          <w:rFonts w:cs="Arial"/>
          <w:color w:val="000000"/>
          <w:sz w:val="16"/>
          <w:szCs w:val="16"/>
        </w:rPr>
      </w:pPr>
    </w:p>
    <w:p w14:paraId="72FB8F38" w14:textId="77777777" w:rsidR="001C2092" w:rsidRPr="00390875" w:rsidRDefault="001C2092" w:rsidP="009570F9">
      <w:pPr>
        <w:numPr>
          <w:ilvl w:val="0"/>
          <w:numId w:val="7"/>
        </w:numPr>
        <w:tabs>
          <w:tab w:val="left" w:pos="426"/>
        </w:tabs>
        <w:spacing w:line="360" w:lineRule="auto"/>
        <w:ind w:left="425" w:hanging="425"/>
        <w:jc w:val="left"/>
        <w:rPr>
          <w:rFonts w:cs="Arial"/>
          <w:sz w:val="16"/>
          <w:szCs w:val="16"/>
        </w:rPr>
      </w:pPr>
      <w:r w:rsidRPr="00390875">
        <w:rPr>
          <w:rFonts w:cs="Arial"/>
          <w:b/>
          <w:sz w:val="16"/>
          <w:szCs w:val="16"/>
        </w:rPr>
        <w:t>Dodavatel:</w:t>
      </w:r>
    </w:p>
    <w:p w14:paraId="37B241D1" w14:textId="69B88904" w:rsidR="001C2092" w:rsidRPr="00390875" w:rsidRDefault="001C2092" w:rsidP="001C2092">
      <w:pPr>
        <w:tabs>
          <w:tab w:val="left" w:pos="426"/>
        </w:tabs>
        <w:spacing w:line="360" w:lineRule="auto"/>
        <w:ind w:left="420"/>
        <w:jc w:val="left"/>
        <w:rPr>
          <w:rFonts w:cs="Arial"/>
          <w:sz w:val="16"/>
          <w:szCs w:val="16"/>
        </w:rPr>
      </w:pPr>
      <w:r w:rsidRPr="00390875">
        <w:rPr>
          <w:rFonts w:cs="Arial"/>
          <w:sz w:val="16"/>
          <w:szCs w:val="16"/>
        </w:rPr>
        <w:t>název:</w:t>
      </w:r>
      <w:r w:rsidRPr="00390875">
        <w:rPr>
          <w:rFonts w:cs="Arial"/>
          <w:sz w:val="16"/>
          <w:szCs w:val="16"/>
        </w:rPr>
        <w:tab/>
      </w:r>
      <w:r w:rsidRPr="00390875">
        <w:rPr>
          <w:rFonts w:cs="Arial"/>
          <w:sz w:val="16"/>
          <w:szCs w:val="16"/>
        </w:rPr>
        <w:tab/>
      </w:r>
      <w:r w:rsidRPr="00390875">
        <w:rPr>
          <w:rFonts w:cs="Arial"/>
          <w:sz w:val="16"/>
          <w:szCs w:val="16"/>
        </w:rPr>
        <w:tab/>
      </w:r>
      <w:r w:rsidRPr="00390875">
        <w:rPr>
          <w:rFonts w:cs="Arial"/>
          <w:sz w:val="16"/>
          <w:szCs w:val="16"/>
        </w:rPr>
        <w:tab/>
      </w:r>
      <w:r w:rsidRPr="00390875">
        <w:rPr>
          <w:rFonts w:cs="Arial"/>
          <w:sz w:val="16"/>
          <w:szCs w:val="16"/>
        </w:rPr>
        <w:tab/>
      </w:r>
      <w:r w:rsidR="00A303AC">
        <w:rPr>
          <w:rFonts w:cs="Arial"/>
          <w:sz w:val="16"/>
          <w:szCs w:val="16"/>
        </w:rPr>
        <w:t xml:space="preserve"> </w:t>
      </w:r>
      <w:r w:rsidR="00A303AC" w:rsidRPr="00A303AC">
        <w:rPr>
          <w:rFonts w:cs="Arial"/>
          <w:sz w:val="16"/>
          <w:szCs w:val="16"/>
          <w:highlight w:val="yellow"/>
        </w:rPr>
        <w:t>[DOPLNÍ DODAVATEL]</w:t>
      </w:r>
    </w:p>
    <w:p w14:paraId="4C93CD1C" w14:textId="676D5E47" w:rsidR="001C2092" w:rsidRPr="00390875" w:rsidRDefault="001C2092" w:rsidP="001C2092">
      <w:pPr>
        <w:tabs>
          <w:tab w:val="left" w:pos="426"/>
        </w:tabs>
        <w:spacing w:line="360" w:lineRule="auto"/>
        <w:ind w:left="420"/>
        <w:jc w:val="left"/>
        <w:rPr>
          <w:rFonts w:cs="Arial"/>
          <w:sz w:val="16"/>
          <w:szCs w:val="16"/>
        </w:rPr>
      </w:pPr>
      <w:r w:rsidRPr="00390875">
        <w:rPr>
          <w:rFonts w:cs="Arial"/>
          <w:sz w:val="16"/>
          <w:szCs w:val="16"/>
        </w:rPr>
        <w:t>sídlo/místo podnikání:</w:t>
      </w:r>
      <w:r w:rsidRPr="00390875">
        <w:rPr>
          <w:rFonts w:cs="Arial"/>
          <w:sz w:val="16"/>
          <w:szCs w:val="16"/>
        </w:rPr>
        <w:tab/>
      </w:r>
      <w:r w:rsidRPr="00390875">
        <w:rPr>
          <w:rFonts w:cs="Arial"/>
          <w:sz w:val="16"/>
          <w:szCs w:val="16"/>
        </w:rPr>
        <w:tab/>
      </w:r>
      <w:r w:rsidRPr="00390875">
        <w:rPr>
          <w:rFonts w:cs="Arial"/>
          <w:sz w:val="16"/>
          <w:szCs w:val="16"/>
        </w:rPr>
        <w:tab/>
      </w:r>
      <w:r w:rsidRPr="00390875">
        <w:rPr>
          <w:rFonts w:cs="Arial"/>
          <w:sz w:val="16"/>
          <w:szCs w:val="16"/>
        </w:rPr>
        <w:tab/>
      </w:r>
      <w:r w:rsidR="00A303AC" w:rsidRPr="00A303AC">
        <w:rPr>
          <w:rFonts w:cs="Arial"/>
          <w:sz w:val="16"/>
          <w:szCs w:val="16"/>
          <w:highlight w:val="yellow"/>
        </w:rPr>
        <w:t>[DOPLNÍ DODAVATEL]</w:t>
      </w:r>
    </w:p>
    <w:p w14:paraId="5D30915F" w14:textId="69C6C559" w:rsidR="001C2092" w:rsidRPr="00390875" w:rsidRDefault="001C2092" w:rsidP="001C2092">
      <w:pPr>
        <w:tabs>
          <w:tab w:val="left" w:pos="426"/>
        </w:tabs>
        <w:spacing w:line="360" w:lineRule="auto"/>
        <w:ind w:left="420"/>
        <w:jc w:val="left"/>
        <w:rPr>
          <w:rFonts w:cs="Arial"/>
          <w:sz w:val="16"/>
          <w:szCs w:val="16"/>
        </w:rPr>
      </w:pPr>
      <w:r w:rsidRPr="00390875">
        <w:rPr>
          <w:rFonts w:cs="Arial"/>
          <w:sz w:val="16"/>
          <w:szCs w:val="16"/>
        </w:rPr>
        <w:tab/>
        <w:t>statutární orgán (jméno, funkce):</w:t>
      </w:r>
      <w:r w:rsidRPr="00390875">
        <w:rPr>
          <w:rFonts w:cs="Arial"/>
          <w:sz w:val="16"/>
          <w:szCs w:val="16"/>
        </w:rPr>
        <w:tab/>
      </w:r>
      <w:r w:rsidRPr="00390875">
        <w:rPr>
          <w:rFonts w:cs="Arial"/>
          <w:sz w:val="16"/>
          <w:szCs w:val="16"/>
        </w:rPr>
        <w:tab/>
      </w:r>
      <w:r w:rsidRPr="00390875">
        <w:rPr>
          <w:rFonts w:cs="Arial"/>
          <w:sz w:val="16"/>
          <w:szCs w:val="16"/>
        </w:rPr>
        <w:tab/>
      </w:r>
      <w:r w:rsidR="00A303AC" w:rsidRPr="00A303AC">
        <w:rPr>
          <w:rFonts w:cs="Arial"/>
          <w:sz w:val="16"/>
          <w:szCs w:val="16"/>
          <w:highlight w:val="yellow"/>
        </w:rPr>
        <w:t>[DOPLNÍ DODAVATEL]</w:t>
      </w:r>
    </w:p>
    <w:p w14:paraId="2B45E06D" w14:textId="098DD555" w:rsidR="001C2092" w:rsidRPr="00390875" w:rsidRDefault="001C2092" w:rsidP="001C2092">
      <w:pPr>
        <w:tabs>
          <w:tab w:val="left" w:pos="426"/>
        </w:tabs>
        <w:spacing w:line="360" w:lineRule="auto"/>
        <w:ind w:left="420"/>
        <w:jc w:val="left"/>
        <w:rPr>
          <w:rFonts w:cs="Arial"/>
          <w:sz w:val="16"/>
          <w:szCs w:val="16"/>
        </w:rPr>
      </w:pPr>
      <w:r w:rsidRPr="00390875">
        <w:rPr>
          <w:rFonts w:cs="Arial"/>
          <w:sz w:val="16"/>
          <w:szCs w:val="16"/>
        </w:rPr>
        <w:t>tel.:</w:t>
      </w:r>
      <w:r w:rsidRPr="00390875">
        <w:rPr>
          <w:rFonts w:cs="Arial"/>
          <w:sz w:val="16"/>
          <w:szCs w:val="16"/>
        </w:rPr>
        <w:tab/>
      </w:r>
      <w:r w:rsidRPr="00390875">
        <w:rPr>
          <w:rFonts w:cs="Arial"/>
          <w:sz w:val="16"/>
          <w:szCs w:val="16"/>
        </w:rPr>
        <w:tab/>
      </w:r>
      <w:r w:rsidRPr="00390875">
        <w:rPr>
          <w:rFonts w:cs="Arial"/>
          <w:sz w:val="16"/>
          <w:szCs w:val="16"/>
        </w:rPr>
        <w:tab/>
      </w:r>
      <w:r w:rsidRPr="00390875">
        <w:rPr>
          <w:rFonts w:cs="Arial"/>
          <w:sz w:val="16"/>
          <w:szCs w:val="16"/>
        </w:rPr>
        <w:tab/>
      </w:r>
      <w:r w:rsidRPr="00390875">
        <w:rPr>
          <w:rFonts w:cs="Arial"/>
          <w:sz w:val="16"/>
          <w:szCs w:val="16"/>
        </w:rPr>
        <w:tab/>
      </w:r>
      <w:r w:rsidRPr="00390875">
        <w:rPr>
          <w:rFonts w:cs="Arial"/>
          <w:sz w:val="16"/>
          <w:szCs w:val="16"/>
        </w:rPr>
        <w:tab/>
      </w:r>
      <w:r w:rsidR="00A303AC" w:rsidRPr="00A303AC">
        <w:rPr>
          <w:rFonts w:cs="Arial"/>
          <w:sz w:val="16"/>
          <w:szCs w:val="16"/>
          <w:highlight w:val="yellow"/>
        </w:rPr>
        <w:t>[DOPLNÍ DODAVATEL]</w:t>
      </w:r>
    </w:p>
    <w:p w14:paraId="32BF7331" w14:textId="213DC3DF" w:rsidR="001C2092" w:rsidRPr="00390875" w:rsidRDefault="001C2092" w:rsidP="001C2092">
      <w:pPr>
        <w:tabs>
          <w:tab w:val="left" w:pos="426"/>
        </w:tabs>
        <w:spacing w:line="360" w:lineRule="auto"/>
        <w:ind w:left="420"/>
        <w:jc w:val="left"/>
        <w:rPr>
          <w:rFonts w:cs="Arial"/>
          <w:sz w:val="16"/>
          <w:szCs w:val="16"/>
        </w:rPr>
      </w:pPr>
      <w:r w:rsidRPr="00390875">
        <w:rPr>
          <w:rFonts w:cs="Arial"/>
          <w:sz w:val="16"/>
          <w:szCs w:val="16"/>
        </w:rPr>
        <w:t>e-mail:</w:t>
      </w:r>
      <w:r w:rsidRPr="00390875">
        <w:rPr>
          <w:rFonts w:cs="Arial"/>
          <w:sz w:val="16"/>
          <w:szCs w:val="16"/>
        </w:rPr>
        <w:tab/>
      </w:r>
      <w:r w:rsidRPr="00390875">
        <w:rPr>
          <w:rFonts w:cs="Arial"/>
          <w:sz w:val="16"/>
          <w:szCs w:val="16"/>
        </w:rPr>
        <w:tab/>
      </w:r>
      <w:r w:rsidRPr="00390875">
        <w:rPr>
          <w:rFonts w:cs="Arial"/>
          <w:sz w:val="16"/>
          <w:szCs w:val="16"/>
        </w:rPr>
        <w:tab/>
      </w:r>
      <w:r w:rsidRPr="00390875">
        <w:rPr>
          <w:rFonts w:cs="Arial"/>
          <w:sz w:val="16"/>
          <w:szCs w:val="16"/>
        </w:rPr>
        <w:tab/>
      </w:r>
      <w:r w:rsidRPr="00390875">
        <w:rPr>
          <w:rFonts w:cs="Arial"/>
          <w:sz w:val="16"/>
          <w:szCs w:val="16"/>
        </w:rPr>
        <w:tab/>
      </w:r>
      <w:r w:rsidR="00A303AC" w:rsidRPr="00A303AC">
        <w:rPr>
          <w:rFonts w:cs="Arial"/>
          <w:sz w:val="16"/>
          <w:szCs w:val="16"/>
          <w:highlight w:val="yellow"/>
        </w:rPr>
        <w:t>[DOPLNÍ DODAVATEL]</w:t>
      </w:r>
    </w:p>
    <w:p w14:paraId="75B2DE1D" w14:textId="598FF902" w:rsidR="001C2092" w:rsidRPr="00390875" w:rsidRDefault="001C2092" w:rsidP="001C2092">
      <w:pPr>
        <w:tabs>
          <w:tab w:val="left" w:pos="426"/>
        </w:tabs>
        <w:spacing w:line="360" w:lineRule="auto"/>
        <w:ind w:left="420"/>
        <w:jc w:val="left"/>
        <w:rPr>
          <w:rFonts w:cs="Arial"/>
          <w:sz w:val="16"/>
          <w:szCs w:val="16"/>
        </w:rPr>
      </w:pPr>
      <w:r w:rsidRPr="00390875">
        <w:rPr>
          <w:rFonts w:cs="Arial"/>
          <w:sz w:val="16"/>
          <w:szCs w:val="16"/>
        </w:rPr>
        <w:t>datová schránka:</w:t>
      </w:r>
      <w:r w:rsidRPr="00390875">
        <w:rPr>
          <w:rFonts w:cs="Arial"/>
          <w:sz w:val="16"/>
          <w:szCs w:val="16"/>
        </w:rPr>
        <w:tab/>
      </w:r>
      <w:r w:rsidRPr="00390875">
        <w:rPr>
          <w:rFonts w:cs="Arial"/>
          <w:sz w:val="16"/>
          <w:szCs w:val="16"/>
        </w:rPr>
        <w:tab/>
      </w:r>
      <w:r w:rsidRPr="00390875">
        <w:rPr>
          <w:rFonts w:cs="Arial"/>
          <w:sz w:val="16"/>
          <w:szCs w:val="16"/>
        </w:rPr>
        <w:tab/>
      </w:r>
      <w:r w:rsidRPr="00390875">
        <w:rPr>
          <w:rFonts w:cs="Arial"/>
          <w:sz w:val="16"/>
          <w:szCs w:val="16"/>
        </w:rPr>
        <w:tab/>
      </w:r>
      <w:r w:rsidR="00A303AC" w:rsidRPr="00A303AC">
        <w:rPr>
          <w:rFonts w:cs="Arial"/>
          <w:sz w:val="16"/>
          <w:szCs w:val="16"/>
          <w:highlight w:val="yellow"/>
        </w:rPr>
        <w:t>[DOPLNÍ DODAVATEL]</w:t>
      </w:r>
    </w:p>
    <w:p w14:paraId="69FFEB07" w14:textId="0350A802" w:rsidR="001C2092" w:rsidRPr="00390875" w:rsidRDefault="001C2092" w:rsidP="001C2092">
      <w:pPr>
        <w:tabs>
          <w:tab w:val="left" w:pos="426"/>
        </w:tabs>
        <w:spacing w:line="360" w:lineRule="auto"/>
        <w:ind w:left="420"/>
        <w:jc w:val="left"/>
        <w:rPr>
          <w:rFonts w:cs="Arial"/>
          <w:sz w:val="16"/>
          <w:szCs w:val="16"/>
        </w:rPr>
      </w:pPr>
      <w:r w:rsidRPr="00390875">
        <w:rPr>
          <w:rFonts w:cs="Arial"/>
          <w:sz w:val="16"/>
          <w:szCs w:val="16"/>
        </w:rPr>
        <w:t>bankovní spojení:</w:t>
      </w:r>
      <w:r w:rsidRPr="00390875">
        <w:rPr>
          <w:rFonts w:cs="Arial"/>
          <w:sz w:val="16"/>
          <w:szCs w:val="16"/>
        </w:rPr>
        <w:tab/>
      </w:r>
      <w:r w:rsidRPr="00390875">
        <w:rPr>
          <w:rFonts w:cs="Arial"/>
          <w:sz w:val="16"/>
          <w:szCs w:val="16"/>
        </w:rPr>
        <w:tab/>
      </w:r>
      <w:r w:rsidRPr="00390875">
        <w:rPr>
          <w:rFonts w:cs="Arial"/>
          <w:sz w:val="16"/>
          <w:szCs w:val="16"/>
        </w:rPr>
        <w:tab/>
      </w:r>
      <w:r w:rsidRPr="00390875">
        <w:rPr>
          <w:rFonts w:cs="Arial"/>
          <w:sz w:val="16"/>
          <w:szCs w:val="16"/>
        </w:rPr>
        <w:tab/>
      </w:r>
      <w:r w:rsidR="00A303AC" w:rsidRPr="00A303AC">
        <w:rPr>
          <w:rFonts w:cs="Arial"/>
          <w:sz w:val="16"/>
          <w:szCs w:val="16"/>
          <w:highlight w:val="yellow"/>
        </w:rPr>
        <w:t>[DOPLNÍ DODAVATEL]</w:t>
      </w:r>
    </w:p>
    <w:p w14:paraId="19E86C59" w14:textId="5AD06893" w:rsidR="001C2092" w:rsidRPr="00390875" w:rsidRDefault="001C2092" w:rsidP="001C2092">
      <w:pPr>
        <w:tabs>
          <w:tab w:val="left" w:pos="426"/>
        </w:tabs>
        <w:spacing w:line="360" w:lineRule="auto"/>
        <w:ind w:left="420"/>
        <w:jc w:val="left"/>
        <w:rPr>
          <w:rFonts w:cs="Arial"/>
          <w:sz w:val="16"/>
          <w:szCs w:val="16"/>
        </w:rPr>
      </w:pPr>
      <w:r w:rsidRPr="00390875">
        <w:rPr>
          <w:rFonts w:cs="Arial"/>
          <w:sz w:val="16"/>
          <w:szCs w:val="16"/>
        </w:rPr>
        <w:t xml:space="preserve">č. účtu: </w:t>
      </w:r>
      <w:r w:rsidRPr="00390875">
        <w:rPr>
          <w:rFonts w:cs="Arial"/>
          <w:sz w:val="16"/>
          <w:szCs w:val="16"/>
        </w:rPr>
        <w:tab/>
      </w:r>
      <w:r w:rsidRPr="00390875">
        <w:rPr>
          <w:rFonts w:cs="Arial"/>
          <w:sz w:val="16"/>
          <w:szCs w:val="16"/>
        </w:rPr>
        <w:tab/>
      </w:r>
      <w:r w:rsidRPr="00390875">
        <w:rPr>
          <w:rFonts w:cs="Arial"/>
          <w:sz w:val="16"/>
          <w:szCs w:val="16"/>
        </w:rPr>
        <w:tab/>
      </w:r>
      <w:r w:rsidRPr="00390875">
        <w:rPr>
          <w:rFonts w:cs="Arial"/>
          <w:sz w:val="16"/>
          <w:szCs w:val="16"/>
        </w:rPr>
        <w:tab/>
      </w:r>
      <w:r w:rsidRPr="00390875">
        <w:rPr>
          <w:rFonts w:cs="Arial"/>
          <w:sz w:val="16"/>
          <w:szCs w:val="16"/>
        </w:rPr>
        <w:tab/>
      </w:r>
      <w:r w:rsidR="00A303AC" w:rsidRPr="00A303AC">
        <w:rPr>
          <w:rFonts w:cs="Arial"/>
          <w:sz w:val="16"/>
          <w:szCs w:val="16"/>
          <w:highlight w:val="yellow"/>
        </w:rPr>
        <w:t>[DOPLNÍ DODAVATEL]</w:t>
      </w:r>
    </w:p>
    <w:p w14:paraId="04914F07" w14:textId="44BE61B5" w:rsidR="001C2092" w:rsidRPr="00390875" w:rsidRDefault="001C2092" w:rsidP="001C2092">
      <w:pPr>
        <w:tabs>
          <w:tab w:val="left" w:pos="426"/>
        </w:tabs>
        <w:spacing w:line="360" w:lineRule="auto"/>
        <w:ind w:left="420"/>
        <w:jc w:val="left"/>
        <w:rPr>
          <w:rFonts w:cs="Arial"/>
          <w:sz w:val="16"/>
          <w:szCs w:val="16"/>
        </w:rPr>
      </w:pPr>
      <w:r w:rsidRPr="00390875">
        <w:rPr>
          <w:rFonts w:cs="Arial"/>
          <w:sz w:val="16"/>
          <w:szCs w:val="16"/>
        </w:rPr>
        <w:t>IČ</w:t>
      </w:r>
      <w:r w:rsidR="00A2225F">
        <w:rPr>
          <w:rFonts w:cs="Arial"/>
          <w:sz w:val="16"/>
          <w:szCs w:val="16"/>
        </w:rPr>
        <w:t>O</w:t>
      </w:r>
      <w:r w:rsidRPr="00390875">
        <w:rPr>
          <w:rFonts w:cs="Arial"/>
          <w:sz w:val="16"/>
          <w:szCs w:val="16"/>
        </w:rPr>
        <w:t>:</w:t>
      </w:r>
      <w:r w:rsidRPr="00390875">
        <w:rPr>
          <w:rFonts w:cs="Arial"/>
          <w:sz w:val="16"/>
          <w:szCs w:val="16"/>
        </w:rPr>
        <w:tab/>
      </w:r>
      <w:r w:rsidRPr="00390875">
        <w:rPr>
          <w:rFonts w:cs="Arial"/>
          <w:sz w:val="16"/>
          <w:szCs w:val="16"/>
        </w:rPr>
        <w:tab/>
      </w:r>
      <w:r w:rsidRPr="00390875">
        <w:rPr>
          <w:rFonts w:cs="Arial"/>
          <w:sz w:val="16"/>
          <w:szCs w:val="16"/>
        </w:rPr>
        <w:tab/>
      </w:r>
      <w:r w:rsidRPr="00390875">
        <w:rPr>
          <w:rFonts w:cs="Arial"/>
          <w:sz w:val="16"/>
          <w:szCs w:val="16"/>
        </w:rPr>
        <w:tab/>
      </w:r>
      <w:r w:rsidRPr="00390875">
        <w:rPr>
          <w:rFonts w:cs="Arial"/>
          <w:sz w:val="16"/>
          <w:szCs w:val="16"/>
        </w:rPr>
        <w:tab/>
      </w:r>
      <w:r w:rsidRPr="00390875">
        <w:rPr>
          <w:rFonts w:cs="Arial"/>
          <w:sz w:val="16"/>
          <w:szCs w:val="16"/>
        </w:rPr>
        <w:tab/>
      </w:r>
      <w:r w:rsidR="00A303AC" w:rsidRPr="00A303AC">
        <w:rPr>
          <w:rFonts w:cs="Arial"/>
          <w:sz w:val="16"/>
          <w:szCs w:val="16"/>
          <w:highlight w:val="yellow"/>
        </w:rPr>
        <w:t>[DOPLNÍ DODAVATEL]</w:t>
      </w:r>
    </w:p>
    <w:p w14:paraId="559177F7" w14:textId="4724B65D" w:rsidR="001C2092" w:rsidRPr="00390875" w:rsidRDefault="001C2092" w:rsidP="001C2092">
      <w:pPr>
        <w:tabs>
          <w:tab w:val="left" w:pos="426"/>
        </w:tabs>
        <w:spacing w:line="360" w:lineRule="auto"/>
        <w:ind w:left="420"/>
        <w:jc w:val="left"/>
        <w:rPr>
          <w:rFonts w:cs="Arial"/>
          <w:sz w:val="16"/>
          <w:szCs w:val="16"/>
        </w:rPr>
      </w:pPr>
      <w:r w:rsidRPr="00390875">
        <w:rPr>
          <w:rFonts w:cs="Arial"/>
          <w:sz w:val="16"/>
          <w:szCs w:val="16"/>
        </w:rPr>
        <w:t>DIČ:</w:t>
      </w:r>
      <w:r w:rsidRPr="00390875">
        <w:rPr>
          <w:rFonts w:cs="Arial"/>
          <w:sz w:val="16"/>
          <w:szCs w:val="16"/>
        </w:rPr>
        <w:tab/>
      </w:r>
      <w:r w:rsidRPr="00390875">
        <w:rPr>
          <w:rFonts w:cs="Arial"/>
          <w:sz w:val="16"/>
          <w:szCs w:val="16"/>
        </w:rPr>
        <w:tab/>
      </w:r>
      <w:r w:rsidRPr="00390875">
        <w:rPr>
          <w:rFonts w:cs="Arial"/>
          <w:sz w:val="16"/>
          <w:szCs w:val="16"/>
        </w:rPr>
        <w:tab/>
      </w:r>
      <w:r w:rsidRPr="00390875">
        <w:rPr>
          <w:rFonts w:cs="Arial"/>
          <w:sz w:val="16"/>
          <w:szCs w:val="16"/>
        </w:rPr>
        <w:tab/>
      </w:r>
      <w:r w:rsidRPr="00390875">
        <w:rPr>
          <w:rFonts w:cs="Arial"/>
          <w:sz w:val="16"/>
          <w:szCs w:val="16"/>
        </w:rPr>
        <w:tab/>
      </w:r>
      <w:r w:rsidR="00A303AC" w:rsidRPr="00A303AC">
        <w:rPr>
          <w:rFonts w:cs="Arial"/>
          <w:sz w:val="16"/>
          <w:szCs w:val="16"/>
          <w:highlight w:val="yellow"/>
        </w:rPr>
        <w:t>[DOPLNÍ DODAVATEL]</w:t>
      </w:r>
    </w:p>
    <w:p w14:paraId="48B40FF4" w14:textId="70E6E47F" w:rsidR="001C2092" w:rsidRPr="00390875" w:rsidRDefault="001C2092" w:rsidP="001C2092">
      <w:pPr>
        <w:tabs>
          <w:tab w:val="left" w:pos="426"/>
        </w:tabs>
        <w:spacing w:line="360" w:lineRule="auto"/>
        <w:ind w:left="420"/>
        <w:jc w:val="left"/>
        <w:rPr>
          <w:rFonts w:cs="Arial"/>
          <w:sz w:val="16"/>
          <w:szCs w:val="16"/>
        </w:rPr>
      </w:pPr>
      <w:r w:rsidRPr="00390875">
        <w:rPr>
          <w:rFonts w:cs="Arial"/>
          <w:sz w:val="16"/>
          <w:szCs w:val="16"/>
        </w:rPr>
        <w:t xml:space="preserve">spisová značka pod kterou je dodavatel veden u příslušného soudu: </w:t>
      </w:r>
      <w:r w:rsidR="00A303AC" w:rsidRPr="00A303AC">
        <w:rPr>
          <w:rFonts w:cs="Arial"/>
          <w:sz w:val="16"/>
          <w:szCs w:val="16"/>
          <w:highlight w:val="yellow"/>
        </w:rPr>
        <w:t>[DOPLNÍ DODAVATEL]</w:t>
      </w:r>
    </w:p>
    <w:p w14:paraId="3ED4D995" w14:textId="23EFFF72" w:rsidR="001C2092" w:rsidRPr="00390875" w:rsidRDefault="001C2092" w:rsidP="001C2092">
      <w:pPr>
        <w:tabs>
          <w:tab w:val="left" w:pos="426"/>
        </w:tabs>
        <w:spacing w:line="360" w:lineRule="auto"/>
        <w:ind w:left="420"/>
        <w:jc w:val="left"/>
        <w:rPr>
          <w:rFonts w:cs="Arial"/>
          <w:sz w:val="16"/>
          <w:szCs w:val="16"/>
        </w:rPr>
      </w:pPr>
      <w:r w:rsidRPr="00390875">
        <w:rPr>
          <w:rFonts w:cs="Arial"/>
          <w:sz w:val="16"/>
          <w:szCs w:val="16"/>
        </w:rPr>
        <w:t>kontaktní osoba pro uvedenou VZ:</w:t>
      </w:r>
      <w:r w:rsidR="00A303AC" w:rsidRPr="00A303AC">
        <w:rPr>
          <w:rFonts w:cs="Arial"/>
          <w:sz w:val="16"/>
          <w:szCs w:val="16"/>
          <w:highlight w:val="yellow"/>
        </w:rPr>
        <w:t xml:space="preserve"> [DOPLNÍ DODAVATEL]</w:t>
      </w:r>
    </w:p>
    <w:p w14:paraId="06AC1016" w14:textId="22AB5020" w:rsidR="001C2092" w:rsidRPr="00390875" w:rsidRDefault="001C2092" w:rsidP="001C2092">
      <w:pPr>
        <w:tabs>
          <w:tab w:val="left" w:pos="426"/>
        </w:tabs>
        <w:spacing w:line="360" w:lineRule="auto"/>
        <w:ind w:left="420"/>
        <w:jc w:val="left"/>
        <w:rPr>
          <w:rFonts w:cs="Arial"/>
          <w:sz w:val="16"/>
          <w:szCs w:val="16"/>
        </w:rPr>
      </w:pPr>
      <w:r w:rsidRPr="00390875">
        <w:rPr>
          <w:rFonts w:cs="Arial"/>
          <w:sz w:val="16"/>
          <w:szCs w:val="16"/>
        </w:rPr>
        <w:t>tel.:</w:t>
      </w:r>
      <w:r w:rsidRPr="00390875">
        <w:rPr>
          <w:rFonts w:cs="Arial"/>
          <w:sz w:val="16"/>
          <w:szCs w:val="16"/>
        </w:rPr>
        <w:tab/>
      </w:r>
      <w:r w:rsidRPr="00390875">
        <w:rPr>
          <w:rFonts w:cs="Arial"/>
          <w:sz w:val="16"/>
          <w:szCs w:val="16"/>
        </w:rPr>
        <w:tab/>
      </w:r>
      <w:r w:rsidRPr="00390875">
        <w:rPr>
          <w:rFonts w:cs="Arial"/>
          <w:sz w:val="16"/>
          <w:szCs w:val="16"/>
        </w:rPr>
        <w:tab/>
      </w:r>
      <w:r w:rsidRPr="00390875">
        <w:rPr>
          <w:rFonts w:cs="Arial"/>
          <w:sz w:val="16"/>
          <w:szCs w:val="16"/>
        </w:rPr>
        <w:tab/>
      </w:r>
      <w:r w:rsidRPr="00390875">
        <w:rPr>
          <w:rFonts w:cs="Arial"/>
          <w:sz w:val="16"/>
          <w:szCs w:val="16"/>
        </w:rPr>
        <w:tab/>
      </w:r>
      <w:r w:rsidRPr="00390875">
        <w:rPr>
          <w:rFonts w:cs="Arial"/>
          <w:sz w:val="16"/>
          <w:szCs w:val="16"/>
        </w:rPr>
        <w:tab/>
      </w:r>
      <w:r w:rsidR="00A303AC" w:rsidRPr="00A303AC">
        <w:rPr>
          <w:rFonts w:cs="Arial"/>
          <w:sz w:val="16"/>
          <w:szCs w:val="16"/>
          <w:highlight w:val="yellow"/>
        </w:rPr>
        <w:t>[DOPLNÍ DODAVATEL]</w:t>
      </w:r>
    </w:p>
    <w:p w14:paraId="11F1BF23" w14:textId="514E44A8" w:rsidR="003420D9" w:rsidRPr="00390875" w:rsidRDefault="001C2092" w:rsidP="00435EF8">
      <w:pPr>
        <w:tabs>
          <w:tab w:val="left" w:pos="426"/>
        </w:tabs>
        <w:spacing w:line="360" w:lineRule="auto"/>
        <w:ind w:left="420"/>
        <w:jc w:val="left"/>
        <w:rPr>
          <w:rFonts w:cs="Arial"/>
          <w:sz w:val="16"/>
          <w:szCs w:val="16"/>
        </w:rPr>
      </w:pPr>
      <w:r w:rsidRPr="00390875">
        <w:rPr>
          <w:rFonts w:cs="Arial"/>
          <w:sz w:val="16"/>
          <w:szCs w:val="16"/>
        </w:rPr>
        <w:t xml:space="preserve">e-mail: </w:t>
      </w:r>
      <w:r w:rsidRPr="00390875">
        <w:rPr>
          <w:rFonts w:cs="Arial"/>
          <w:sz w:val="16"/>
          <w:szCs w:val="16"/>
        </w:rPr>
        <w:tab/>
      </w:r>
      <w:r w:rsidRPr="00390875">
        <w:rPr>
          <w:rFonts w:cs="Arial"/>
          <w:sz w:val="16"/>
          <w:szCs w:val="16"/>
        </w:rPr>
        <w:tab/>
      </w:r>
      <w:r w:rsidRPr="00390875">
        <w:rPr>
          <w:rFonts w:cs="Arial"/>
          <w:sz w:val="16"/>
          <w:szCs w:val="16"/>
        </w:rPr>
        <w:tab/>
      </w:r>
      <w:r w:rsidRPr="00390875">
        <w:rPr>
          <w:rFonts w:cs="Arial"/>
          <w:sz w:val="16"/>
          <w:szCs w:val="16"/>
        </w:rPr>
        <w:tab/>
      </w:r>
      <w:r w:rsidRPr="00390875">
        <w:rPr>
          <w:rFonts w:cs="Arial"/>
          <w:sz w:val="16"/>
          <w:szCs w:val="16"/>
        </w:rPr>
        <w:tab/>
      </w:r>
      <w:r w:rsidR="00A303AC" w:rsidRPr="00A303AC">
        <w:rPr>
          <w:rFonts w:cs="Arial"/>
          <w:sz w:val="16"/>
          <w:szCs w:val="16"/>
          <w:highlight w:val="yellow"/>
        </w:rPr>
        <w:t>[DOPLNÍ DODAVATEL]</w:t>
      </w:r>
    </w:p>
    <w:p w14:paraId="023E5C76" w14:textId="41168895" w:rsidR="003420D9" w:rsidRPr="00390875" w:rsidRDefault="003420D9" w:rsidP="003420D9">
      <w:pPr>
        <w:widowControl w:val="0"/>
        <w:ind w:left="426"/>
        <w:jc w:val="left"/>
        <w:rPr>
          <w:rFonts w:cs="Arial"/>
          <w:snapToGrid w:val="0"/>
          <w:sz w:val="16"/>
          <w:szCs w:val="16"/>
        </w:rPr>
      </w:pPr>
      <w:bookmarkStart w:id="163" w:name="_Hlk850751"/>
      <w:r w:rsidRPr="00390875">
        <w:rPr>
          <w:rFonts w:cs="Arial"/>
          <w:snapToGrid w:val="0"/>
          <w:sz w:val="16"/>
          <w:szCs w:val="16"/>
        </w:rPr>
        <w:t xml:space="preserve">Zástupce pověřený jednáním ve věcech technických za </w:t>
      </w:r>
      <w:r w:rsidR="00546636">
        <w:rPr>
          <w:rFonts w:cs="Arial"/>
          <w:snapToGrid w:val="0"/>
          <w:sz w:val="16"/>
          <w:szCs w:val="16"/>
        </w:rPr>
        <w:t>prodávajícího</w:t>
      </w:r>
      <w:r w:rsidRPr="00390875">
        <w:rPr>
          <w:rFonts w:cs="Arial"/>
          <w:snapToGrid w:val="0"/>
          <w:sz w:val="16"/>
          <w:szCs w:val="16"/>
        </w:rPr>
        <w:t xml:space="preserve">, </w:t>
      </w:r>
      <w:bookmarkStart w:id="164" w:name="_Hlk532543117"/>
      <w:r w:rsidRPr="00390875">
        <w:rPr>
          <w:rFonts w:cs="Arial"/>
          <w:snapToGrid w:val="0"/>
          <w:sz w:val="16"/>
          <w:szCs w:val="16"/>
        </w:rPr>
        <w:t xml:space="preserve">který bude uvedený v </w:t>
      </w:r>
      <w:bookmarkEnd w:id="164"/>
      <w:r w:rsidR="00B44567">
        <w:rPr>
          <w:rFonts w:cs="Arial"/>
          <w:snapToGrid w:val="0"/>
          <w:sz w:val="16"/>
          <w:szCs w:val="16"/>
        </w:rPr>
        <w:t>kupní smlouvě</w:t>
      </w:r>
      <w:r w:rsidRPr="00390875">
        <w:rPr>
          <w:rFonts w:cs="Arial"/>
          <w:snapToGrid w:val="0"/>
          <w:sz w:val="16"/>
          <w:szCs w:val="16"/>
        </w:rPr>
        <w:t xml:space="preserve">:  </w:t>
      </w:r>
    </w:p>
    <w:bookmarkEnd w:id="163"/>
    <w:p w14:paraId="2D6DDDEE" w14:textId="18828DBB" w:rsidR="001C2092" w:rsidRPr="00390875" w:rsidRDefault="00B44567" w:rsidP="00CC50C9">
      <w:pPr>
        <w:widowControl w:val="0"/>
        <w:spacing w:before="120"/>
        <w:ind w:left="425"/>
        <w:jc w:val="left"/>
        <w:rPr>
          <w:rFonts w:cs="Arial"/>
          <w:snapToGrid w:val="0"/>
          <w:sz w:val="16"/>
          <w:szCs w:val="16"/>
        </w:rPr>
      </w:pPr>
      <w:r>
        <w:rPr>
          <w:rFonts w:cs="Arial"/>
          <w:snapToGrid w:val="0"/>
          <w:sz w:val="16"/>
          <w:szCs w:val="16"/>
        </w:rPr>
        <w:t xml:space="preserve">jméno: </w:t>
      </w:r>
      <w:r w:rsidRPr="00A303AC">
        <w:rPr>
          <w:rFonts w:cs="Arial"/>
          <w:sz w:val="16"/>
          <w:szCs w:val="16"/>
          <w:highlight w:val="yellow"/>
        </w:rPr>
        <w:t>[DOPLNÍ DODAVATEL]</w:t>
      </w:r>
      <w:r>
        <w:rPr>
          <w:rFonts w:cs="Arial"/>
          <w:sz w:val="16"/>
          <w:szCs w:val="16"/>
        </w:rPr>
        <w:t xml:space="preserve">, tel.: </w:t>
      </w:r>
      <w:r w:rsidRPr="00A303AC">
        <w:rPr>
          <w:rFonts w:cs="Arial"/>
          <w:sz w:val="16"/>
          <w:szCs w:val="16"/>
          <w:highlight w:val="yellow"/>
        </w:rPr>
        <w:t>[DOPLNÍ DODAVATEL]</w:t>
      </w:r>
      <w:r>
        <w:rPr>
          <w:rFonts w:cs="Arial"/>
          <w:sz w:val="16"/>
          <w:szCs w:val="16"/>
        </w:rPr>
        <w:t xml:space="preserve">, email: </w:t>
      </w:r>
      <w:r w:rsidRPr="00A303AC">
        <w:rPr>
          <w:rFonts w:cs="Arial"/>
          <w:sz w:val="16"/>
          <w:szCs w:val="16"/>
          <w:highlight w:val="yellow"/>
        </w:rPr>
        <w:t>[DOPLNÍ DODAVATEL]</w:t>
      </w:r>
    </w:p>
    <w:p w14:paraId="6AE7BCBE" w14:textId="77777777" w:rsidR="00CC50C9" w:rsidRPr="00390875" w:rsidRDefault="00CC50C9" w:rsidP="00CC50C9">
      <w:pPr>
        <w:widowControl w:val="0"/>
        <w:spacing w:before="120"/>
        <w:ind w:left="425"/>
        <w:jc w:val="left"/>
        <w:rPr>
          <w:rFonts w:cs="Arial"/>
          <w:snapToGrid w:val="0"/>
          <w:sz w:val="16"/>
          <w:szCs w:val="16"/>
        </w:rPr>
      </w:pPr>
    </w:p>
    <w:p w14:paraId="09FDFEE9" w14:textId="78ACB63B" w:rsidR="001C2092" w:rsidRPr="00390875" w:rsidRDefault="001C2092" w:rsidP="001C2092">
      <w:pPr>
        <w:tabs>
          <w:tab w:val="left" w:pos="426"/>
        </w:tabs>
        <w:spacing w:line="360" w:lineRule="auto"/>
        <w:ind w:left="425"/>
        <w:jc w:val="left"/>
        <w:rPr>
          <w:rFonts w:cs="Arial"/>
          <w:sz w:val="16"/>
          <w:szCs w:val="16"/>
        </w:rPr>
      </w:pPr>
    </w:p>
    <w:p w14:paraId="7028EF22" w14:textId="77777777" w:rsidR="001C2092" w:rsidRPr="00390875" w:rsidRDefault="001C2092" w:rsidP="001C2092">
      <w:pPr>
        <w:numPr>
          <w:ilvl w:val="0"/>
          <w:numId w:val="1"/>
        </w:numPr>
        <w:spacing w:line="360" w:lineRule="auto"/>
        <w:ind w:left="426" w:hanging="437"/>
        <w:jc w:val="left"/>
        <w:rPr>
          <w:rFonts w:cs="Arial"/>
          <w:b/>
          <w:sz w:val="16"/>
          <w:szCs w:val="16"/>
        </w:rPr>
      </w:pPr>
      <w:r w:rsidRPr="00390875">
        <w:rPr>
          <w:rFonts w:cs="Arial"/>
          <w:b/>
          <w:sz w:val="16"/>
          <w:szCs w:val="16"/>
        </w:rPr>
        <w:t>Oprávněná osoba jednat za dodavatele (bod 2.2.):</w:t>
      </w:r>
    </w:p>
    <w:p w14:paraId="6D6AD7EC" w14:textId="578BAA8A" w:rsidR="001C2092" w:rsidRPr="00390875" w:rsidRDefault="001C2092" w:rsidP="001C2092">
      <w:pPr>
        <w:spacing w:line="480" w:lineRule="auto"/>
        <w:ind w:left="392" w:firstLine="23"/>
        <w:jc w:val="left"/>
        <w:rPr>
          <w:rFonts w:cs="Arial"/>
          <w:sz w:val="16"/>
          <w:szCs w:val="16"/>
        </w:rPr>
      </w:pPr>
      <w:r w:rsidRPr="00390875">
        <w:rPr>
          <w:rFonts w:cs="Arial"/>
          <w:sz w:val="16"/>
          <w:szCs w:val="16"/>
        </w:rPr>
        <w:t xml:space="preserve">titul, jméno, příjmení: </w:t>
      </w:r>
      <w:r w:rsidRPr="00390875">
        <w:rPr>
          <w:rFonts w:cs="Arial"/>
          <w:sz w:val="16"/>
          <w:szCs w:val="16"/>
        </w:rPr>
        <w:tab/>
      </w:r>
      <w:r w:rsidRPr="00390875">
        <w:rPr>
          <w:rFonts w:cs="Arial"/>
          <w:sz w:val="16"/>
          <w:szCs w:val="16"/>
        </w:rPr>
        <w:tab/>
      </w:r>
      <w:r w:rsidRPr="00390875">
        <w:rPr>
          <w:rFonts w:cs="Arial"/>
          <w:sz w:val="16"/>
          <w:szCs w:val="16"/>
        </w:rPr>
        <w:tab/>
      </w:r>
      <w:r w:rsidR="00546636" w:rsidRPr="00A303AC">
        <w:rPr>
          <w:rFonts w:cs="Arial"/>
          <w:sz w:val="16"/>
          <w:szCs w:val="16"/>
          <w:highlight w:val="yellow"/>
        </w:rPr>
        <w:t>[DOPLNÍ DODAVATEL]</w:t>
      </w:r>
    </w:p>
    <w:p w14:paraId="5793D5F5" w14:textId="28CD2462" w:rsidR="001C2092" w:rsidRPr="00390875" w:rsidRDefault="001C2092" w:rsidP="001C2092">
      <w:pPr>
        <w:spacing w:line="480" w:lineRule="auto"/>
        <w:ind w:left="392" w:firstLine="23"/>
        <w:jc w:val="left"/>
        <w:rPr>
          <w:rFonts w:cs="Arial"/>
          <w:sz w:val="16"/>
          <w:szCs w:val="16"/>
        </w:rPr>
      </w:pPr>
      <w:r w:rsidRPr="00390875">
        <w:rPr>
          <w:rFonts w:cs="Arial"/>
          <w:sz w:val="16"/>
          <w:szCs w:val="16"/>
        </w:rPr>
        <w:t xml:space="preserve">funkce: </w:t>
      </w:r>
      <w:r w:rsidR="00546636" w:rsidRPr="00A303AC">
        <w:rPr>
          <w:rFonts w:cs="Arial"/>
          <w:sz w:val="16"/>
          <w:szCs w:val="16"/>
          <w:highlight w:val="yellow"/>
        </w:rPr>
        <w:t>[DOPLNÍ DODAVATEL]</w:t>
      </w:r>
      <w:r w:rsidR="00B44567">
        <w:rPr>
          <w:rFonts w:cs="Arial"/>
          <w:sz w:val="16"/>
          <w:szCs w:val="16"/>
        </w:rPr>
        <w:t xml:space="preserve"> </w:t>
      </w:r>
      <w:r w:rsidRPr="00390875">
        <w:rPr>
          <w:rFonts w:cs="Arial"/>
          <w:sz w:val="16"/>
          <w:szCs w:val="16"/>
        </w:rPr>
        <w:t xml:space="preserve">podpis: </w:t>
      </w:r>
      <w:r w:rsidR="00B44567">
        <w:rPr>
          <w:rFonts w:cs="Arial"/>
          <w:sz w:val="16"/>
          <w:szCs w:val="16"/>
        </w:rPr>
        <w:t>……………………………</w:t>
      </w:r>
    </w:p>
    <w:p w14:paraId="5D83FA02" w14:textId="468A5082" w:rsidR="00E15308" w:rsidRPr="00390875" w:rsidRDefault="00217475" w:rsidP="00C750D6">
      <w:pPr>
        <w:keepNext/>
        <w:spacing w:before="240" w:after="60"/>
        <w:jc w:val="right"/>
        <w:outlineLvl w:val="0"/>
        <w:rPr>
          <w:rFonts w:cs="Arial"/>
          <w:b/>
          <w:kern w:val="28"/>
          <w:sz w:val="18"/>
          <w:szCs w:val="20"/>
          <w:lang w:eastAsia="x-none"/>
        </w:rPr>
      </w:pPr>
      <w:r w:rsidRPr="00390875">
        <w:rPr>
          <w:rFonts w:cs="Arial"/>
          <w:sz w:val="16"/>
          <w:szCs w:val="16"/>
        </w:rPr>
        <w:br w:type="page"/>
      </w:r>
      <w:bookmarkStart w:id="165" w:name="_Toc531167316"/>
      <w:bookmarkStart w:id="166" w:name="_Toc62651237"/>
      <w:bookmarkStart w:id="167" w:name="_Toc511125238"/>
      <w:bookmarkEnd w:id="157"/>
      <w:bookmarkEnd w:id="161"/>
      <w:r w:rsidR="00E15308" w:rsidRPr="00390875">
        <w:rPr>
          <w:rFonts w:cs="Arial"/>
          <w:b/>
          <w:kern w:val="28"/>
          <w:sz w:val="18"/>
          <w:szCs w:val="20"/>
          <w:lang w:eastAsia="x-none"/>
        </w:rPr>
        <w:lastRenderedPageBreak/>
        <w:t>Příloha č.</w:t>
      </w:r>
      <w:bookmarkEnd w:id="165"/>
      <w:r w:rsidR="001B7C9C">
        <w:rPr>
          <w:rFonts w:cs="Arial"/>
          <w:b/>
          <w:kern w:val="28"/>
          <w:sz w:val="18"/>
          <w:szCs w:val="20"/>
          <w:lang w:eastAsia="x-none"/>
        </w:rPr>
        <w:t xml:space="preserve"> </w:t>
      </w:r>
      <w:r w:rsidR="001C2092" w:rsidRPr="00390875">
        <w:rPr>
          <w:rFonts w:cs="Arial"/>
          <w:b/>
          <w:kern w:val="28"/>
          <w:sz w:val="18"/>
          <w:szCs w:val="20"/>
          <w:lang w:eastAsia="x-none"/>
        </w:rPr>
        <w:t>2</w:t>
      </w:r>
      <w:bookmarkEnd w:id="166"/>
      <w:r w:rsidR="00E15308" w:rsidRPr="00390875">
        <w:rPr>
          <w:rFonts w:cs="Arial"/>
          <w:b/>
          <w:kern w:val="28"/>
          <w:sz w:val="18"/>
          <w:szCs w:val="20"/>
          <w:lang w:eastAsia="x-none"/>
        </w:rPr>
        <w:t xml:space="preserve"> </w:t>
      </w:r>
    </w:p>
    <w:p w14:paraId="2B1B0F0C" w14:textId="5389F208" w:rsidR="00E15308" w:rsidRPr="00390875" w:rsidRDefault="00E15308" w:rsidP="00E15308">
      <w:pPr>
        <w:keepNext/>
        <w:ind w:left="432"/>
        <w:jc w:val="center"/>
        <w:outlineLvl w:val="0"/>
        <w:rPr>
          <w:b/>
          <w:sz w:val="22"/>
          <w:szCs w:val="22"/>
        </w:rPr>
      </w:pPr>
      <w:bookmarkStart w:id="168" w:name="_Toc531167317"/>
      <w:bookmarkStart w:id="169" w:name="_Toc62651238"/>
      <w:r w:rsidRPr="00390875">
        <w:rPr>
          <w:b/>
          <w:sz w:val="22"/>
          <w:szCs w:val="22"/>
        </w:rPr>
        <w:t xml:space="preserve">Čestné prohlášení o splnění </w:t>
      </w:r>
      <w:r w:rsidR="00CC50C9" w:rsidRPr="00390875">
        <w:rPr>
          <w:b/>
          <w:sz w:val="22"/>
          <w:szCs w:val="22"/>
        </w:rPr>
        <w:t xml:space="preserve">základní a profesní </w:t>
      </w:r>
      <w:bookmarkEnd w:id="167"/>
      <w:bookmarkEnd w:id="168"/>
      <w:bookmarkEnd w:id="169"/>
      <w:r w:rsidR="00546636">
        <w:rPr>
          <w:b/>
          <w:sz w:val="22"/>
          <w:szCs w:val="22"/>
        </w:rPr>
        <w:t>způsobilosti</w:t>
      </w:r>
    </w:p>
    <w:p w14:paraId="481CFD8D" w14:textId="77777777" w:rsidR="00E15308" w:rsidRPr="00390875" w:rsidRDefault="00E15308" w:rsidP="00E15308"/>
    <w:p w14:paraId="48D65B43" w14:textId="3DACFEEF" w:rsidR="009E2958" w:rsidRPr="00390875" w:rsidRDefault="00E15308" w:rsidP="00A12913">
      <w:pPr>
        <w:spacing w:line="360" w:lineRule="auto"/>
        <w:ind w:left="2268" w:hanging="2268"/>
        <w:jc w:val="left"/>
        <w:rPr>
          <w:rFonts w:cs="Arial"/>
          <w:bCs/>
          <w:i/>
          <w:iCs/>
          <w:sz w:val="16"/>
          <w:szCs w:val="16"/>
        </w:rPr>
      </w:pPr>
      <w:r w:rsidRPr="00390875">
        <w:rPr>
          <w:rFonts w:cs="Arial"/>
          <w:b/>
          <w:szCs w:val="20"/>
        </w:rPr>
        <w:t xml:space="preserve">Název veřejné zakázky: </w:t>
      </w:r>
      <w:r w:rsidRPr="00390875">
        <w:rPr>
          <w:rFonts w:cs="Arial"/>
          <w:b/>
          <w:szCs w:val="20"/>
        </w:rPr>
        <w:tab/>
      </w:r>
      <w:bookmarkStart w:id="170" w:name="_Hlk531080456"/>
      <w:r w:rsidR="00A12913" w:rsidRPr="00A12913">
        <w:rPr>
          <w:rFonts w:cs="Arial"/>
          <w:b/>
          <w:bCs/>
          <w:szCs w:val="20"/>
        </w:rPr>
        <w:t>Pořízení vozidla s hákovým nosičem kontejnerů</w:t>
      </w:r>
    </w:p>
    <w:bookmarkEnd w:id="170"/>
    <w:p w14:paraId="2F42F72D" w14:textId="77777777" w:rsidR="00E15308" w:rsidRPr="00390875" w:rsidRDefault="00E15308" w:rsidP="00E15308">
      <w:pPr>
        <w:spacing w:line="360" w:lineRule="auto"/>
        <w:jc w:val="left"/>
        <w:rPr>
          <w:rFonts w:cs="Arial"/>
          <w:bCs/>
          <w:caps/>
          <w:sz w:val="22"/>
          <w:szCs w:val="30"/>
        </w:rPr>
      </w:pPr>
    </w:p>
    <w:p w14:paraId="37114CBE" w14:textId="7A23C7A7" w:rsidR="00E15308" w:rsidRPr="00390875" w:rsidRDefault="00E15308" w:rsidP="00E15308">
      <w:pPr>
        <w:spacing w:line="360" w:lineRule="auto"/>
        <w:jc w:val="left"/>
        <w:rPr>
          <w:rFonts w:cs="Arial"/>
          <w:szCs w:val="20"/>
        </w:rPr>
      </w:pPr>
      <w:r w:rsidRPr="00390875">
        <w:rPr>
          <w:rFonts w:cs="Arial"/>
          <w:b/>
          <w:szCs w:val="20"/>
        </w:rPr>
        <w:t>Dodavatel</w:t>
      </w:r>
      <w:r w:rsidRPr="00390875">
        <w:rPr>
          <w:rFonts w:cs="Arial"/>
          <w:szCs w:val="20"/>
        </w:rPr>
        <w:t>:</w:t>
      </w:r>
      <w:r w:rsidR="00546636" w:rsidRPr="00546636">
        <w:rPr>
          <w:rFonts w:cs="Arial"/>
          <w:sz w:val="16"/>
          <w:szCs w:val="16"/>
          <w:highlight w:val="yellow"/>
        </w:rPr>
        <w:t xml:space="preserve"> </w:t>
      </w:r>
      <w:r w:rsidR="00546636" w:rsidRPr="00A303AC">
        <w:rPr>
          <w:rFonts w:cs="Arial"/>
          <w:sz w:val="16"/>
          <w:szCs w:val="16"/>
          <w:highlight w:val="yellow"/>
        </w:rPr>
        <w:t>[DOPLNÍ DODAVATEL]</w:t>
      </w:r>
    </w:p>
    <w:p w14:paraId="2DB9F53C" w14:textId="49AF3DCA" w:rsidR="00E15308" w:rsidRPr="00390875" w:rsidRDefault="00E15308" w:rsidP="00E15308">
      <w:pPr>
        <w:spacing w:line="360" w:lineRule="auto"/>
        <w:jc w:val="left"/>
        <w:rPr>
          <w:rFonts w:cs="Arial"/>
          <w:szCs w:val="20"/>
        </w:rPr>
      </w:pPr>
      <w:r w:rsidRPr="00390875">
        <w:rPr>
          <w:rFonts w:cs="Arial"/>
          <w:szCs w:val="20"/>
        </w:rPr>
        <w:t>sídlo:</w:t>
      </w:r>
      <w:r w:rsidRPr="00390875">
        <w:rPr>
          <w:rFonts w:cs="Arial"/>
          <w:szCs w:val="20"/>
        </w:rPr>
        <w:tab/>
      </w:r>
      <w:r w:rsidRPr="00390875">
        <w:rPr>
          <w:rFonts w:cs="Arial"/>
          <w:szCs w:val="20"/>
        </w:rPr>
        <w:tab/>
      </w:r>
      <w:r w:rsidRPr="00390875">
        <w:rPr>
          <w:rFonts w:cs="Arial"/>
          <w:szCs w:val="20"/>
        </w:rPr>
        <w:tab/>
      </w:r>
      <w:r w:rsidRPr="00390875">
        <w:rPr>
          <w:rFonts w:cs="Arial"/>
          <w:szCs w:val="20"/>
        </w:rPr>
        <w:tab/>
      </w:r>
      <w:r w:rsidR="00546636" w:rsidRPr="00A303AC">
        <w:rPr>
          <w:rFonts w:cs="Arial"/>
          <w:sz w:val="16"/>
          <w:szCs w:val="16"/>
          <w:highlight w:val="yellow"/>
        </w:rPr>
        <w:t>[DOPLNÍ DODAVATEL]</w:t>
      </w:r>
    </w:p>
    <w:p w14:paraId="5201BAF7" w14:textId="160BB894" w:rsidR="00E15308" w:rsidRPr="00390875" w:rsidRDefault="00E15308" w:rsidP="00E15308">
      <w:pPr>
        <w:spacing w:line="360" w:lineRule="auto"/>
        <w:jc w:val="left"/>
        <w:rPr>
          <w:rFonts w:cs="Arial"/>
          <w:szCs w:val="20"/>
        </w:rPr>
      </w:pPr>
      <w:r w:rsidRPr="00390875">
        <w:rPr>
          <w:rFonts w:cs="Arial"/>
          <w:szCs w:val="20"/>
        </w:rPr>
        <w:t>IČ</w:t>
      </w:r>
      <w:r w:rsidR="00340867">
        <w:rPr>
          <w:rFonts w:cs="Arial"/>
          <w:szCs w:val="20"/>
        </w:rPr>
        <w:t>O</w:t>
      </w:r>
      <w:r w:rsidRPr="00390875">
        <w:rPr>
          <w:rFonts w:cs="Arial"/>
          <w:szCs w:val="20"/>
        </w:rPr>
        <w:t xml:space="preserve">: </w:t>
      </w:r>
      <w:r w:rsidRPr="00390875">
        <w:rPr>
          <w:rFonts w:cs="Arial"/>
          <w:szCs w:val="20"/>
        </w:rPr>
        <w:tab/>
      </w:r>
      <w:r w:rsidRPr="00390875">
        <w:rPr>
          <w:rFonts w:cs="Arial"/>
          <w:szCs w:val="20"/>
        </w:rPr>
        <w:tab/>
      </w:r>
      <w:r w:rsidRPr="00390875">
        <w:rPr>
          <w:rFonts w:cs="Arial"/>
          <w:szCs w:val="20"/>
        </w:rPr>
        <w:tab/>
      </w:r>
      <w:r w:rsidRPr="00390875">
        <w:rPr>
          <w:rFonts w:cs="Arial"/>
          <w:szCs w:val="20"/>
        </w:rPr>
        <w:tab/>
      </w:r>
      <w:r w:rsidR="00546636" w:rsidRPr="00A303AC">
        <w:rPr>
          <w:rFonts w:cs="Arial"/>
          <w:sz w:val="16"/>
          <w:szCs w:val="16"/>
          <w:highlight w:val="yellow"/>
        </w:rPr>
        <w:t>[DOPLNÍ DODAVATEL]</w:t>
      </w:r>
    </w:p>
    <w:p w14:paraId="276E6A1A" w14:textId="6BEFE596" w:rsidR="00E15308" w:rsidRPr="00390875" w:rsidRDefault="00E15308" w:rsidP="00E15308">
      <w:pPr>
        <w:spacing w:line="360" w:lineRule="auto"/>
        <w:jc w:val="left"/>
        <w:rPr>
          <w:rFonts w:cs="Arial"/>
          <w:szCs w:val="20"/>
        </w:rPr>
      </w:pPr>
      <w:r w:rsidRPr="00390875">
        <w:rPr>
          <w:rFonts w:cs="Arial"/>
          <w:szCs w:val="20"/>
        </w:rPr>
        <w:t xml:space="preserve">statutární orgán (jméno, funkce): </w:t>
      </w:r>
      <w:r w:rsidR="00546636" w:rsidRPr="00A303AC">
        <w:rPr>
          <w:rFonts w:cs="Arial"/>
          <w:sz w:val="16"/>
          <w:szCs w:val="16"/>
          <w:highlight w:val="yellow"/>
        </w:rPr>
        <w:t>[DOPLNÍ DODAVATEL]</w:t>
      </w:r>
    </w:p>
    <w:p w14:paraId="51E92F27" w14:textId="77777777" w:rsidR="00E15308" w:rsidRPr="00390875" w:rsidRDefault="00E15308" w:rsidP="00E15308"/>
    <w:p w14:paraId="79C2BE7C" w14:textId="77777777" w:rsidR="00E15308" w:rsidRPr="00390875" w:rsidRDefault="00E15308" w:rsidP="00E15308"/>
    <w:p w14:paraId="3F129AA6" w14:textId="77777777" w:rsidR="00E15308" w:rsidRPr="00390875" w:rsidRDefault="00E15308" w:rsidP="00E15308"/>
    <w:p w14:paraId="47C3B908" w14:textId="77777777" w:rsidR="00E15308" w:rsidRPr="00390875" w:rsidRDefault="00E15308" w:rsidP="00E15308">
      <w:pPr>
        <w:tabs>
          <w:tab w:val="left" w:pos="0"/>
          <w:tab w:val="right" w:leader="dot" w:pos="4820"/>
        </w:tabs>
        <w:jc w:val="center"/>
        <w:rPr>
          <w:rFonts w:cs="Arial"/>
          <w:b/>
          <w:szCs w:val="20"/>
        </w:rPr>
      </w:pPr>
      <w:r w:rsidRPr="00390875">
        <w:rPr>
          <w:rFonts w:cs="Arial"/>
          <w:b/>
          <w:szCs w:val="20"/>
        </w:rPr>
        <w:t>Dodavatel tímto prohlašuje, že:</w:t>
      </w:r>
    </w:p>
    <w:p w14:paraId="3A9E42DF" w14:textId="77777777" w:rsidR="00E15308" w:rsidRPr="00390875" w:rsidRDefault="00E15308" w:rsidP="00E15308">
      <w:pPr>
        <w:rPr>
          <w:rFonts w:cs="Arial"/>
          <w:i/>
          <w:szCs w:val="20"/>
        </w:rPr>
      </w:pPr>
    </w:p>
    <w:p w14:paraId="64782C1E" w14:textId="77777777" w:rsidR="00E15308" w:rsidRPr="00390875" w:rsidRDefault="00E15308" w:rsidP="00E15308">
      <w:pPr>
        <w:rPr>
          <w:rFonts w:cs="Arial"/>
          <w:i/>
          <w:szCs w:val="20"/>
        </w:rPr>
      </w:pPr>
    </w:p>
    <w:p w14:paraId="71416332" w14:textId="77777777" w:rsidR="00E15308" w:rsidRPr="00390875" w:rsidRDefault="00E15308" w:rsidP="00E15308">
      <w:pPr>
        <w:rPr>
          <w:rFonts w:cs="Arial"/>
          <w:i/>
          <w:szCs w:val="20"/>
        </w:rPr>
      </w:pPr>
    </w:p>
    <w:p w14:paraId="74876F5F" w14:textId="45B97279" w:rsidR="00746671" w:rsidRPr="00390875" w:rsidRDefault="00746671" w:rsidP="00746671">
      <w:pPr>
        <w:rPr>
          <w:rFonts w:cs="Arial"/>
          <w:szCs w:val="20"/>
        </w:rPr>
      </w:pPr>
      <w:r w:rsidRPr="00390875">
        <w:rPr>
          <w:rFonts w:cs="Arial"/>
          <w:szCs w:val="20"/>
        </w:rPr>
        <w:t>v souladu s § 75 zákona č. 134/2016 Sb., o zadávání veřejných zakázek, prokazuje splnění podmínek základní</w:t>
      </w:r>
      <w:r w:rsidR="00CC50C9" w:rsidRPr="00390875">
        <w:rPr>
          <w:rFonts w:cs="Arial"/>
          <w:szCs w:val="20"/>
        </w:rPr>
        <w:t xml:space="preserve"> a profesní</w:t>
      </w:r>
      <w:r w:rsidRPr="00390875">
        <w:rPr>
          <w:rFonts w:cs="Arial"/>
          <w:szCs w:val="20"/>
        </w:rPr>
        <w:t xml:space="preserve"> způsobilosti požadované tímto </w:t>
      </w:r>
      <w:r w:rsidR="00546636">
        <w:rPr>
          <w:rFonts w:cs="Arial"/>
          <w:szCs w:val="20"/>
        </w:rPr>
        <w:t>ZZVZ</w:t>
      </w:r>
      <w:r w:rsidR="00546636" w:rsidRPr="00390875">
        <w:rPr>
          <w:rFonts w:cs="Arial"/>
          <w:szCs w:val="20"/>
        </w:rPr>
        <w:t xml:space="preserve"> </w:t>
      </w:r>
      <w:r w:rsidRPr="00390875">
        <w:rPr>
          <w:rFonts w:cs="Arial"/>
          <w:szCs w:val="20"/>
        </w:rPr>
        <w:t>a zadávací dokumentací, tj. že:</w:t>
      </w:r>
    </w:p>
    <w:p w14:paraId="0AC8733F" w14:textId="77777777" w:rsidR="00746671" w:rsidRPr="00390875" w:rsidRDefault="00746671" w:rsidP="00746671">
      <w:pPr>
        <w:rPr>
          <w:rFonts w:cs="Arial"/>
          <w:szCs w:val="20"/>
        </w:rPr>
      </w:pPr>
    </w:p>
    <w:p w14:paraId="46F9E25F" w14:textId="77777777" w:rsidR="00751167" w:rsidRPr="00390875" w:rsidRDefault="00751167" w:rsidP="00751167">
      <w:pPr>
        <w:ind w:left="284" w:hanging="284"/>
        <w:rPr>
          <w:rFonts w:cs="Arial"/>
          <w:szCs w:val="20"/>
        </w:rPr>
      </w:pPr>
      <w:r w:rsidRPr="00390875">
        <w:rPr>
          <w:rFonts w:cs="Arial"/>
          <w:szCs w:val="20"/>
        </w:rPr>
        <w:t>a) splňuje základní způsobilost v souladu s § 74 ZZVZ, která byla stanovena v zadávacích podmínkách této veřejné zakázky;</w:t>
      </w:r>
    </w:p>
    <w:p w14:paraId="7B6E2FF9" w14:textId="77777777" w:rsidR="00751167" w:rsidRPr="00390875" w:rsidRDefault="00751167" w:rsidP="00751167">
      <w:pPr>
        <w:rPr>
          <w:rFonts w:cs="Arial"/>
          <w:szCs w:val="20"/>
        </w:rPr>
      </w:pPr>
    </w:p>
    <w:p w14:paraId="4D335F03" w14:textId="5CE489E0" w:rsidR="00751167" w:rsidRPr="00390875" w:rsidRDefault="00751167" w:rsidP="00751167">
      <w:pPr>
        <w:ind w:left="284" w:hanging="284"/>
        <w:rPr>
          <w:rFonts w:cs="Arial"/>
          <w:szCs w:val="20"/>
        </w:rPr>
      </w:pPr>
      <w:r w:rsidRPr="00390875">
        <w:rPr>
          <w:rFonts w:cs="Arial"/>
          <w:szCs w:val="20"/>
        </w:rPr>
        <w:t>b) splňuje profesní způsobilost v souladu s § 77 odst.1 a odst. 2 písm. a) ZZVZ, která byla stanovena v</w:t>
      </w:r>
      <w:r w:rsidR="001B7C9C">
        <w:rPr>
          <w:rFonts w:cs="Arial"/>
          <w:szCs w:val="20"/>
        </w:rPr>
        <w:t> </w:t>
      </w:r>
      <w:r w:rsidRPr="00390875">
        <w:rPr>
          <w:rFonts w:cs="Arial"/>
          <w:szCs w:val="20"/>
        </w:rPr>
        <w:t>zadávacích podmínkách této veřejné zakázky;</w:t>
      </w:r>
    </w:p>
    <w:p w14:paraId="46D0E429" w14:textId="77777777" w:rsidR="00751167" w:rsidRPr="00390875" w:rsidRDefault="00751167" w:rsidP="00751167">
      <w:pPr>
        <w:rPr>
          <w:rFonts w:cs="Arial"/>
          <w:i/>
          <w:szCs w:val="20"/>
        </w:rPr>
      </w:pPr>
    </w:p>
    <w:p w14:paraId="56CDCC37" w14:textId="2C29DB6D" w:rsidR="00E15308" w:rsidRDefault="00E15308" w:rsidP="00E15308">
      <w:pPr>
        <w:rPr>
          <w:rFonts w:cs="Arial"/>
          <w:i/>
          <w:szCs w:val="20"/>
        </w:rPr>
      </w:pPr>
    </w:p>
    <w:p w14:paraId="5CD3BEBC" w14:textId="77777777" w:rsidR="00A12913" w:rsidRPr="00390875" w:rsidRDefault="00A12913" w:rsidP="00E15308">
      <w:pPr>
        <w:rPr>
          <w:rFonts w:cs="Arial"/>
          <w:i/>
          <w:szCs w:val="20"/>
        </w:rPr>
      </w:pPr>
    </w:p>
    <w:p w14:paraId="30203339" w14:textId="77777777" w:rsidR="00E15308" w:rsidRPr="00390875" w:rsidRDefault="00E15308" w:rsidP="00E15308">
      <w:pPr>
        <w:rPr>
          <w:rFonts w:cs="Arial"/>
          <w:szCs w:val="20"/>
        </w:rPr>
      </w:pPr>
    </w:p>
    <w:p w14:paraId="5E59D1FE" w14:textId="77777777" w:rsidR="00E15308" w:rsidRPr="00390875" w:rsidRDefault="00E15308" w:rsidP="00E15308">
      <w:pPr>
        <w:rPr>
          <w:rFonts w:cs="Arial"/>
          <w:i/>
          <w:szCs w:val="20"/>
        </w:rPr>
      </w:pPr>
    </w:p>
    <w:p w14:paraId="36D9F7A2" w14:textId="77777777" w:rsidR="00E15308" w:rsidRPr="00390875" w:rsidRDefault="00E15308" w:rsidP="00E15308">
      <w:pPr>
        <w:tabs>
          <w:tab w:val="left" w:pos="1134"/>
          <w:tab w:val="right" w:leader="dot" w:pos="3969"/>
          <w:tab w:val="left" w:pos="5670"/>
          <w:tab w:val="right" w:leader="dot" w:pos="8505"/>
        </w:tabs>
        <w:rPr>
          <w:rFonts w:cs="Arial"/>
          <w:szCs w:val="20"/>
        </w:rPr>
      </w:pPr>
      <w:r w:rsidRPr="00390875">
        <w:rPr>
          <w:rFonts w:cs="Arial"/>
          <w:szCs w:val="20"/>
        </w:rPr>
        <w:t xml:space="preserve">Podpis: </w:t>
      </w:r>
      <w:r w:rsidRPr="00390875">
        <w:rPr>
          <w:rFonts w:cs="Arial"/>
          <w:szCs w:val="20"/>
        </w:rPr>
        <w:tab/>
      </w:r>
      <w:r w:rsidRPr="00390875">
        <w:rPr>
          <w:rFonts w:cs="Arial"/>
          <w:szCs w:val="20"/>
        </w:rPr>
        <w:tab/>
      </w:r>
      <w:r w:rsidRPr="00390875">
        <w:rPr>
          <w:rFonts w:cs="Arial"/>
          <w:szCs w:val="20"/>
        </w:rPr>
        <w:tab/>
      </w:r>
      <w:r w:rsidRPr="00390875">
        <w:rPr>
          <w:rFonts w:cs="Arial"/>
          <w:szCs w:val="20"/>
        </w:rPr>
        <w:tab/>
      </w:r>
    </w:p>
    <w:p w14:paraId="62FDCD14" w14:textId="77777777" w:rsidR="00E15308" w:rsidRPr="00390875" w:rsidRDefault="00E15308" w:rsidP="00E15308">
      <w:pPr>
        <w:jc w:val="center"/>
        <w:rPr>
          <w:rFonts w:cs="Arial"/>
          <w:i/>
          <w:szCs w:val="20"/>
        </w:rPr>
      </w:pPr>
    </w:p>
    <w:p w14:paraId="3DB16031" w14:textId="18D1102C" w:rsidR="00E15308" w:rsidRPr="00390875" w:rsidRDefault="00E15308" w:rsidP="00E15308">
      <w:pPr>
        <w:jc w:val="center"/>
        <w:rPr>
          <w:rFonts w:cs="Arial"/>
          <w:i/>
          <w:sz w:val="18"/>
          <w:szCs w:val="18"/>
        </w:rPr>
      </w:pPr>
      <w:r w:rsidRPr="00390875">
        <w:rPr>
          <w:rFonts w:cs="Arial"/>
          <w:i/>
          <w:sz w:val="18"/>
          <w:szCs w:val="18"/>
        </w:rPr>
        <w:t>(</w:t>
      </w:r>
      <w:r w:rsidR="00B44567">
        <w:rPr>
          <w:rFonts w:cs="Arial"/>
          <w:i/>
          <w:sz w:val="18"/>
          <w:szCs w:val="18"/>
        </w:rPr>
        <w:t xml:space="preserve">jméno, příjmení a </w:t>
      </w:r>
      <w:r w:rsidRPr="00390875">
        <w:rPr>
          <w:rFonts w:cs="Arial"/>
          <w:i/>
          <w:sz w:val="18"/>
          <w:szCs w:val="18"/>
        </w:rPr>
        <w:t>podpis osoby, nebo osob, oprávněných k podpisu čestného prohlášení)</w:t>
      </w:r>
    </w:p>
    <w:p w14:paraId="58C40F2A" w14:textId="77777777" w:rsidR="00E15308" w:rsidRPr="00390875" w:rsidRDefault="00E15308" w:rsidP="00E15308">
      <w:pPr>
        <w:rPr>
          <w:rFonts w:cs="Arial"/>
          <w:szCs w:val="20"/>
        </w:rPr>
      </w:pPr>
    </w:p>
    <w:p w14:paraId="7486B684" w14:textId="77777777" w:rsidR="00E15308" w:rsidRPr="00390875" w:rsidRDefault="00E15308" w:rsidP="00E15308">
      <w:pPr>
        <w:rPr>
          <w:rFonts w:cs="Arial"/>
          <w:szCs w:val="20"/>
        </w:rPr>
      </w:pPr>
    </w:p>
    <w:p w14:paraId="6F14D43F" w14:textId="4F782D73" w:rsidR="00E15308" w:rsidRDefault="00E15308" w:rsidP="00E15308">
      <w:pPr>
        <w:rPr>
          <w:rFonts w:cs="Arial"/>
          <w:szCs w:val="20"/>
        </w:rPr>
      </w:pPr>
    </w:p>
    <w:p w14:paraId="50748312" w14:textId="77777777" w:rsidR="00A12913" w:rsidRPr="00390875" w:rsidRDefault="00A12913" w:rsidP="00E15308">
      <w:pPr>
        <w:rPr>
          <w:rFonts w:cs="Arial"/>
          <w:szCs w:val="20"/>
        </w:rPr>
      </w:pPr>
    </w:p>
    <w:p w14:paraId="0D1F5D1E" w14:textId="515A9C79" w:rsidR="00973BDF" w:rsidRPr="00390875" w:rsidRDefault="00E15308" w:rsidP="0031491C">
      <w:pPr>
        <w:tabs>
          <w:tab w:val="left" w:pos="709"/>
          <w:tab w:val="right" w:leader="dot" w:pos="2552"/>
          <w:tab w:val="left" w:pos="4536"/>
        </w:tabs>
        <w:jc w:val="left"/>
        <w:rPr>
          <w:rFonts w:cs="Arial"/>
          <w:b/>
          <w:kern w:val="28"/>
          <w:sz w:val="18"/>
          <w:szCs w:val="20"/>
          <w:lang w:eastAsia="x-none"/>
        </w:rPr>
        <w:sectPr w:rsidR="00973BDF" w:rsidRPr="00390875" w:rsidSect="00DC2F18">
          <w:pgSz w:w="11906" w:h="16838"/>
          <w:pgMar w:top="1258" w:right="1106"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390875">
        <w:rPr>
          <w:rFonts w:cs="Arial"/>
          <w:szCs w:val="20"/>
        </w:rPr>
        <w:t xml:space="preserve">Datum: </w:t>
      </w:r>
      <w:r w:rsidRPr="00390875">
        <w:rPr>
          <w:rFonts w:cs="Arial"/>
          <w:szCs w:val="20"/>
        </w:rPr>
        <w:tab/>
      </w:r>
      <w:r w:rsidRPr="00390875">
        <w:rPr>
          <w:rFonts w:cs="Arial"/>
          <w:szCs w:val="20"/>
        </w:rPr>
        <w:tab/>
        <w:t xml:space="preserve"> </w:t>
      </w:r>
      <w:r w:rsidRPr="00390875">
        <w:rPr>
          <w:rFonts w:cs="Arial"/>
          <w:szCs w:val="20"/>
        </w:rPr>
        <w:tab/>
        <w:t xml:space="preserve"> </w:t>
      </w:r>
      <w:bookmarkStart w:id="171" w:name="_Hlk531079972"/>
      <w:bookmarkStart w:id="172" w:name="_Toc536702136"/>
    </w:p>
    <w:bookmarkEnd w:id="171"/>
    <w:bookmarkEnd w:id="172"/>
    <w:p w14:paraId="0743EE7E" w14:textId="19AC65A7" w:rsidR="00BD7BEF" w:rsidRPr="00390875" w:rsidRDefault="00BD7BEF" w:rsidP="00751167">
      <w:pPr>
        <w:keepNext/>
        <w:spacing w:before="240" w:after="60"/>
        <w:jc w:val="right"/>
        <w:outlineLvl w:val="0"/>
        <w:rPr>
          <w:rFonts w:cs="Arial"/>
          <w:b/>
          <w:kern w:val="28"/>
          <w:sz w:val="18"/>
          <w:szCs w:val="20"/>
          <w:lang w:eastAsia="x-none"/>
        </w:rPr>
      </w:pPr>
      <w:r w:rsidRPr="00390875">
        <w:rPr>
          <w:rFonts w:cs="Arial"/>
          <w:b/>
          <w:kern w:val="28"/>
          <w:sz w:val="18"/>
          <w:szCs w:val="20"/>
          <w:lang w:eastAsia="x-none"/>
        </w:rPr>
        <w:lastRenderedPageBreak/>
        <w:t>Příloha č.</w:t>
      </w:r>
      <w:r w:rsidR="001B7C9C">
        <w:rPr>
          <w:rFonts w:cs="Arial"/>
          <w:b/>
          <w:kern w:val="28"/>
          <w:sz w:val="18"/>
          <w:szCs w:val="20"/>
          <w:lang w:eastAsia="x-none"/>
        </w:rPr>
        <w:t xml:space="preserve"> </w:t>
      </w:r>
      <w:r w:rsidR="00534B92" w:rsidRPr="00390875">
        <w:rPr>
          <w:rFonts w:cs="Arial"/>
          <w:b/>
          <w:kern w:val="28"/>
          <w:sz w:val="18"/>
          <w:szCs w:val="20"/>
          <w:lang w:eastAsia="x-none"/>
        </w:rPr>
        <w:t>3</w:t>
      </w:r>
    </w:p>
    <w:p w14:paraId="5420F9CA" w14:textId="77777777" w:rsidR="00D0487E" w:rsidRPr="00390875" w:rsidRDefault="00E15308" w:rsidP="00D0487E">
      <w:pPr>
        <w:keepNext/>
        <w:ind w:left="432"/>
        <w:jc w:val="center"/>
        <w:outlineLvl w:val="0"/>
        <w:rPr>
          <w:b/>
          <w:sz w:val="22"/>
          <w:szCs w:val="22"/>
        </w:rPr>
      </w:pPr>
      <w:bookmarkStart w:id="173" w:name="_Toc62651245"/>
      <w:r w:rsidRPr="00390875">
        <w:rPr>
          <w:b/>
          <w:sz w:val="22"/>
          <w:szCs w:val="22"/>
        </w:rPr>
        <w:t>Čestné prohlášení účastníka</w:t>
      </w:r>
      <w:bookmarkEnd w:id="173"/>
      <w:r w:rsidR="00D0487E" w:rsidRPr="00390875">
        <w:rPr>
          <w:b/>
          <w:sz w:val="22"/>
          <w:szCs w:val="22"/>
        </w:rPr>
        <w:t xml:space="preserve"> </w:t>
      </w:r>
    </w:p>
    <w:p w14:paraId="101BA60F" w14:textId="77777777" w:rsidR="00E15308" w:rsidRPr="00390875" w:rsidRDefault="00E15308" w:rsidP="00D0487E">
      <w:pPr>
        <w:keepNext/>
        <w:ind w:left="432"/>
        <w:jc w:val="center"/>
        <w:outlineLvl w:val="0"/>
        <w:rPr>
          <w:b/>
          <w:sz w:val="22"/>
          <w:szCs w:val="22"/>
        </w:rPr>
      </w:pPr>
      <w:bookmarkStart w:id="174" w:name="_Toc62651246"/>
      <w:r w:rsidRPr="00390875">
        <w:rPr>
          <w:b/>
          <w:sz w:val="22"/>
          <w:szCs w:val="22"/>
        </w:rPr>
        <w:t>k nabídkové ceně a ke smlouvě</w:t>
      </w:r>
      <w:bookmarkEnd w:id="174"/>
    </w:p>
    <w:p w14:paraId="0FBE419A" w14:textId="77777777" w:rsidR="00E15308" w:rsidRPr="00390875" w:rsidRDefault="00E15308" w:rsidP="00E15308">
      <w:pPr>
        <w:jc w:val="left"/>
        <w:rPr>
          <w:rFonts w:cs="Arial"/>
          <w:szCs w:val="22"/>
        </w:rPr>
      </w:pPr>
    </w:p>
    <w:p w14:paraId="1A7138F9" w14:textId="0A576A61" w:rsidR="0044763F" w:rsidRPr="00390875" w:rsidRDefault="00E15308" w:rsidP="006768CC">
      <w:pPr>
        <w:spacing w:line="360" w:lineRule="auto"/>
        <w:jc w:val="left"/>
        <w:rPr>
          <w:rFonts w:cs="Arial"/>
          <w:b/>
          <w:szCs w:val="20"/>
        </w:rPr>
      </w:pPr>
      <w:bookmarkStart w:id="175" w:name="_Hlk531085361"/>
      <w:r w:rsidRPr="00390875">
        <w:rPr>
          <w:rFonts w:cs="Arial"/>
          <w:b/>
          <w:szCs w:val="20"/>
        </w:rPr>
        <w:t xml:space="preserve">Název veřejné zakázky: </w:t>
      </w:r>
      <w:r w:rsidR="00A12913" w:rsidRPr="00A12913">
        <w:rPr>
          <w:rFonts w:cs="Arial"/>
          <w:b/>
          <w:bCs/>
          <w:szCs w:val="20"/>
        </w:rPr>
        <w:t>Pořízení vozidla s hákovým nosičem kontejnerů</w:t>
      </w:r>
    </w:p>
    <w:p w14:paraId="01DA7694" w14:textId="180B2D55" w:rsidR="00127895" w:rsidRPr="00390875" w:rsidRDefault="00127895" w:rsidP="00127895">
      <w:pPr>
        <w:spacing w:line="360" w:lineRule="auto"/>
        <w:jc w:val="left"/>
        <w:rPr>
          <w:rFonts w:cs="Arial"/>
          <w:szCs w:val="20"/>
        </w:rPr>
      </w:pPr>
      <w:r w:rsidRPr="00390875">
        <w:rPr>
          <w:rFonts w:cs="Arial"/>
          <w:b/>
          <w:szCs w:val="20"/>
        </w:rPr>
        <w:t>Dodavatel</w:t>
      </w:r>
      <w:r w:rsidRPr="00390875">
        <w:rPr>
          <w:rFonts w:cs="Arial"/>
          <w:szCs w:val="20"/>
        </w:rPr>
        <w:t>:</w:t>
      </w:r>
      <w:r w:rsidRPr="00390875">
        <w:rPr>
          <w:rFonts w:cs="Arial"/>
          <w:szCs w:val="20"/>
        </w:rPr>
        <w:tab/>
      </w:r>
      <w:r w:rsidRPr="00390875">
        <w:rPr>
          <w:rFonts w:cs="Arial"/>
          <w:szCs w:val="20"/>
        </w:rPr>
        <w:tab/>
      </w:r>
      <w:r w:rsidRPr="00390875">
        <w:rPr>
          <w:rFonts w:cs="Arial"/>
          <w:szCs w:val="20"/>
        </w:rPr>
        <w:tab/>
      </w:r>
      <w:r w:rsidR="00546636" w:rsidRPr="00A303AC">
        <w:rPr>
          <w:rFonts w:cs="Arial"/>
          <w:sz w:val="16"/>
          <w:szCs w:val="16"/>
          <w:highlight w:val="yellow"/>
        </w:rPr>
        <w:t>[DOPLNÍ DODAVATEL]</w:t>
      </w:r>
    </w:p>
    <w:p w14:paraId="3503B0C8" w14:textId="3598A98D" w:rsidR="00127895" w:rsidRPr="00390875" w:rsidRDefault="00127895" w:rsidP="00127895">
      <w:pPr>
        <w:spacing w:line="360" w:lineRule="auto"/>
        <w:jc w:val="left"/>
        <w:rPr>
          <w:rFonts w:cs="Arial"/>
          <w:szCs w:val="20"/>
        </w:rPr>
      </w:pPr>
      <w:r w:rsidRPr="00390875">
        <w:rPr>
          <w:rFonts w:cs="Arial"/>
          <w:szCs w:val="20"/>
        </w:rPr>
        <w:t>sídlo:</w:t>
      </w:r>
      <w:r w:rsidRPr="00390875">
        <w:rPr>
          <w:rFonts w:cs="Arial"/>
          <w:szCs w:val="20"/>
        </w:rPr>
        <w:tab/>
      </w:r>
      <w:r w:rsidRPr="00390875">
        <w:rPr>
          <w:rFonts w:cs="Arial"/>
          <w:szCs w:val="20"/>
        </w:rPr>
        <w:tab/>
      </w:r>
      <w:r w:rsidRPr="00390875">
        <w:rPr>
          <w:rFonts w:cs="Arial"/>
          <w:szCs w:val="20"/>
        </w:rPr>
        <w:tab/>
      </w:r>
      <w:r w:rsidRPr="00390875">
        <w:rPr>
          <w:rFonts w:cs="Arial"/>
          <w:szCs w:val="20"/>
        </w:rPr>
        <w:tab/>
      </w:r>
      <w:r w:rsidR="00546636" w:rsidRPr="00A303AC">
        <w:rPr>
          <w:rFonts w:cs="Arial"/>
          <w:sz w:val="16"/>
          <w:szCs w:val="16"/>
          <w:highlight w:val="yellow"/>
        </w:rPr>
        <w:t>[DOPLNÍ DODAVATEL]</w:t>
      </w:r>
    </w:p>
    <w:p w14:paraId="69A1B828" w14:textId="6269EEBC" w:rsidR="00127895" w:rsidRPr="00390875" w:rsidRDefault="00127895" w:rsidP="00127895">
      <w:pPr>
        <w:spacing w:line="360" w:lineRule="auto"/>
        <w:jc w:val="left"/>
        <w:rPr>
          <w:rFonts w:cs="Arial"/>
          <w:szCs w:val="20"/>
        </w:rPr>
      </w:pPr>
      <w:r w:rsidRPr="00390875">
        <w:rPr>
          <w:rFonts w:cs="Arial"/>
          <w:szCs w:val="20"/>
        </w:rPr>
        <w:t>IČ</w:t>
      </w:r>
      <w:r w:rsidR="00340867">
        <w:rPr>
          <w:rFonts w:cs="Arial"/>
          <w:szCs w:val="20"/>
        </w:rPr>
        <w:t>O</w:t>
      </w:r>
      <w:r w:rsidRPr="00390875">
        <w:rPr>
          <w:rFonts w:cs="Arial"/>
          <w:szCs w:val="20"/>
        </w:rPr>
        <w:t xml:space="preserve">: </w:t>
      </w:r>
      <w:r w:rsidRPr="00390875">
        <w:rPr>
          <w:rFonts w:cs="Arial"/>
          <w:szCs w:val="20"/>
        </w:rPr>
        <w:tab/>
      </w:r>
      <w:r w:rsidRPr="00390875">
        <w:rPr>
          <w:rFonts w:cs="Arial"/>
          <w:szCs w:val="20"/>
        </w:rPr>
        <w:tab/>
      </w:r>
      <w:r w:rsidRPr="00390875">
        <w:rPr>
          <w:rFonts w:cs="Arial"/>
          <w:szCs w:val="20"/>
        </w:rPr>
        <w:tab/>
      </w:r>
      <w:r w:rsidRPr="00390875">
        <w:rPr>
          <w:rFonts w:cs="Arial"/>
          <w:szCs w:val="20"/>
        </w:rPr>
        <w:tab/>
      </w:r>
      <w:r w:rsidR="00546636" w:rsidRPr="00A303AC">
        <w:rPr>
          <w:rFonts w:cs="Arial"/>
          <w:sz w:val="16"/>
          <w:szCs w:val="16"/>
          <w:highlight w:val="yellow"/>
        </w:rPr>
        <w:t>[DOPLNÍ DODAVATEL]</w:t>
      </w:r>
    </w:p>
    <w:p w14:paraId="7C22BCA8" w14:textId="337CAB99" w:rsidR="00E15308" w:rsidRPr="00390875" w:rsidRDefault="00E15308" w:rsidP="00E15308">
      <w:pPr>
        <w:spacing w:line="360" w:lineRule="auto"/>
        <w:jc w:val="left"/>
        <w:rPr>
          <w:rFonts w:cs="Arial"/>
          <w:szCs w:val="20"/>
        </w:rPr>
      </w:pPr>
      <w:r w:rsidRPr="00390875">
        <w:rPr>
          <w:rFonts w:cs="Arial"/>
          <w:szCs w:val="20"/>
        </w:rPr>
        <w:t xml:space="preserve">statutární orgán (jméno, funkce): </w:t>
      </w:r>
      <w:r w:rsidR="00546636" w:rsidRPr="00A303AC">
        <w:rPr>
          <w:rFonts w:cs="Arial"/>
          <w:sz w:val="16"/>
          <w:szCs w:val="16"/>
          <w:highlight w:val="yellow"/>
        </w:rPr>
        <w:t>[DOPLNÍ DODAVATEL]</w:t>
      </w:r>
    </w:p>
    <w:p w14:paraId="5BAC68F9" w14:textId="77777777" w:rsidR="00E15308" w:rsidRPr="00390875" w:rsidRDefault="00E15308" w:rsidP="00E15308">
      <w:pPr>
        <w:jc w:val="center"/>
        <w:rPr>
          <w:rFonts w:cs="Arial"/>
          <w:szCs w:val="22"/>
        </w:rPr>
      </w:pPr>
    </w:p>
    <w:p w14:paraId="004400B0" w14:textId="77777777" w:rsidR="00E15308" w:rsidRPr="00390875" w:rsidRDefault="00E15308" w:rsidP="00E15308">
      <w:pPr>
        <w:jc w:val="center"/>
        <w:rPr>
          <w:rFonts w:cs="Arial"/>
          <w:b/>
          <w:szCs w:val="22"/>
        </w:rPr>
      </w:pPr>
      <w:r w:rsidRPr="00390875">
        <w:rPr>
          <w:rFonts w:cs="Arial"/>
          <w:b/>
          <w:szCs w:val="22"/>
        </w:rPr>
        <w:t>Dodavatel tímto prohlašuje, že:</w:t>
      </w:r>
    </w:p>
    <w:bookmarkEnd w:id="175"/>
    <w:p w14:paraId="4BDB0673" w14:textId="77777777" w:rsidR="00E15308" w:rsidRPr="00390875" w:rsidRDefault="00E15308" w:rsidP="00E15308">
      <w:pPr>
        <w:rPr>
          <w:rFonts w:cs="Arial"/>
          <w:bCs/>
        </w:rPr>
      </w:pPr>
    </w:p>
    <w:p w14:paraId="1AF6BFCC" w14:textId="52099B06" w:rsidR="00BD5747" w:rsidRDefault="00BD5747" w:rsidP="00F40D1C">
      <w:pPr>
        <w:numPr>
          <w:ilvl w:val="0"/>
          <w:numId w:val="3"/>
        </w:numPr>
        <w:tabs>
          <w:tab w:val="num" w:pos="284"/>
        </w:tabs>
        <w:spacing w:after="160" w:line="259" w:lineRule="auto"/>
        <w:ind w:left="284" w:hanging="284"/>
        <w:rPr>
          <w:rFonts w:cs="Arial"/>
          <w:szCs w:val="22"/>
        </w:rPr>
      </w:pPr>
      <w:r>
        <w:t>k</w:t>
      </w:r>
      <w:r w:rsidRPr="003D48D6">
        <w:t>upní cena zahrnuje veškeré náklady a výdaje prodávajícího za řádné dodání, předvedení, vyzkoušení a</w:t>
      </w:r>
      <w:r>
        <w:t> </w:t>
      </w:r>
      <w:r w:rsidRPr="003D48D6">
        <w:t xml:space="preserve">předání předmětu </w:t>
      </w:r>
      <w:r>
        <w:t>plnění</w:t>
      </w:r>
      <w:r w:rsidRPr="003D48D6">
        <w:t xml:space="preserve"> kupujícímu, </w:t>
      </w:r>
      <w:r w:rsidRPr="00D14CD0">
        <w:t>vč. nákladů na výrobu, dopravu, dodání a odevzdání zboží na</w:t>
      </w:r>
      <w:r>
        <w:t> </w:t>
      </w:r>
      <w:r w:rsidRPr="00D14CD0">
        <w:t>sjednané místo</w:t>
      </w:r>
      <w:r>
        <w:t xml:space="preserve"> a</w:t>
      </w:r>
      <w:r w:rsidRPr="00D14CD0">
        <w:t xml:space="preserve"> náklad</w:t>
      </w:r>
      <w:r>
        <w:t>ů</w:t>
      </w:r>
      <w:r w:rsidRPr="00D14CD0">
        <w:t xml:space="preserve"> na likvidaci odpadu vzniklého s dodáním zboží </w:t>
      </w:r>
      <w:r w:rsidRPr="003D48D6">
        <w:t>a jakékoli jiné výdaje, úhrady či náklady prodávajícího, které jsou nutné pro splnění všech závazků prodávajícího specifikovaných nebo přiměřeně odvoditelných</w:t>
      </w:r>
    </w:p>
    <w:p w14:paraId="2C93518E" w14:textId="327D9A17" w:rsidR="00E15308" w:rsidRPr="00390875" w:rsidRDefault="00E15308" w:rsidP="00F40D1C">
      <w:pPr>
        <w:numPr>
          <w:ilvl w:val="0"/>
          <w:numId w:val="3"/>
        </w:numPr>
        <w:tabs>
          <w:tab w:val="num" w:pos="284"/>
        </w:tabs>
        <w:spacing w:after="160" w:line="259" w:lineRule="auto"/>
        <w:ind w:left="284" w:hanging="284"/>
        <w:rPr>
          <w:rFonts w:cs="Arial"/>
          <w:szCs w:val="22"/>
        </w:rPr>
      </w:pPr>
      <w:r w:rsidRPr="00390875">
        <w:rPr>
          <w:rFonts w:cs="Arial"/>
          <w:szCs w:val="22"/>
        </w:rPr>
        <w:t>prov</w:t>
      </w:r>
      <w:r w:rsidR="00BD5747">
        <w:rPr>
          <w:rFonts w:cs="Arial"/>
          <w:szCs w:val="22"/>
        </w:rPr>
        <w:t xml:space="preserve">ede </w:t>
      </w:r>
      <w:r w:rsidRPr="00390875">
        <w:rPr>
          <w:rFonts w:cs="Arial"/>
          <w:szCs w:val="22"/>
        </w:rPr>
        <w:t xml:space="preserve">výše uvedenou veřejnou zakázku za nabídkovou cenu (v Kč): </w:t>
      </w:r>
    </w:p>
    <w:tbl>
      <w:tblPr>
        <w:tblW w:w="9422" w:type="dxa"/>
        <w:tblInd w:w="354" w:type="dxa"/>
        <w:tblCellMar>
          <w:left w:w="70" w:type="dxa"/>
          <w:right w:w="70" w:type="dxa"/>
        </w:tblCellMar>
        <w:tblLook w:val="04A0" w:firstRow="1" w:lastRow="0" w:firstColumn="1" w:lastColumn="0" w:noHBand="0" w:noVBand="1"/>
      </w:tblPr>
      <w:tblGrid>
        <w:gridCol w:w="2141"/>
        <w:gridCol w:w="563"/>
        <w:gridCol w:w="2459"/>
        <w:gridCol w:w="2066"/>
        <w:gridCol w:w="2193"/>
      </w:tblGrid>
      <w:tr w:rsidR="00546636" w:rsidRPr="00390875" w14:paraId="1CDDB3DD" w14:textId="77777777" w:rsidTr="006768CC">
        <w:trPr>
          <w:trHeight w:val="333"/>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C8C67" w14:textId="6074E40B" w:rsidR="00546636" w:rsidRPr="00390875" w:rsidRDefault="00546636" w:rsidP="00F40D1C">
            <w:pPr>
              <w:rPr>
                <w:rFonts w:cs="Arial"/>
                <w:color w:val="000000"/>
                <w:szCs w:val="22"/>
              </w:rPr>
            </w:pPr>
            <w:r>
              <w:rPr>
                <w:rFonts w:cs="Arial"/>
                <w:color w:val="000000"/>
                <w:szCs w:val="22"/>
              </w:rPr>
              <w:t>Předmět plnění</w:t>
            </w:r>
          </w:p>
        </w:tc>
        <w:tc>
          <w:tcPr>
            <w:tcW w:w="563" w:type="dxa"/>
            <w:tcBorders>
              <w:top w:val="single" w:sz="4" w:space="0" w:color="auto"/>
              <w:left w:val="nil"/>
              <w:bottom w:val="single" w:sz="4" w:space="0" w:color="auto"/>
              <w:right w:val="single" w:sz="4" w:space="0" w:color="auto"/>
            </w:tcBorders>
          </w:tcPr>
          <w:p w14:paraId="44127BEC" w14:textId="53AEA55E" w:rsidR="00546636" w:rsidRPr="00390875" w:rsidRDefault="00546636" w:rsidP="00F40D1C">
            <w:pPr>
              <w:rPr>
                <w:rFonts w:cs="Arial"/>
                <w:b/>
                <w:color w:val="000000"/>
                <w:szCs w:val="22"/>
              </w:rPr>
            </w:pPr>
            <w:r>
              <w:rPr>
                <w:rFonts w:cs="Arial"/>
                <w:b/>
                <w:color w:val="000000"/>
                <w:szCs w:val="22"/>
              </w:rPr>
              <w:t>Kusy</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14:paraId="389320C3" w14:textId="737E01A8" w:rsidR="00546636" w:rsidRPr="00390875" w:rsidRDefault="00546636" w:rsidP="00F40D1C">
            <w:pPr>
              <w:rPr>
                <w:rFonts w:cs="Arial"/>
                <w:b/>
                <w:color w:val="000000"/>
                <w:szCs w:val="22"/>
              </w:rPr>
            </w:pPr>
          </w:p>
          <w:p w14:paraId="7F5CAE68" w14:textId="5FB90F79" w:rsidR="00546636" w:rsidRPr="00390875" w:rsidRDefault="00546636" w:rsidP="00F40D1C">
            <w:pPr>
              <w:rPr>
                <w:rFonts w:cs="Arial"/>
                <w:b/>
                <w:color w:val="000000"/>
                <w:szCs w:val="22"/>
              </w:rPr>
            </w:pPr>
            <w:r w:rsidRPr="00390875">
              <w:rPr>
                <w:rFonts w:cs="Arial"/>
                <w:b/>
                <w:color w:val="000000"/>
                <w:szCs w:val="22"/>
              </w:rPr>
              <w:t xml:space="preserve">Cena </w:t>
            </w:r>
            <w:r w:rsidR="00B44567">
              <w:rPr>
                <w:rFonts w:cs="Arial"/>
                <w:b/>
                <w:color w:val="000000"/>
                <w:szCs w:val="22"/>
              </w:rPr>
              <w:t xml:space="preserve">v Kč </w:t>
            </w:r>
            <w:r w:rsidRPr="00390875">
              <w:rPr>
                <w:rFonts w:cs="Arial"/>
                <w:b/>
                <w:color w:val="000000"/>
                <w:szCs w:val="22"/>
              </w:rPr>
              <w:t>bez DPH</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219BB642" w14:textId="77777777" w:rsidR="00546636" w:rsidRPr="00390875" w:rsidRDefault="00546636" w:rsidP="00F40D1C">
            <w:pPr>
              <w:rPr>
                <w:rFonts w:cs="Arial"/>
                <w:b/>
                <w:color w:val="000000"/>
                <w:szCs w:val="22"/>
              </w:rPr>
            </w:pPr>
          </w:p>
          <w:p w14:paraId="6DABB9CC" w14:textId="77777777" w:rsidR="00546636" w:rsidRPr="00390875" w:rsidRDefault="00546636" w:rsidP="00F40D1C">
            <w:pPr>
              <w:rPr>
                <w:rFonts w:cs="Arial"/>
                <w:b/>
                <w:color w:val="000000"/>
                <w:szCs w:val="22"/>
              </w:rPr>
            </w:pPr>
            <w:r w:rsidRPr="00390875">
              <w:rPr>
                <w:rFonts w:cs="Arial"/>
                <w:b/>
                <w:color w:val="000000"/>
                <w:szCs w:val="22"/>
              </w:rPr>
              <w:t>DPH</w:t>
            </w:r>
          </w:p>
          <w:p w14:paraId="7003AD4F" w14:textId="77777777" w:rsidR="00546636" w:rsidRPr="00390875" w:rsidRDefault="00546636" w:rsidP="00F40D1C">
            <w:pPr>
              <w:rPr>
                <w:rFonts w:cs="Arial"/>
                <w:b/>
                <w:color w:val="000000"/>
                <w:szCs w:val="22"/>
              </w:rPr>
            </w:pPr>
            <w:r w:rsidRPr="00390875">
              <w:rPr>
                <w:rFonts w:cs="Arial"/>
                <w:b/>
                <w:color w:val="000000"/>
                <w:szCs w:val="22"/>
              </w:rPr>
              <w:t>výše/částka</w:t>
            </w:r>
          </w:p>
        </w:tc>
        <w:tc>
          <w:tcPr>
            <w:tcW w:w="2193" w:type="dxa"/>
            <w:tcBorders>
              <w:top w:val="single" w:sz="4" w:space="0" w:color="auto"/>
              <w:left w:val="nil"/>
              <w:bottom w:val="single" w:sz="4" w:space="0" w:color="auto"/>
              <w:right w:val="single" w:sz="4" w:space="0" w:color="auto"/>
            </w:tcBorders>
            <w:shd w:val="clear" w:color="auto" w:fill="auto"/>
          </w:tcPr>
          <w:p w14:paraId="581CA69C" w14:textId="77777777" w:rsidR="00546636" w:rsidRPr="00390875" w:rsidRDefault="00546636" w:rsidP="00F40D1C">
            <w:pPr>
              <w:rPr>
                <w:rFonts w:cs="Arial"/>
                <w:b/>
                <w:color w:val="000000"/>
                <w:szCs w:val="22"/>
              </w:rPr>
            </w:pPr>
          </w:p>
          <w:p w14:paraId="5E3092B3" w14:textId="0433DE2A" w:rsidR="00546636" w:rsidRPr="00390875" w:rsidRDefault="00546636" w:rsidP="00F40D1C">
            <w:pPr>
              <w:rPr>
                <w:rFonts w:cs="Arial"/>
                <w:b/>
                <w:color w:val="000000"/>
                <w:szCs w:val="22"/>
              </w:rPr>
            </w:pPr>
            <w:r w:rsidRPr="00390875">
              <w:rPr>
                <w:rFonts w:cs="Arial"/>
                <w:b/>
                <w:color w:val="000000"/>
                <w:szCs w:val="22"/>
              </w:rPr>
              <w:t xml:space="preserve">Cena </w:t>
            </w:r>
            <w:r w:rsidR="00B44567">
              <w:rPr>
                <w:rFonts w:cs="Arial"/>
                <w:b/>
                <w:color w:val="000000"/>
                <w:szCs w:val="22"/>
              </w:rPr>
              <w:t xml:space="preserve">v Kč </w:t>
            </w:r>
            <w:r w:rsidRPr="00390875">
              <w:rPr>
                <w:rFonts w:cs="Arial"/>
                <w:b/>
                <w:color w:val="000000"/>
                <w:szCs w:val="22"/>
              </w:rPr>
              <w:t>včetně DPH / konečná cena</w:t>
            </w:r>
          </w:p>
          <w:p w14:paraId="0878C9AD" w14:textId="77777777" w:rsidR="00546636" w:rsidRPr="00390875" w:rsidRDefault="00546636" w:rsidP="00F40D1C">
            <w:pPr>
              <w:rPr>
                <w:rFonts w:cs="Arial"/>
                <w:b/>
                <w:color w:val="000000"/>
                <w:szCs w:val="22"/>
              </w:rPr>
            </w:pPr>
          </w:p>
        </w:tc>
      </w:tr>
      <w:tr w:rsidR="00546636" w:rsidRPr="00390875" w14:paraId="206F280A" w14:textId="77777777" w:rsidTr="006768CC">
        <w:trPr>
          <w:trHeight w:val="586"/>
        </w:trPr>
        <w:tc>
          <w:tcPr>
            <w:tcW w:w="2141" w:type="dxa"/>
            <w:tcBorders>
              <w:top w:val="nil"/>
              <w:left w:val="single" w:sz="4" w:space="0" w:color="auto"/>
              <w:bottom w:val="single" w:sz="4" w:space="0" w:color="auto"/>
              <w:right w:val="single" w:sz="4" w:space="0" w:color="auto"/>
            </w:tcBorders>
            <w:noWrap/>
            <w:vAlign w:val="center"/>
          </w:tcPr>
          <w:p w14:paraId="59CA8C3F" w14:textId="0EB2A0CE" w:rsidR="00546636" w:rsidRPr="006768CC" w:rsidRDefault="006768CC" w:rsidP="00F40D1C">
            <w:pPr>
              <w:rPr>
                <w:rFonts w:cs="Arial"/>
                <w:color w:val="000000"/>
                <w:sz w:val="18"/>
                <w:szCs w:val="18"/>
              </w:rPr>
            </w:pPr>
            <w:r w:rsidRPr="006768CC">
              <w:rPr>
                <w:rFonts w:cs="Arial"/>
                <w:color w:val="000000"/>
                <w:sz w:val="18"/>
                <w:szCs w:val="18"/>
              </w:rPr>
              <w:t>Vozidl</w:t>
            </w:r>
            <w:r>
              <w:rPr>
                <w:rFonts w:cs="Arial"/>
                <w:color w:val="000000"/>
                <w:sz w:val="18"/>
                <w:szCs w:val="18"/>
              </w:rPr>
              <w:t>o</w:t>
            </w:r>
            <w:r w:rsidRPr="006768CC">
              <w:rPr>
                <w:rFonts w:cs="Arial"/>
                <w:color w:val="000000"/>
                <w:sz w:val="18"/>
                <w:szCs w:val="18"/>
              </w:rPr>
              <w:t xml:space="preserve"> s třínápravovým podvozkem a pohonem 6x4, vč. hákového nosiče kontejnerů</w:t>
            </w:r>
            <w:r w:rsidR="00D9617F">
              <w:rPr>
                <w:rFonts w:cs="Arial"/>
                <w:color w:val="000000"/>
                <w:sz w:val="18"/>
                <w:szCs w:val="18"/>
              </w:rPr>
              <w:t xml:space="preserve"> (vč. montáže)</w:t>
            </w:r>
            <w:r w:rsidRPr="006768CC">
              <w:rPr>
                <w:rFonts w:cs="Arial"/>
                <w:color w:val="000000"/>
                <w:sz w:val="18"/>
                <w:szCs w:val="18"/>
              </w:rPr>
              <w:t xml:space="preserve"> s kapacitou zdvihu min. 19.500 kg pro kontejnery o rozměrech v</w:t>
            </w:r>
            <w:r w:rsidR="00FE1CA9">
              <w:rPr>
                <w:rFonts w:cs="Arial"/>
                <w:color w:val="000000"/>
                <w:sz w:val="18"/>
                <w:szCs w:val="18"/>
              </w:rPr>
              <w:t> </w:t>
            </w:r>
            <w:r w:rsidRPr="006768CC">
              <w:rPr>
                <w:rFonts w:cs="Arial"/>
                <w:color w:val="000000"/>
                <w:sz w:val="18"/>
                <w:szCs w:val="18"/>
              </w:rPr>
              <w:t>délce</w:t>
            </w:r>
            <w:r w:rsidR="00FE1CA9">
              <w:rPr>
                <w:rFonts w:cs="Arial"/>
                <w:color w:val="000000"/>
                <w:sz w:val="18"/>
                <w:szCs w:val="18"/>
              </w:rPr>
              <w:t xml:space="preserve"> od</w:t>
            </w:r>
            <w:r w:rsidRPr="006768CC">
              <w:rPr>
                <w:rFonts w:cs="Arial"/>
                <w:color w:val="000000"/>
                <w:sz w:val="18"/>
                <w:szCs w:val="18"/>
              </w:rPr>
              <w:t xml:space="preserve"> 4000</w:t>
            </w:r>
            <w:r w:rsidR="00FE1CA9">
              <w:rPr>
                <w:rFonts w:cs="Arial"/>
                <w:color w:val="000000"/>
                <w:sz w:val="18"/>
                <w:szCs w:val="18"/>
              </w:rPr>
              <w:t xml:space="preserve"> mm</w:t>
            </w:r>
            <w:r w:rsidRPr="006768CC">
              <w:rPr>
                <w:rFonts w:cs="Arial"/>
                <w:color w:val="000000"/>
                <w:sz w:val="18"/>
                <w:szCs w:val="18"/>
              </w:rPr>
              <w:t xml:space="preserve"> </w:t>
            </w:r>
            <w:r w:rsidR="00FE1CA9">
              <w:rPr>
                <w:rFonts w:cs="Arial"/>
                <w:color w:val="000000"/>
                <w:sz w:val="18"/>
                <w:szCs w:val="18"/>
              </w:rPr>
              <w:t>do</w:t>
            </w:r>
            <w:r w:rsidRPr="006768CC">
              <w:rPr>
                <w:rFonts w:cs="Arial"/>
                <w:color w:val="000000"/>
                <w:sz w:val="18"/>
                <w:szCs w:val="18"/>
              </w:rPr>
              <w:t xml:space="preserve"> 7100 mm – vše jako celek</w:t>
            </w:r>
          </w:p>
        </w:tc>
        <w:tc>
          <w:tcPr>
            <w:tcW w:w="563" w:type="dxa"/>
            <w:tcBorders>
              <w:top w:val="single" w:sz="4" w:space="0" w:color="auto"/>
              <w:left w:val="nil"/>
              <w:bottom w:val="single" w:sz="4" w:space="0" w:color="auto"/>
              <w:right w:val="single" w:sz="4" w:space="0" w:color="auto"/>
            </w:tcBorders>
            <w:vAlign w:val="center"/>
          </w:tcPr>
          <w:p w14:paraId="00AC60DF" w14:textId="6A2C8BB5" w:rsidR="00546636" w:rsidRPr="00390875" w:rsidRDefault="006768CC" w:rsidP="006F245C">
            <w:pPr>
              <w:jc w:val="center"/>
              <w:rPr>
                <w:rFonts w:cs="Arial"/>
                <w:color w:val="000000"/>
                <w:szCs w:val="22"/>
              </w:rPr>
            </w:pPr>
            <w:r>
              <w:rPr>
                <w:rFonts w:cs="Arial"/>
                <w:color w:val="000000"/>
                <w:szCs w:val="22"/>
              </w:rPr>
              <w:t>1</w:t>
            </w:r>
          </w:p>
        </w:tc>
        <w:tc>
          <w:tcPr>
            <w:tcW w:w="2459" w:type="dxa"/>
            <w:tcBorders>
              <w:top w:val="single" w:sz="4" w:space="0" w:color="auto"/>
              <w:left w:val="single" w:sz="4" w:space="0" w:color="auto"/>
              <w:bottom w:val="single" w:sz="4" w:space="0" w:color="auto"/>
              <w:right w:val="single" w:sz="4" w:space="0" w:color="auto"/>
            </w:tcBorders>
            <w:vAlign w:val="center"/>
          </w:tcPr>
          <w:p w14:paraId="4A733C74" w14:textId="1D5AF0C2" w:rsidR="00546636" w:rsidRPr="00390875" w:rsidRDefault="00546636" w:rsidP="006F245C">
            <w:pPr>
              <w:jc w:val="center"/>
              <w:rPr>
                <w:rFonts w:cs="Arial"/>
                <w:color w:val="000000"/>
                <w:szCs w:val="22"/>
              </w:rPr>
            </w:pPr>
            <w:r w:rsidRPr="00A303AC">
              <w:rPr>
                <w:rFonts w:cs="Arial"/>
                <w:sz w:val="16"/>
                <w:szCs w:val="16"/>
                <w:highlight w:val="yellow"/>
              </w:rPr>
              <w:t>DOPLNÍ DODAVATEL]</w:t>
            </w:r>
          </w:p>
        </w:tc>
        <w:tc>
          <w:tcPr>
            <w:tcW w:w="2066" w:type="dxa"/>
            <w:tcBorders>
              <w:top w:val="nil"/>
              <w:left w:val="single" w:sz="4" w:space="0" w:color="auto"/>
              <w:bottom w:val="single" w:sz="4" w:space="0" w:color="auto"/>
              <w:right w:val="single" w:sz="4" w:space="0" w:color="auto"/>
            </w:tcBorders>
            <w:vAlign w:val="center"/>
          </w:tcPr>
          <w:p w14:paraId="41E319BD" w14:textId="44D2FCEC" w:rsidR="00546636" w:rsidRPr="00390875" w:rsidRDefault="00546636" w:rsidP="006F245C">
            <w:pPr>
              <w:jc w:val="center"/>
              <w:rPr>
                <w:rFonts w:cs="Arial"/>
                <w:color w:val="000000"/>
                <w:szCs w:val="22"/>
              </w:rPr>
            </w:pPr>
            <w:r w:rsidRPr="00A303AC">
              <w:rPr>
                <w:rFonts w:cs="Arial"/>
                <w:sz w:val="16"/>
                <w:szCs w:val="16"/>
                <w:highlight w:val="yellow"/>
              </w:rPr>
              <w:t>DOPLNÍ DODAVATEL]</w:t>
            </w:r>
          </w:p>
        </w:tc>
        <w:tc>
          <w:tcPr>
            <w:tcW w:w="2193" w:type="dxa"/>
            <w:tcBorders>
              <w:top w:val="nil"/>
              <w:left w:val="nil"/>
              <w:bottom w:val="single" w:sz="4" w:space="0" w:color="auto"/>
              <w:right w:val="single" w:sz="4" w:space="0" w:color="auto"/>
            </w:tcBorders>
            <w:vAlign w:val="center"/>
          </w:tcPr>
          <w:p w14:paraId="405F3B35" w14:textId="6D3DB748" w:rsidR="00546636" w:rsidRPr="00390875" w:rsidRDefault="00546636" w:rsidP="006F245C">
            <w:pPr>
              <w:jc w:val="center"/>
              <w:rPr>
                <w:rFonts w:cs="Arial"/>
                <w:color w:val="000000"/>
                <w:szCs w:val="22"/>
              </w:rPr>
            </w:pPr>
            <w:r w:rsidRPr="00A303AC">
              <w:rPr>
                <w:rFonts w:cs="Arial"/>
                <w:sz w:val="16"/>
                <w:szCs w:val="16"/>
                <w:highlight w:val="yellow"/>
              </w:rPr>
              <w:t>DOPLNÍ DODAVATEL]</w:t>
            </w:r>
          </w:p>
        </w:tc>
      </w:tr>
      <w:tr w:rsidR="00546636" w:rsidRPr="00390875" w14:paraId="2D0791DD" w14:textId="77777777" w:rsidTr="006768CC">
        <w:trPr>
          <w:trHeight w:val="586"/>
        </w:trPr>
        <w:tc>
          <w:tcPr>
            <w:tcW w:w="2141" w:type="dxa"/>
            <w:tcBorders>
              <w:top w:val="nil"/>
              <w:left w:val="single" w:sz="4" w:space="0" w:color="auto"/>
              <w:bottom w:val="single" w:sz="4" w:space="0" w:color="auto"/>
              <w:right w:val="single" w:sz="4" w:space="0" w:color="auto"/>
            </w:tcBorders>
            <w:noWrap/>
            <w:vAlign w:val="center"/>
            <w:hideMark/>
          </w:tcPr>
          <w:p w14:paraId="0049D9BD" w14:textId="4D5F28C5" w:rsidR="00546636" w:rsidRPr="0034482C" w:rsidRDefault="00546636" w:rsidP="00F40D1C">
            <w:pPr>
              <w:rPr>
                <w:rFonts w:cs="Arial"/>
                <w:b/>
                <w:color w:val="000000"/>
                <w:sz w:val="18"/>
                <w:szCs w:val="18"/>
              </w:rPr>
            </w:pPr>
            <w:r w:rsidRPr="0034482C">
              <w:rPr>
                <w:rFonts w:cs="Arial"/>
                <w:b/>
                <w:color w:val="000000"/>
                <w:sz w:val="18"/>
                <w:szCs w:val="18"/>
              </w:rPr>
              <w:t>Celková nabídková cena:</w:t>
            </w:r>
          </w:p>
        </w:tc>
        <w:tc>
          <w:tcPr>
            <w:tcW w:w="563" w:type="dxa"/>
            <w:tcBorders>
              <w:top w:val="single" w:sz="4" w:space="0" w:color="auto"/>
              <w:left w:val="nil"/>
              <w:bottom w:val="single" w:sz="4" w:space="0" w:color="auto"/>
              <w:right w:val="single" w:sz="4" w:space="0" w:color="auto"/>
            </w:tcBorders>
            <w:vAlign w:val="center"/>
          </w:tcPr>
          <w:p w14:paraId="305E96B0" w14:textId="66BE9497" w:rsidR="00546636" w:rsidRPr="00390875" w:rsidRDefault="00546636" w:rsidP="006F245C">
            <w:pPr>
              <w:jc w:val="center"/>
              <w:rPr>
                <w:rFonts w:cs="Arial"/>
                <w:color w:val="000000"/>
                <w:szCs w:val="22"/>
              </w:rPr>
            </w:pPr>
            <w:r>
              <w:rPr>
                <w:rFonts w:cs="Arial"/>
                <w:color w:val="000000"/>
                <w:szCs w:val="22"/>
              </w:rPr>
              <w:t>-</w:t>
            </w:r>
          </w:p>
        </w:tc>
        <w:tc>
          <w:tcPr>
            <w:tcW w:w="2459" w:type="dxa"/>
            <w:tcBorders>
              <w:top w:val="single" w:sz="4" w:space="0" w:color="auto"/>
              <w:left w:val="single" w:sz="4" w:space="0" w:color="auto"/>
              <w:bottom w:val="single" w:sz="4" w:space="0" w:color="auto"/>
              <w:right w:val="single" w:sz="4" w:space="0" w:color="auto"/>
            </w:tcBorders>
            <w:vAlign w:val="center"/>
          </w:tcPr>
          <w:p w14:paraId="2C32E0D5" w14:textId="1146779C" w:rsidR="00546636" w:rsidRPr="00390875" w:rsidRDefault="00546636" w:rsidP="006F245C">
            <w:pPr>
              <w:jc w:val="center"/>
              <w:rPr>
                <w:rFonts w:cs="Arial"/>
                <w:color w:val="000000"/>
                <w:szCs w:val="22"/>
              </w:rPr>
            </w:pPr>
            <w:r w:rsidRPr="00A303AC">
              <w:rPr>
                <w:rFonts w:cs="Arial"/>
                <w:sz w:val="16"/>
                <w:szCs w:val="16"/>
                <w:highlight w:val="yellow"/>
              </w:rPr>
              <w:t>DOPLNÍ DODAVATEL]</w:t>
            </w:r>
          </w:p>
        </w:tc>
        <w:tc>
          <w:tcPr>
            <w:tcW w:w="2066" w:type="dxa"/>
            <w:tcBorders>
              <w:top w:val="nil"/>
              <w:left w:val="single" w:sz="4" w:space="0" w:color="auto"/>
              <w:bottom w:val="single" w:sz="4" w:space="0" w:color="auto"/>
              <w:right w:val="single" w:sz="4" w:space="0" w:color="auto"/>
            </w:tcBorders>
            <w:vAlign w:val="center"/>
          </w:tcPr>
          <w:p w14:paraId="36E8158F" w14:textId="51889DA6" w:rsidR="00546636" w:rsidRPr="00390875" w:rsidRDefault="00546636" w:rsidP="006F245C">
            <w:pPr>
              <w:jc w:val="center"/>
              <w:rPr>
                <w:rFonts w:cs="Arial"/>
                <w:color w:val="000000"/>
                <w:szCs w:val="22"/>
              </w:rPr>
            </w:pPr>
            <w:r w:rsidRPr="00A303AC">
              <w:rPr>
                <w:rFonts w:cs="Arial"/>
                <w:sz w:val="16"/>
                <w:szCs w:val="16"/>
                <w:highlight w:val="yellow"/>
              </w:rPr>
              <w:t>DOPLNÍ DODAVATEL]</w:t>
            </w:r>
          </w:p>
        </w:tc>
        <w:tc>
          <w:tcPr>
            <w:tcW w:w="2193" w:type="dxa"/>
            <w:tcBorders>
              <w:top w:val="nil"/>
              <w:left w:val="nil"/>
              <w:bottom w:val="single" w:sz="4" w:space="0" w:color="auto"/>
              <w:right w:val="single" w:sz="4" w:space="0" w:color="auto"/>
            </w:tcBorders>
            <w:vAlign w:val="center"/>
          </w:tcPr>
          <w:p w14:paraId="008FF06F" w14:textId="04F28400" w:rsidR="00546636" w:rsidRPr="00390875" w:rsidRDefault="00546636" w:rsidP="006F245C">
            <w:pPr>
              <w:jc w:val="center"/>
              <w:rPr>
                <w:rFonts w:cs="Arial"/>
                <w:color w:val="000000"/>
                <w:szCs w:val="22"/>
              </w:rPr>
            </w:pPr>
            <w:r w:rsidRPr="00A303AC">
              <w:rPr>
                <w:rFonts w:cs="Arial"/>
                <w:sz w:val="16"/>
                <w:szCs w:val="16"/>
                <w:highlight w:val="yellow"/>
              </w:rPr>
              <w:t>DOPLNÍ DODAVATEL]</w:t>
            </w:r>
          </w:p>
        </w:tc>
      </w:tr>
    </w:tbl>
    <w:p w14:paraId="6DC097BA" w14:textId="77777777" w:rsidR="00E15308" w:rsidRPr="00390875" w:rsidRDefault="00E15308" w:rsidP="00F40D1C">
      <w:pPr>
        <w:rPr>
          <w:rFonts w:cs="Arial"/>
          <w:szCs w:val="22"/>
        </w:rPr>
      </w:pPr>
    </w:p>
    <w:p w14:paraId="1089AD67" w14:textId="24D19072" w:rsidR="00E15308" w:rsidRPr="00390875" w:rsidRDefault="00E15308" w:rsidP="00F40D1C">
      <w:pPr>
        <w:numPr>
          <w:ilvl w:val="0"/>
          <w:numId w:val="3"/>
        </w:numPr>
        <w:tabs>
          <w:tab w:val="num" w:pos="284"/>
        </w:tabs>
        <w:spacing w:line="259" w:lineRule="auto"/>
        <w:ind w:left="295" w:hanging="295"/>
        <w:rPr>
          <w:rFonts w:cs="Arial"/>
          <w:szCs w:val="22"/>
        </w:rPr>
      </w:pPr>
      <w:r w:rsidRPr="00390875">
        <w:rPr>
          <w:rFonts w:cs="Arial"/>
          <w:szCs w:val="22"/>
        </w:rPr>
        <w:t xml:space="preserve">pečlivě prostudoval </w:t>
      </w:r>
      <w:r w:rsidR="00546636">
        <w:rPr>
          <w:rFonts w:cs="Arial"/>
          <w:szCs w:val="22"/>
        </w:rPr>
        <w:t>zadávací podmínky</w:t>
      </w:r>
      <w:r w:rsidRPr="00390875">
        <w:rPr>
          <w:rFonts w:cs="Arial"/>
          <w:szCs w:val="22"/>
        </w:rPr>
        <w:t>, porozuměl plně předmětu plnění veřejné zakázky a v nabídkové ceně zohlednil vše potřebné pro její následné náležité provedení, tak aby veřejná zakázka byla zrealizovaná kompletně co do rozsahu a kvality a byl naplněn její účel,</w:t>
      </w:r>
    </w:p>
    <w:p w14:paraId="14AE441D" w14:textId="577EE317" w:rsidR="00E15308" w:rsidRPr="00390875" w:rsidRDefault="00E15308" w:rsidP="00AE5CFE">
      <w:pPr>
        <w:ind w:left="294"/>
        <w:rPr>
          <w:rFonts w:cs="Arial"/>
          <w:szCs w:val="22"/>
        </w:rPr>
      </w:pPr>
      <w:r w:rsidRPr="00390875">
        <w:rPr>
          <w:rFonts w:cs="Arial"/>
          <w:szCs w:val="22"/>
        </w:rPr>
        <w:t xml:space="preserve"> </w:t>
      </w:r>
    </w:p>
    <w:p w14:paraId="193EE291" w14:textId="27632A6E" w:rsidR="00E15308" w:rsidRPr="006768CC" w:rsidRDefault="00E15308" w:rsidP="006768CC">
      <w:pPr>
        <w:numPr>
          <w:ilvl w:val="0"/>
          <w:numId w:val="3"/>
        </w:numPr>
        <w:tabs>
          <w:tab w:val="num" w:pos="284"/>
        </w:tabs>
        <w:spacing w:after="160" w:line="259" w:lineRule="auto"/>
        <w:ind w:left="284" w:hanging="284"/>
        <w:rPr>
          <w:rFonts w:cs="Arial"/>
          <w:szCs w:val="22"/>
        </w:rPr>
      </w:pPr>
      <w:r w:rsidRPr="00390875">
        <w:rPr>
          <w:rFonts w:cs="Arial"/>
          <w:szCs w:val="22"/>
        </w:rPr>
        <w:t xml:space="preserve">souhlasí s návrhem předmětné </w:t>
      </w:r>
      <w:r w:rsidR="0055296B">
        <w:rPr>
          <w:rFonts w:cs="Arial"/>
          <w:szCs w:val="22"/>
        </w:rPr>
        <w:t>Kupní s</w:t>
      </w:r>
      <w:r w:rsidRPr="00390875">
        <w:rPr>
          <w:rFonts w:cs="Arial"/>
          <w:szCs w:val="22"/>
        </w:rPr>
        <w:t>mlouvy, která je přílohou zadávací dokumentace této veřejné zakázky.</w:t>
      </w:r>
    </w:p>
    <w:p w14:paraId="46277DFA" w14:textId="77777777" w:rsidR="006768CC" w:rsidRPr="00390875" w:rsidRDefault="006768CC" w:rsidP="00E15308">
      <w:pPr>
        <w:tabs>
          <w:tab w:val="left" w:pos="1134"/>
          <w:tab w:val="right" w:leader="dot" w:pos="3969"/>
          <w:tab w:val="left" w:pos="5670"/>
          <w:tab w:val="right" w:leader="dot" w:pos="8505"/>
        </w:tabs>
        <w:rPr>
          <w:rFonts w:cs="Arial"/>
          <w:szCs w:val="20"/>
        </w:rPr>
      </w:pPr>
    </w:p>
    <w:p w14:paraId="711386F9" w14:textId="77777777" w:rsidR="00E15308" w:rsidRPr="00390875" w:rsidRDefault="00E15308" w:rsidP="00E15308">
      <w:pPr>
        <w:tabs>
          <w:tab w:val="left" w:pos="1134"/>
          <w:tab w:val="right" w:leader="dot" w:pos="3969"/>
          <w:tab w:val="left" w:pos="5670"/>
          <w:tab w:val="right" w:leader="dot" w:pos="8505"/>
        </w:tabs>
        <w:rPr>
          <w:rFonts w:cs="Arial"/>
          <w:szCs w:val="20"/>
        </w:rPr>
      </w:pPr>
      <w:bookmarkStart w:id="176" w:name="_Hlk531080201"/>
      <w:r w:rsidRPr="00390875">
        <w:rPr>
          <w:rFonts w:cs="Arial"/>
          <w:szCs w:val="20"/>
        </w:rPr>
        <w:t xml:space="preserve">Podpis: </w:t>
      </w:r>
      <w:r w:rsidRPr="00390875">
        <w:rPr>
          <w:rFonts w:cs="Arial"/>
          <w:szCs w:val="20"/>
        </w:rPr>
        <w:tab/>
      </w:r>
      <w:r w:rsidRPr="00390875">
        <w:rPr>
          <w:rFonts w:cs="Arial"/>
          <w:szCs w:val="20"/>
        </w:rPr>
        <w:tab/>
      </w:r>
      <w:r w:rsidRPr="00390875">
        <w:rPr>
          <w:rFonts w:cs="Arial"/>
          <w:szCs w:val="20"/>
        </w:rPr>
        <w:tab/>
      </w:r>
      <w:r w:rsidRPr="00390875">
        <w:rPr>
          <w:rFonts w:cs="Arial"/>
          <w:szCs w:val="20"/>
        </w:rPr>
        <w:tab/>
      </w:r>
    </w:p>
    <w:p w14:paraId="152DFD50" w14:textId="77777777" w:rsidR="00E15308" w:rsidRPr="00390875" w:rsidRDefault="00E15308" w:rsidP="00E15308">
      <w:pPr>
        <w:tabs>
          <w:tab w:val="left" w:pos="1134"/>
          <w:tab w:val="right" w:leader="dot" w:pos="3969"/>
          <w:tab w:val="left" w:pos="5670"/>
          <w:tab w:val="right" w:leader="dot" w:pos="8505"/>
        </w:tabs>
        <w:rPr>
          <w:rFonts w:cs="Arial"/>
          <w:szCs w:val="20"/>
        </w:rPr>
      </w:pPr>
    </w:p>
    <w:p w14:paraId="205BAD79" w14:textId="1F6F376E" w:rsidR="00E15308" w:rsidRPr="00390875" w:rsidRDefault="00E15308" w:rsidP="00E15308">
      <w:pPr>
        <w:jc w:val="center"/>
        <w:rPr>
          <w:rFonts w:cs="Arial"/>
          <w:i/>
          <w:sz w:val="16"/>
          <w:szCs w:val="16"/>
        </w:rPr>
      </w:pPr>
      <w:r w:rsidRPr="00390875">
        <w:rPr>
          <w:rFonts w:cs="Arial"/>
          <w:i/>
          <w:sz w:val="16"/>
          <w:szCs w:val="16"/>
        </w:rPr>
        <w:t>(</w:t>
      </w:r>
      <w:r w:rsidR="00B44567">
        <w:rPr>
          <w:rFonts w:cs="Arial"/>
          <w:i/>
          <w:sz w:val="18"/>
          <w:szCs w:val="18"/>
        </w:rPr>
        <w:t xml:space="preserve">jméno, příjmení a </w:t>
      </w:r>
      <w:r w:rsidRPr="00390875">
        <w:rPr>
          <w:rFonts w:cs="Arial"/>
          <w:i/>
          <w:sz w:val="16"/>
          <w:szCs w:val="16"/>
        </w:rPr>
        <w:t>podpis osoby, nebo osob, oprávněných k podpisu čestného prohlášení)</w:t>
      </w:r>
    </w:p>
    <w:p w14:paraId="333B0325" w14:textId="77777777" w:rsidR="00E15308" w:rsidRPr="00390875" w:rsidRDefault="00E15308" w:rsidP="00E15308">
      <w:pPr>
        <w:rPr>
          <w:rFonts w:cs="Arial"/>
          <w:szCs w:val="20"/>
        </w:rPr>
      </w:pPr>
    </w:p>
    <w:p w14:paraId="253E60EB" w14:textId="45F13137" w:rsidR="0034482C" w:rsidRDefault="00E15308" w:rsidP="006768CC">
      <w:pPr>
        <w:tabs>
          <w:tab w:val="left" w:pos="709"/>
          <w:tab w:val="right" w:leader="dot" w:pos="2552"/>
          <w:tab w:val="left" w:pos="4536"/>
        </w:tabs>
        <w:jc w:val="left"/>
        <w:rPr>
          <w:rFonts w:cs="Arial"/>
          <w:szCs w:val="20"/>
        </w:rPr>
      </w:pPr>
      <w:r w:rsidRPr="00390875">
        <w:rPr>
          <w:rFonts w:cs="Arial"/>
          <w:szCs w:val="20"/>
        </w:rPr>
        <w:t xml:space="preserve">Datum: </w:t>
      </w:r>
      <w:r w:rsidRPr="00390875">
        <w:rPr>
          <w:rFonts w:cs="Arial"/>
          <w:szCs w:val="20"/>
        </w:rPr>
        <w:tab/>
      </w:r>
      <w:r w:rsidRPr="00390875">
        <w:rPr>
          <w:rFonts w:cs="Arial"/>
          <w:szCs w:val="20"/>
        </w:rPr>
        <w:tab/>
        <w:t xml:space="preserve"> </w:t>
      </w:r>
      <w:r w:rsidRPr="00390875">
        <w:rPr>
          <w:rFonts w:cs="Arial"/>
          <w:szCs w:val="20"/>
        </w:rPr>
        <w:tab/>
        <w:t xml:space="preserve"> </w:t>
      </w:r>
      <w:r w:rsidR="0034482C">
        <w:rPr>
          <w:rFonts w:cs="Arial"/>
          <w:szCs w:val="20"/>
        </w:rPr>
        <w:br w:type="page"/>
      </w:r>
    </w:p>
    <w:p w14:paraId="6518DFC0" w14:textId="76B95DAF" w:rsidR="00E15308" w:rsidRPr="00390875" w:rsidRDefault="00BD7BEF" w:rsidP="00435EF8">
      <w:pPr>
        <w:keepNext/>
        <w:spacing w:before="240" w:after="60"/>
        <w:jc w:val="right"/>
        <w:outlineLvl w:val="0"/>
        <w:rPr>
          <w:rFonts w:cs="Arial"/>
          <w:b/>
          <w:kern w:val="28"/>
          <w:sz w:val="18"/>
          <w:szCs w:val="20"/>
          <w:lang w:eastAsia="x-none"/>
        </w:rPr>
      </w:pPr>
      <w:bookmarkStart w:id="177" w:name="_Toc62651247"/>
      <w:bookmarkEnd w:id="176"/>
      <w:r w:rsidRPr="00390875">
        <w:rPr>
          <w:rFonts w:cs="Arial"/>
          <w:b/>
          <w:kern w:val="28"/>
          <w:sz w:val="18"/>
          <w:szCs w:val="20"/>
          <w:lang w:eastAsia="x-none"/>
        </w:rPr>
        <w:lastRenderedPageBreak/>
        <w:t>Příloha č.</w:t>
      </w:r>
      <w:bookmarkEnd w:id="177"/>
      <w:r w:rsidR="001B7C9C">
        <w:rPr>
          <w:rFonts w:cs="Arial"/>
          <w:b/>
          <w:kern w:val="28"/>
          <w:sz w:val="18"/>
          <w:szCs w:val="20"/>
          <w:lang w:eastAsia="x-none"/>
        </w:rPr>
        <w:t xml:space="preserve"> </w:t>
      </w:r>
      <w:r w:rsidR="00534B92" w:rsidRPr="00390875">
        <w:rPr>
          <w:rFonts w:cs="Arial"/>
          <w:b/>
          <w:kern w:val="28"/>
          <w:sz w:val="18"/>
          <w:szCs w:val="20"/>
          <w:lang w:eastAsia="x-none"/>
        </w:rPr>
        <w:t>4</w:t>
      </w:r>
    </w:p>
    <w:p w14:paraId="064CB46D" w14:textId="672DAF74" w:rsidR="00D0487E" w:rsidRPr="00390875" w:rsidRDefault="00E15308" w:rsidP="00D0487E">
      <w:pPr>
        <w:keepNext/>
        <w:ind w:left="432"/>
        <w:jc w:val="center"/>
        <w:outlineLvl w:val="0"/>
        <w:rPr>
          <w:b/>
          <w:sz w:val="22"/>
          <w:szCs w:val="22"/>
        </w:rPr>
      </w:pPr>
      <w:bookmarkStart w:id="178" w:name="_Toc62651248"/>
      <w:r w:rsidRPr="00390875">
        <w:rPr>
          <w:b/>
          <w:sz w:val="22"/>
          <w:szCs w:val="22"/>
        </w:rPr>
        <w:t>Čestné prohlášení účastníka</w:t>
      </w:r>
      <w:bookmarkEnd w:id="178"/>
      <w:r w:rsidR="00D0487E" w:rsidRPr="00390875">
        <w:rPr>
          <w:b/>
          <w:sz w:val="22"/>
          <w:szCs w:val="22"/>
        </w:rPr>
        <w:t xml:space="preserve"> </w:t>
      </w:r>
    </w:p>
    <w:p w14:paraId="47B26DBF" w14:textId="21EDC5BB" w:rsidR="00E15308" w:rsidRPr="00390875" w:rsidRDefault="00E15308" w:rsidP="00D0487E">
      <w:pPr>
        <w:keepNext/>
        <w:ind w:left="432"/>
        <w:jc w:val="center"/>
        <w:outlineLvl w:val="0"/>
        <w:rPr>
          <w:b/>
          <w:sz w:val="22"/>
          <w:szCs w:val="22"/>
        </w:rPr>
      </w:pPr>
      <w:bookmarkStart w:id="179" w:name="_Toc62651249"/>
      <w:r w:rsidRPr="00390875">
        <w:rPr>
          <w:b/>
          <w:sz w:val="22"/>
          <w:szCs w:val="22"/>
        </w:rPr>
        <w:t>k poddodavatelům</w:t>
      </w:r>
      <w:bookmarkEnd w:id="179"/>
    </w:p>
    <w:p w14:paraId="2329226A" w14:textId="77777777" w:rsidR="00E15308" w:rsidRPr="00390875" w:rsidRDefault="00E15308" w:rsidP="00E15308">
      <w:pPr>
        <w:jc w:val="left"/>
        <w:rPr>
          <w:rFonts w:cs="Arial"/>
          <w:szCs w:val="22"/>
        </w:rPr>
      </w:pPr>
    </w:p>
    <w:p w14:paraId="7C19F0CE" w14:textId="77777777" w:rsidR="00E15308" w:rsidRPr="00390875" w:rsidRDefault="00E15308" w:rsidP="00E15308">
      <w:pPr>
        <w:rPr>
          <w:rFonts w:cs="Tahoma"/>
          <w:szCs w:val="20"/>
        </w:rPr>
      </w:pPr>
    </w:p>
    <w:p w14:paraId="2584EE38" w14:textId="77777777" w:rsidR="006768CC" w:rsidRPr="006768CC" w:rsidRDefault="00E15308" w:rsidP="006768CC">
      <w:pPr>
        <w:spacing w:line="360" w:lineRule="auto"/>
        <w:ind w:left="2268" w:hanging="2268"/>
        <w:jc w:val="left"/>
        <w:rPr>
          <w:rFonts w:cs="Arial"/>
          <w:b/>
          <w:bCs/>
          <w:szCs w:val="20"/>
        </w:rPr>
      </w:pPr>
      <w:r w:rsidRPr="00390875">
        <w:rPr>
          <w:rFonts w:cs="Arial"/>
          <w:b/>
          <w:szCs w:val="20"/>
        </w:rPr>
        <w:t xml:space="preserve">Název veřejné zakázky: </w:t>
      </w:r>
      <w:r w:rsidR="006768CC" w:rsidRPr="006768CC">
        <w:rPr>
          <w:rFonts w:cs="Arial"/>
          <w:b/>
          <w:bCs/>
          <w:szCs w:val="20"/>
        </w:rPr>
        <w:t>Pořízení vozidla s hákovým nosičem kontejnerů</w:t>
      </w:r>
    </w:p>
    <w:p w14:paraId="35BF4A62" w14:textId="77B3B1DB" w:rsidR="00E15308" w:rsidRPr="00390875" w:rsidRDefault="00E15308" w:rsidP="006768CC">
      <w:pPr>
        <w:spacing w:line="360" w:lineRule="auto"/>
        <w:ind w:left="2268" w:hanging="2268"/>
        <w:jc w:val="left"/>
        <w:rPr>
          <w:rFonts w:cs="Arial"/>
          <w:bCs/>
          <w:caps/>
          <w:sz w:val="22"/>
          <w:szCs w:val="30"/>
        </w:rPr>
      </w:pPr>
    </w:p>
    <w:p w14:paraId="0695617B" w14:textId="44DF9F69" w:rsidR="00E15308" w:rsidRPr="00390875" w:rsidRDefault="00E15308" w:rsidP="00E15308">
      <w:pPr>
        <w:spacing w:line="360" w:lineRule="auto"/>
        <w:jc w:val="left"/>
        <w:rPr>
          <w:rFonts w:cs="Arial"/>
          <w:szCs w:val="20"/>
        </w:rPr>
      </w:pPr>
      <w:r w:rsidRPr="00390875">
        <w:rPr>
          <w:rFonts w:cs="Arial"/>
          <w:b/>
          <w:szCs w:val="20"/>
        </w:rPr>
        <w:t>Dodavatel</w:t>
      </w:r>
      <w:r w:rsidRPr="00390875">
        <w:rPr>
          <w:rFonts w:cs="Arial"/>
          <w:szCs w:val="20"/>
        </w:rPr>
        <w:t>:</w:t>
      </w:r>
      <w:r w:rsidRPr="00390875">
        <w:rPr>
          <w:rFonts w:cs="Arial"/>
          <w:szCs w:val="20"/>
        </w:rPr>
        <w:tab/>
      </w:r>
      <w:r w:rsidRPr="00390875">
        <w:rPr>
          <w:rFonts w:cs="Arial"/>
          <w:szCs w:val="20"/>
        </w:rPr>
        <w:tab/>
      </w:r>
      <w:r w:rsidRPr="00390875">
        <w:rPr>
          <w:rFonts w:cs="Arial"/>
          <w:szCs w:val="20"/>
        </w:rPr>
        <w:tab/>
      </w:r>
      <w:r w:rsidR="00546636" w:rsidRPr="00A303AC">
        <w:rPr>
          <w:rFonts w:cs="Arial"/>
          <w:sz w:val="16"/>
          <w:szCs w:val="16"/>
          <w:highlight w:val="yellow"/>
        </w:rPr>
        <w:t>DOPLNÍ DODAVATEL]</w:t>
      </w:r>
    </w:p>
    <w:p w14:paraId="2BC950ED" w14:textId="51F35ADB" w:rsidR="00E15308" w:rsidRPr="00390875" w:rsidRDefault="00E15308" w:rsidP="00E15308">
      <w:pPr>
        <w:spacing w:line="360" w:lineRule="auto"/>
        <w:jc w:val="left"/>
        <w:rPr>
          <w:rFonts w:cs="Arial"/>
          <w:szCs w:val="20"/>
        </w:rPr>
      </w:pPr>
      <w:r w:rsidRPr="00390875">
        <w:rPr>
          <w:rFonts w:cs="Arial"/>
          <w:szCs w:val="20"/>
        </w:rPr>
        <w:t>sídlo:</w:t>
      </w:r>
      <w:r w:rsidRPr="00390875">
        <w:rPr>
          <w:rFonts w:cs="Arial"/>
          <w:szCs w:val="20"/>
        </w:rPr>
        <w:tab/>
      </w:r>
      <w:r w:rsidRPr="00390875">
        <w:rPr>
          <w:rFonts w:cs="Arial"/>
          <w:szCs w:val="20"/>
        </w:rPr>
        <w:tab/>
      </w:r>
      <w:r w:rsidRPr="00390875">
        <w:rPr>
          <w:rFonts w:cs="Arial"/>
          <w:szCs w:val="20"/>
        </w:rPr>
        <w:tab/>
      </w:r>
      <w:r w:rsidRPr="00390875">
        <w:rPr>
          <w:rFonts w:cs="Arial"/>
          <w:szCs w:val="20"/>
        </w:rPr>
        <w:tab/>
      </w:r>
      <w:r w:rsidR="00546636" w:rsidRPr="00A303AC">
        <w:rPr>
          <w:rFonts w:cs="Arial"/>
          <w:sz w:val="16"/>
          <w:szCs w:val="16"/>
          <w:highlight w:val="yellow"/>
        </w:rPr>
        <w:t>DOPLNÍ DODAVATEL]</w:t>
      </w:r>
    </w:p>
    <w:p w14:paraId="65325223" w14:textId="6083AC41" w:rsidR="00E15308" w:rsidRPr="00390875" w:rsidRDefault="00E15308" w:rsidP="00E15308">
      <w:pPr>
        <w:spacing w:line="360" w:lineRule="auto"/>
        <w:jc w:val="left"/>
        <w:rPr>
          <w:rFonts w:cs="Arial"/>
          <w:szCs w:val="20"/>
        </w:rPr>
      </w:pPr>
      <w:r w:rsidRPr="00390875">
        <w:rPr>
          <w:rFonts w:cs="Arial"/>
          <w:szCs w:val="20"/>
        </w:rPr>
        <w:t>IČ</w:t>
      </w:r>
      <w:r w:rsidR="00364630">
        <w:rPr>
          <w:rFonts w:cs="Arial"/>
          <w:szCs w:val="20"/>
        </w:rPr>
        <w:t>O</w:t>
      </w:r>
      <w:r w:rsidRPr="00390875">
        <w:rPr>
          <w:rFonts w:cs="Arial"/>
          <w:szCs w:val="20"/>
        </w:rPr>
        <w:t xml:space="preserve">: </w:t>
      </w:r>
      <w:r w:rsidR="00546636" w:rsidRPr="00A303AC">
        <w:rPr>
          <w:rFonts w:cs="Arial"/>
          <w:sz w:val="16"/>
          <w:szCs w:val="16"/>
          <w:highlight w:val="yellow"/>
        </w:rPr>
        <w:t>DOPLNÍ DODAVATEL]</w:t>
      </w:r>
    </w:p>
    <w:p w14:paraId="5685F1D7" w14:textId="5F8D5280" w:rsidR="00E15308" w:rsidRPr="00390875" w:rsidRDefault="00E15308" w:rsidP="00E15308">
      <w:pPr>
        <w:spacing w:line="360" w:lineRule="auto"/>
        <w:jc w:val="left"/>
        <w:rPr>
          <w:rFonts w:cs="Arial"/>
          <w:szCs w:val="20"/>
        </w:rPr>
      </w:pPr>
      <w:r w:rsidRPr="00390875">
        <w:rPr>
          <w:rFonts w:cs="Arial"/>
          <w:szCs w:val="20"/>
        </w:rPr>
        <w:t xml:space="preserve">statutární orgán (jméno, funkce): </w:t>
      </w:r>
      <w:r w:rsidR="00546636" w:rsidRPr="00A303AC">
        <w:rPr>
          <w:rFonts w:cs="Arial"/>
          <w:sz w:val="16"/>
          <w:szCs w:val="16"/>
          <w:highlight w:val="yellow"/>
        </w:rPr>
        <w:t>DOPLNÍ DODAVATEL]</w:t>
      </w:r>
    </w:p>
    <w:p w14:paraId="6B9B98DF" w14:textId="77777777" w:rsidR="00E15308" w:rsidRPr="00390875" w:rsidRDefault="00E15308" w:rsidP="00E15308">
      <w:pPr>
        <w:jc w:val="center"/>
        <w:rPr>
          <w:rFonts w:cs="Arial"/>
          <w:szCs w:val="22"/>
        </w:rPr>
      </w:pPr>
    </w:p>
    <w:p w14:paraId="4B44A610" w14:textId="77777777" w:rsidR="00E15308" w:rsidRPr="00390875" w:rsidRDefault="00E15308" w:rsidP="00E15308">
      <w:pPr>
        <w:jc w:val="center"/>
        <w:rPr>
          <w:rFonts w:cs="Arial"/>
          <w:b/>
          <w:szCs w:val="22"/>
        </w:rPr>
      </w:pPr>
      <w:r w:rsidRPr="00390875">
        <w:rPr>
          <w:rFonts w:cs="Arial"/>
          <w:b/>
          <w:szCs w:val="22"/>
        </w:rPr>
        <w:t>Dodavatel tímto prohlašuje, že:</w:t>
      </w:r>
    </w:p>
    <w:p w14:paraId="23A381D1" w14:textId="77777777" w:rsidR="00E15308" w:rsidRPr="00390875" w:rsidRDefault="00E15308" w:rsidP="00E15308">
      <w:pPr>
        <w:jc w:val="center"/>
        <w:rPr>
          <w:rFonts w:cs="Arial"/>
          <w:b/>
          <w:szCs w:val="22"/>
        </w:rPr>
      </w:pPr>
    </w:p>
    <w:p w14:paraId="52B7E5C6" w14:textId="3F46C97C" w:rsidR="00E15308" w:rsidRPr="00390875" w:rsidRDefault="00E15308" w:rsidP="009570F9">
      <w:pPr>
        <w:numPr>
          <w:ilvl w:val="0"/>
          <w:numId w:val="9"/>
        </w:numPr>
        <w:tabs>
          <w:tab w:val="left" w:pos="284"/>
        </w:tabs>
        <w:spacing w:after="160" w:line="259" w:lineRule="auto"/>
        <w:ind w:left="284" w:hanging="284"/>
        <w:contextualSpacing/>
        <w:rPr>
          <w:rFonts w:cs="Arial"/>
          <w:b/>
          <w:szCs w:val="22"/>
        </w:rPr>
      </w:pPr>
      <w:r w:rsidRPr="00390875">
        <w:rPr>
          <w:rFonts w:cs="Arial"/>
          <w:szCs w:val="22"/>
        </w:rPr>
        <w:t xml:space="preserve">bude provádět veřejnou zakázku pouze vlastními kapacitami </w:t>
      </w:r>
      <w:r w:rsidRPr="00390875">
        <w:rPr>
          <w:rFonts w:cs="Arial"/>
          <w:b/>
          <w:szCs w:val="22"/>
        </w:rPr>
        <w:t>(</w:t>
      </w:r>
      <w:r w:rsidRPr="003A4F8C">
        <w:rPr>
          <w:rFonts w:cs="Arial"/>
          <w:b/>
          <w:szCs w:val="22"/>
          <w:highlight w:val="yellow"/>
        </w:rPr>
        <w:t>v tom případě níže uvedenou tabulku proškrtněte</w:t>
      </w:r>
      <w:proofErr w:type="gramStart"/>
      <w:r w:rsidRPr="00390875">
        <w:rPr>
          <w:rFonts w:cs="Arial"/>
          <w:b/>
          <w:szCs w:val="22"/>
        </w:rPr>
        <w:t>),</w:t>
      </w:r>
      <w:r w:rsidR="00D0487E" w:rsidRPr="00390875">
        <w:rPr>
          <w:rFonts w:cs="Arial"/>
          <w:b/>
          <w:szCs w:val="22"/>
        </w:rPr>
        <w:t>*</w:t>
      </w:r>
      <w:proofErr w:type="gramEnd"/>
    </w:p>
    <w:p w14:paraId="73F6B544" w14:textId="77777777" w:rsidR="00E15308" w:rsidRPr="00390875" w:rsidRDefault="00E15308" w:rsidP="009570F9">
      <w:pPr>
        <w:numPr>
          <w:ilvl w:val="0"/>
          <w:numId w:val="9"/>
        </w:numPr>
        <w:tabs>
          <w:tab w:val="left" w:pos="284"/>
        </w:tabs>
        <w:spacing w:after="160" w:line="259" w:lineRule="auto"/>
        <w:ind w:left="284" w:hanging="284"/>
        <w:rPr>
          <w:rFonts w:cs="Arial"/>
          <w:szCs w:val="22"/>
        </w:rPr>
      </w:pPr>
      <w:r w:rsidRPr="00390875">
        <w:rPr>
          <w:rFonts w:cs="Arial"/>
          <w:szCs w:val="22"/>
        </w:rPr>
        <w:t>na výše uvedené zakázce bude v případě, že se stane vybraným dodavatelem, spolupracovat s poddodavateli uvedenými v</w:t>
      </w:r>
      <w:r w:rsidR="00D0487E" w:rsidRPr="00390875">
        <w:rPr>
          <w:rFonts w:cs="Arial"/>
          <w:szCs w:val="22"/>
        </w:rPr>
        <w:t> </w:t>
      </w:r>
      <w:r w:rsidRPr="00390875">
        <w:rPr>
          <w:rFonts w:cs="Arial"/>
          <w:szCs w:val="22"/>
        </w:rPr>
        <w:t>tabulce</w:t>
      </w:r>
      <w:r w:rsidR="00D0487E" w:rsidRPr="00390875">
        <w:rPr>
          <w:rFonts w:cs="Arial"/>
          <w:szCs w:val="22"/>
        </w:rPr>
        <w:t>*</w:t>
      </w:r>
      <w:r w:rsidRPr="00390875">
        <w:rPr>
          <w:rFonts w:cs="Arial"/>
          <w:szCs w:val="22"/>
        </w:rPr>
        <w:t>:</w:t>
      </w:r>
    </w:p>
    <w:p w14:paraId="5A94F7D3" w14:textId="77777777" w:rsidR="00E15308" w:rsidRPr="00390875" w:rsidRDefault="00E15308" w:rsidP="00E15308">
      <w:pPr>
        <w:tabs>
          <w:tab w:val="right" w:leader="dot" w:pos="4536"/>
          <w:tab w:val="left" w:pos="4678"/>
        </w:tabs>
        <w:rPr>
          <w:rFonts w:cs="Arial"/>
          <w:szCs w:val="20"/>
        </w:rPr>
      </w:pPr>
    </w:p>
    <w:p w14:paraId="1FF438E3" w14:textId="77777777" w:rsidR="00E15308" w:rsidRPr="00390875" w:rsidRDefault="00E15308" w:rsidP="00E15308">
      <w:pPr>
        <w:rPr>
          <w:rFonts w:cs="Arial"/>
          <w:snapToGrid w:val="0"/>
        </w:rPr>
      </w:pPr>
      <w:r w:rsidRPr="00390875">
        <w:rPr>
          <w:rFonts w:cs="Arial"/>
          <w:snapToGrid w:val="0"/>
        </w:rPr>
        <w:t xml:space="preserve">Účastník uvede poddodavatele, jejichž prostřednictvím prokazoval kvalifikaci, i ostatní poddodavatele, kteří jsou mu známi, a dále uvede, jakou část veřejné zakázky bude každý poddodavatel plnit. </w:t>
      </w:r>
    </w:p>
    <w:p w14:paraId="77373121" w14:textId="77777777" w:rsidR="00E15308" w:rsidRPr="00390875" w:rsidRDefault="00E15308" w:rsidP="00E15308">
      <w:pPr>
        <w:jc w:val="left"/>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798"/>
        <w:gridCol w:w="3602"/>
        <w:gridCol w:w="1398"/>
      </w:tblGrid>
      <w:tr w:rsidR="00E15308" w:rsidRPr="00390875" w14:paraId="7E1ACADF" w14:textId="77777777" w:rsidTr="006B7B6C">
        <w:tc>
          <w:tcPr>
            <w:tcW w:w="2700" w:type="dxa"/>
            <w:tcBorders>
              <w:top w:val="single" w:sz="4" w:space="0" w:color="auto"/>
              <w:left w:val="single" w:sz="4" w:space="0" w:color="auto"/>
              <w:bottom w:val="single" w:sz="4" w:space="0" w:color="auto"/>
              <w:right w:val="single" w:sz="4" w:space="0" w:color="auto"/>
            </w:tcBorders>
            <w:hideMark/>
          </w:tcPr>
          <w:p w14:paraId="1B64C8EF" w14:textId="77777777" w:rsidR="00E15308" w:rsidRPr="00390875" w:rsidRDefault="00E15308" w:rsidP="00E15308">
            <w:pPr>
              <w:jc w:val="center"/>
              <w:rPr>
                <w:rFonts w:cs="Arial"/>
                <w:sz w:val="18"/>
                <w:szCs w:val="18"/>
              </w:rPr>
            </w:pPr>
            <w:r w:rsidRPr="00390875">
              <w:rPr>
                <w:rFonts w:cs="Arial"/>
                <w:sz w:val="18"/>
                <w:szCs w:val="18"/>
              </w:rPr>
              <w:t>Obchodní jméno a sídlo poddodavatele</w:t>
            </w:r>
          </w:p>
        </w:tc>
        <w:tc>
          <w:tcPr>
            <w:tcW w:w="1798" w:type="dxa"/>
            <w:tcBorders>
              <w:top w:val="single" w:sz="4" w:space="0" w:color="auto"/>
              <w:left w:val="single" w:sz="4" w:space="0" w:color="auto"/>
              <w:bottom w:val="single" w:sz="4" w:space="0" w:color="auto"/>
              <w:right w:val="single" w:sz="4" w:space="0" w:color="auto"/>
            </w:tcBorders>
            <w:vAlign w:val="center"/>
            <w:hideMark/>
          </w:tcPr>
          <w:p w14:paraId="047D3BBD" w14:textId="4C0F8932" w:rsidR="00E15308" w:rsidRPr="00390875" w:rsidRDefault="00E15308" w:rsidP="00E15308">
            <w:pPr>
              <w:jc w:val="center"/>
              <w:rPr>
                <w:rFonts w:cs="Arial"/>
                <w:sz w:val="18"/>
                <w:szCs w:val="18"/>
              </w:rPr>
            </w:pPr>
            <w:r w:rsidRPr="00390875">
              <w:rPr>
                <w:rFonts w:cs="Arial"/>
                <w:sz w:val="18"/>
                <w:szCs w:val="18"/>
              </w:rPr>
              <w:t>IČ</w:t>
            </w:r>
            <w:r w:rsidR="00364630">
              <w:rPr>
                <w:rFonts w:cs="Arial"/>
                <w:sz w:val="18"/>
                <w:szCs w:val="18"/>
              </w:rPr>
              <w:t>O</w:t>
            </w:r>
          </w:p>
        </w:tc>
        <w:tc>
          <w:tcPr>
            <w:tcW w:w="3602" w:type="dxa"/>
            <w:tcBorders>
              <w:top w:val="single" w:sz="4" w:space="0" w:color="auto"/>
              <w:left w:val="single" w:sz="4" w:space="0" w:color="auto"/>
              <w:bottom w:val="single" w:sz="4" w:space="0" w:color="auto"/>
              <w:right w:val="single" w:sz="4" w:space="0" w:color="auto"/>
            </w:tcBorders>
            <w:vAlign w:val="center"/>
            <w:hideMark/>
          </w:tcPr>
          <w:p w14:paraId="53697D01" w14:textId="77777777" w:rsidR="00E15308" w:rsidRPr="00390875" w:rsidRDefault="00E15308" w:rsidP="00E15308">
            <w:pPr>
              <w:jc w:val="center"/>
              <w:rPr>
                <w:rFonts w:cs="Arial"/>
                <w:sz w:val="18"/>
                <w:szCs w:val="18"/>
              </w:rPr>
            </w:pPr>
            <w:r w:rsidRPr="00390875">
              <w:rPr>
                <w:rFonts w:cs="Arial"/>
                <w:sz w:val="18"/>
                <w:szCs w:val="18"/>
              </w:rPr>
              <w:t>Činnost na díle</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0ED63D0" w14:textId="77777777" w:rsidR="00E15308" w:rsidRPr="00390875" w:rsidRDefault="00E15308" w:rsidP="00E15308">
            <w:pPr>
              <w:jc w:val="center"/>
              <w:rPr>
                <w:rFonts w:cs="Arial"/>
                <w:sz w:val="18"/>
                <w:szCs w:val="18"/>
              </w:rPr>
            </w:pPr>
            <w:r w:rsidRPr="00390875">
              <w:rPr>
                <w:rFonts w:cs="Arial"/>
                <w:sz w:val="18"/>
                <w:szCs w:val="18"/>
              </w:rPr>
              <w:t>% podíl na díle</w:t>
            </w:r>
          </w:p>
        </w:tc>
      </w:tr>
      <w:tr w:rsidR="00E15308" w:rsidRPr="00390875" w14:paraId="35F6D368" w14:textId="77777777" w:rsidTr="006B7B6C">
        <w:tc>
          <w:tcPr>
            <w:tcW w:w="2700" w:type="dxa"/>
            <w:tcBorders>
              <w:top w:val="single" w:sz="4" w:space="0" w:color="auto"/>
              <w:left w:val="single" w:sz="4" w:space="0" w:color="auto"/>
              <w:bottom w:val="single" w:sz="4" w:space="0" w:color="auto"/>
              <w:right w:val="single" w:sz="4" w:space="0" w:color="auto"/>
            </w:tcBorders>
          </w:tcPr>
          <w:p w14:paraId="64E5C293" w14:textId="0912AD9B" w:rsidR="00E15308" w:rsidRPr="00390875" w:rsidRDefault="00546636" w:rsidP="00E15308">
            <w:pPr>
              <w:jc w:val="left"/>
              <w:rPr>
                <w:rFonts w:cs="Arial"/>
                <w:szCs w:val="22"/>
              </w:rPr>
            </w:pPr>
            <w:r w:rsidRPr="00A303AC">
              <w:rPr>
                <w:rFonts w:cs="Arial"/>
                <w:sz w:val="16"/>
                <w:szCs w:val="16"/>
                <w:highlight w:val="yellow"/>
              </w:rPr>
              <w:t>DOPLNÍ DODAVATEL]</w:t>
            </w:r>
          </w:p>
        </w:tc>
        <w:tc>
          <w:tcPr>
            <w:tcW w:w="1798" w:type="dxa"/>
            <w:tcBorders>
              <w:top w:val="single" w:sz="4" w:space="0" w:color="auto"/>
              <w:left w:val="single" w:sz="4" w:space="0" w:color="auto"/>
              <w:bottom w:val="single" w:sz="4" w:space="0" w:color="auto"/>
              <w:right w:val="single" w:sz="4" w:space="0" w:color="auto"/>
            </w:tcBorders>
          </w:tcPr>
          <w:p w14:paraId="5D665B17" w14:textId="2C9AD21A" w:rsidR="00E15308" w:rsidRPr="00390875" w:rsidRDefault="00546636" w:rsidP="00E15308">
            <w:pPr>
              <w:jc w:val="left"/>
              <w:rPr>
                <w:rFonts w:cs="Arial"/>
                <w:szCs w:val="22"/>
              </w:rPr>
            </w:pPr>
            <w:r w:rsidRPr="00A303AC">
              <w:rPr>
                <w:rFonts w:cs="Arial"/>
                <w:sz w:val="16"/>
                <w:szCs w:val="16"/>
                <w:highlight w:val="yellow"/>
              </w:rPr>
              <w:t>DOPLNÍ DODAVATEL]</w:t>
            </w:r>
          </w:p>
        </w:tc>
        <w:tc>
          <w:tcPr>
            <w:tcW w:w="3602" w:type="dxa"/>
            <w:tcBorders>
              <w:top w:val="single" w:sz="4" w:space="0" w:color="auto"/>
              <w:left w:val="single" w:sz="4" w:space="0" w:color="auto"/>
              <w:bottom w:val="single" w:sz="4" w:space="0" w:color="auto"/>
              <w:right w:val="single" w:sz="4" w:space="0" w:color="auto"/>
            </w:tcBorders>
          </w:tcPr>
          <w:p w14:paraId="3AC16B74" w14:textId="4A7AEB2A" w:rsidR="00E15308" w:rsidRPr="00390875" w:rsidRDefault="00546636" w:rsidP="00E15308">
            <w:pPr>
              <w:jc w:val="left"/>
              <w:rPr>
                <w:rFonts w:cs="Arial"/>
                <w:szCs w:val="22"/>
              </w:rPr>
            </w:pPr>
            <w:r w:rsidRPr="00A303AC">
              <w:rPr>
                <w:rFonts w:cs="Arial"/>
                <w:sz w:val="16"/>
                <w:szCs w:val="16"/>
                <w:highlight w:val="yellow"/>
              </w:rPr>
              <w:t>DOPLNÍ DODAVATEL]</w:t>
            </w:r>
          </w:p>
        </w:tc>
        <w:tc>
          <w:tcPr>
            <w:tcW w:w="1398" w:type="dxa"/>
            <w:tcBorders>
              <w:top w:val="single" w:sz="4" w:space="0" w:color="auto"/>
              <w:left w:val="single" w:sz="4" w:space="0" w:color="auto"/>
              <w:bottom w:val="single" w:sz="4" w:space="0" w:color="auto"/>
              <w:right w:val="single" w:sz="4" w:space="0" w:color="auto"/>
            </w:tcBorders>
          </w:tcPr>
          <w:p w14:paraId="294422C6" w14:textId="689C7B2E" w:rsidR="00E15308" w:rsidRPr="00390875" w:rsidRDefault="00546636" w:rsidP="00E15308">
            <w:pPr>
              <w:jc w:val="left"/>
              <w:rPr>
                <w:rFonts w:cs="Arial"/>
                <w:szCs w:val="22"/>
              </w:rPr>
            </w:pPr>
            <w:r w:rsidRPr="00A303AC">
              <w:rPr>
                <w:rFonts w:cs="Arial"/>
                <w:sz w:val="16"/>
                <w:szCs w:val="16"/>
                <w:highlight w:val="yellow"/>
              </w:rPr>
              <w:t>DOPLNÍ DODAVATEL]</w:t>
            </w:r>
          </w:p>
        </w:tc>
      </w:tr>
      <w:tr w:rsidR="00E15308" w:rsidRPr="00390875" w14:paraId="123AAAD3" w14:textId="77777777" w:rsidTr="006B7B6C">
        <w:tc>
          <w:tcPr>
            <w:tcW w:w="2700" w:type="dxa"/>
            <w:tcBorders>
              <w:top w:val="single" w:sz="4" w:space="0" w:color="auto"/>
              <w:left w:val="single" w:sz="4" w:space="0" w:color="auto"/>
              <w:bottom w:val="single" w:sz="4" w:space="0" w:color="auto"/>
              <w:right w:val="single" w:sz="4" w:space="0" w:color="auto"/>
            </w:tcBorders>
          </w:tcPr>
          <w:p w14:paraId="59190F93" w14:textId="77777777" w:rsidR="00E15308" w:rsidRPr="00390875" w:rsidRDefault="00E15308" w:rsidP="00E15308">
            <w:pPr>
              <w:jc w:val="left"/>
              <w:rPr>
                <w:rFonts w:cs="Arial"/>
                <w:szCs w:val="22"/>
              </w:rPr>
            </w:pPr>
          </w:p>
        </w:tc>
        <w:tc>
          <w:tcPr>
            <w:tcW w:w="1798" w:type="dxa"/>
            <w:tcBorders>
              <w:top w:val="single" w:sz="4" w:space="0" w:color="auto"/>
              <w:left w:val="single" w:sz="4" w:space="0" w:color="auto"/>
              <w:bottom w:val="single" w:sz="4" w:space="0" w:color="auto"/>
              <w:right w:val="single" w:sz="4" w:space="0" w:color="auto"/>
            </w:tcBorders>
          </w:tcPr>
          <w:p w14:paraId="31776F97" w14:textId="77777777" w:rsidR="00E15308" w:rsidRPr="00390875" w:rsidRDefault="00E15308" w:rsidP="00E15308">
            <w:pPr>
              <w:jc w:val="left"/>
              <w:rPr>
                <w:rFonts w:cs="Arial"/>
                <w:szCs w:val="22"/>
              </w:rPr>
            </w:pPr>
          </w:p>
        </w:tc>
        <w:tc>
          <w:tcPr>
            <w:tcW w:w="3602" w:type="dxa"/>
            <w:tcBorders>
              <w:top w:val="single" w:sz="4" w:space="0" w:color="auto"/>
              <w:left w:val="single" w:sz="4" w:space="0" w:color="auto"/>
              <w:bottom w:val="single" w:sz="4" w:space="0" w:color="auto"/>
              <w:right w:val="single" w:sz="4" w:space="0" w:color="auto"/>
            </w:tcBorders>
          </w:tcPr>
          <w:p w14:paraId="4E00D0FE" w14:textId="77777777" w:rsidR="00E15308" w:rsidRPr="00390875" w:rsidRDefault="00E15308" w:rsidP="00E15308">
            <w:pPr>
              <w:jc w:val="left"/>
              <w:rPr>
                <w:rFonts w:cs="Arial"/>
                <w:szCs w:val="22"/>
              </w:rPr>
            </w:pPr>
          </w:p>
        </w:tc>
        <w:tc>
          <w:tcPr>
            <w:tcW w:w="1398" w:type="dxa"/>
            <w:tcBorders>
              <w:top w:val="single" w:sz="4" w:space="0" w:color="auto"/>
              <w:left w:val="single" w:sz="4" w:space="0" w:color="auto"/>
              <w:bottom w:val="single" w:sz="4" w:space="0" w:color="auto"/>
              <w:right w:val="single" w:sz="4" w:space="0" w:color="auto"/>
            </w:tcBorders>
          </w:tcPr>
          <w:p w14:paraId="105E71A6" w14:textId="77777777" w:rsidR="00E15308" w:rsidRPr="00390875" w:rsidRDefault="00E15308" w:rsidP="00E15308">
            <w:pPr>
              <w:jc w:val="left"/>
              <w:rPr>
                <w:rFonts w:cs="Arial"/>
                <w:szCs w:val="22"/>
              </w:rPr>
            </w:pPr>
          </w:p>
        </w:tc>
      </w:tr>
      <w:tr w:rsidR="00E15308" w:rsidRPr="00390875" w14:paraId="2F731D84" w14:textId="77777777" w:rsidTr="006B7B6C">
        <w:tc>
          <w:tcPr>
            <w:tcW w:w="2700" w:type="dxa"/>
            <w:tcBorders>
              <w:top w:val="single" w:sz="4" w:space="0" w:color="auto"/>
              <w:left w:val="single" w:sz="4" w:space="0" w:color="auto"/>
              <w:bottom w:val="single" w:sz="4" w:space="0" w:color="auto"/>
              <w:right w:val="single" w:sz="4" w:space="0" w:color="auto"/>
            </w:tcBorders>
          </w:tcPr>
          <w:p w14:paraId="6FB818FF" w14:textId="77777777" w:rsidR="00E15308" w:rsidRPr="00390875" w:rsidRDefault="00E15308" w:rsidP="00E15308">
            <w:pPr>
              <w:jc w:val="left"/>
              <w:rPr>
                <w:rFonts w:cs="Arial"/>
                <w:szCs w:val="22"/>
              </w:rPr>
            </w:pPr>
          </w:p>
        </w:tc>
        <w:tc>
          <w:tcPr>
            <w:tcW w:w="1798" w:type="dxa"/>
            <w:tcBorders>
              <w:top w:val="single" w:sz="4" w:space="0" w:color="auto"/>
              <w:left w:val="single" w:sz="4" w:space="0" w:color="auto"/>
              <w:bottom w:val="single" w:sz="4" w:space="0" w:color="auto"/>
              <w:right w:val="single" w:sz="4" w:space="0" w:color="auto"/>
            </w:tcBorders>
          </w:tcPr>
          <w:p w14:paraId="04A3DF42" w14:textId="77777777" w:rsidR="00E15308" w:rsidRPr="00390875" w:rsidRDefault="00E15308" w:rsidP="00E15308">
            <w:pPr>
              <w:jc w:val="left"/>
              <w:rPr>
                <w:rFonts w:cs="Arial"/>
                <w:szCs w:val="22"/>
              </w:rPr>
            </w:pPr>
          </w:p>
        </w:tc>
        <w:tc>
          <w:tcPr>
            <w:tcW w:w="3602" w:type="dxa"/>
            <w:tcBorders>
              <w:top w:val="single" w:sz="4" w:space="0" w:color="auto"/>
              <w:left w:val="single" w:sz="4" w:space="0" w:color="auto"/>
              <w:bottom w:val="single" w:sz="4" w:space="0" w:color="auto"/>
              <w:right w:val="single" w:sz="4" w:space="0" w:color="auto"/>
            </w:tcBorders>
          </w:tcPr>
          <w:p w14:paraId="1DB89AC1" w14:textId="77777777" w:rsidR="00E15308" w:rsidRPr="00390875" w:rsidRDefault="00E15308" w:rsidP="00E15308">
            <w:pPr>
              <w:jc w:val="left"/>
              <w:rPr>
                <w:rFonts w:cs="Arial"/>
                <w:szCs w:val="22"/>
              </w:rPr>
            </w:pPr>
          </w:p>
        </w:tc>
        <w:tc>
          <w:tcPr>
            <w:tcW w:w="1398" w:type="dxa"/>
            <w:tcBorders>
              <w:top w:val="single" w:sz="4" w:space="0" w:color="auto"/>
              <w:left w:val="single" w:sz="4" w:space="0" w:color="auto"/>
              <w:bottom w:val="single" w:sz="4" w:space="0" w:color="auto"/>
              <w:right w:val="single" w:sz="4" w:space="0" w:color="auto"/>
            </w:tcBorders>
          </w:tcPr>
          <w:p w14:paraId="4E15A54B" w14:textId="77777777" w:rsidR="00E15308" w:rsidRPr="00390875" w:rsidRDefault="00E15308" w:rsidP="00E15308">
            <w:pPr>
              <w:jc w:val="left"/>
              <w:rPr>
                <w:rFonts w:cs="Arial"/>
                <w:szCs w:val="22"/>
              </w:rPr>
            </w:pPr>
          </w:p>
        </w:tc>
      </w:tr>
      <w:tr w:rsidR="00E15308" w:rsidRPr="00390875" w14:paraId="2A43C282" w14:textId="77777777" w:rsidTr="006B7B6C">
        <w:tc>
          <w:tcPr>
            <w:tcW w:w="2700" w:type="dxa"/>
            <w:tcBorders>
              <w:top w:val="single" w:sz="4" w:space="0" w:color="auto"/>
              <w:left w:val="single" w:sz="4" w:space="0" w:color="auto"/>
              <w:bottom w:val="single" w:sz="4" w:space="0" w:color="auto"/>
              <w:right w:val="single" w:sz="4" w:space="0" w:color="auto"/>
            </w:tcBorders>
          </w:tcPr>
          <w:p w14:paraId="6E4020AD" w14:textId="77777777" w:rsidR="00E15308" w:rsidRPr="00390875" w:rsidRDefault="00E15308" w:rsidP="00E15308">
            <w:pPr>
              <w:jc w:val="left"/>
              <w:rPr>
                <w:rFonts w:cs="Arial"/>
                <w:szCs w:val="22"/>
              </w:rPr>
            </w:pPr>
          </w:p>
        </w:tc>
        <w:tc>
          <w:tcPr>
            <w:tcW w:w="1798" w:type="dxa"/>
            <w:tcBorders>
              <w:top w:val="single" w:sz="4" w:space="0" w:color="auto"/>
              <w:left w:val="single" w:sz="4" w:space="0" w:color="auto"/>
              <w:bottom w:val="single" w:sz="4" w:space="0" w:color="auto"/>
              <w:right w:val="single" w:sz="4" w:space="0" w:color="auto"/>
            </w:tcBorders>
          </w:tcPr>
          <w:p w14:paraId="2D3270E1" w14:textId="77777777" w:rsidR="00E15308" w:rsidRPr="00390875" w:rsidRDefault="00E15308" w:rsidP="00E15308">
            <w:pPr>
              <w:jc w:val="left"/>
              <w:rPr>
                <w:rFonts w:cs="Arial"/>
                <w:szCs w:val="22"/>
              </w:rPr>
            </w:pPr>
          </w:p>
        </w:tc>
        <w:tc>
          <w:tcPr>
            <w:tcW w:w="3602" w:type="dxa"/>
            <w:tcBorders>
              <w:top w:val="single" w:sz="4" w:space="0" w:color="auto"/>
              <w:left w:val="single" w:sz="4" w:space="0" w:color="auto"/>
              <w:bottom w:val="single" w:sz="4" w:space="0" w:color="auto"/>
              <w:right w:val="single" w:sz="4" w:space="0" w:color="auto"/>
            </w:tcBorders>
          </w:tcPr>
          <w:p w14:paraId="03212E1A" w14:textId="77777777" w:rsidR="00E15308" w:rsidRPr="00390875" w:rsidRDefault="00E15308" w:rsidP="00E15308">
            <w:pPr>
              <w:jc w:val="left"/>
              <w:rPr>
                <w:rFonts w:cs="Arial"/>
                <w:szCs w:val="22"/>
              </w:rPr>
            </w:pPr>
          </w:p>
        </w:tc>
        <w:tc>
          <w:tcPr>
            <w:tcW w:w="1398" w:type="dxa"/>
            <w:tcBorders>
              <w:top w:val="single" w:sz="4" w:space="0" w:color="auto"/>
              <w:left w:val="single" w:sz="4" w:space="0" w:color="auto"/>
              <w:bottom w:val="single" w:sz="4" w:space="0" w:color="auto"/>
              <w:right w:val="single" w:sz="4" w:space="0" w:color="auto"/>
            </w:tcBorders>
          </w:tcPr>
          <w:p w14:paraId="2AF23E10" w14:textId="77777777" w:rsidR="00E15308" w:rsidRPr="00390875" w:rsidRDefault="00E15308" w:rsidP="00E15308">
            <w:pPr>
              <w:jc w:val="left"/>
              <w:rPr>
                <w:rFonts w:cs="Arial"/>
                <w:szCs w:val="22"/>
              </w:rPr>
            </w:pPr>
          </w:p>
        </w:tc>
      </w:tr>
    </w:tbl>
    <w:p w14:paraId="0489C5C7" w14:textId="77777777" w:rsidR="00E15308" w:rsidRPr="00390875" w:rsidRDefault="00E15308" w:rsidP="00E15308">
      <w:pPr>
        <w:jc w:val="left"/>
        <w:rPr>
          <w:rFonts w:cs="Arial"/>
          <w:i/>
          <w:sz w:val="16"/>
          <w:szCs w:val="16"/>
        </w:rPr>
      </w:pPr>
      <w:r w:rsidRPr="00390875">
        <w:rPr>
          <w:rFonts w:cs="Arial"/>
          <w:i/>
          <w:sz w:val="16"/>
          <w:szCs w:val="16"/>
        </w:rPr>
        <w:t xml:space="preserve">(Účastník může přidat libovolný počet řádků) </w:t>
      </w:r>
    </w:p>
    <w:p w14:paraId="347520E3" w14:textId="77777777" w:rsidR="00E15308" w:rsidRPr="00390875" w:rsidRDefault="00E15308" w:rsidP="00E15308">
      <w:pPr>
        <w:jc w:val="left"/>
        <w:rPr>
          <w:rFonts w:cs="Arial"/>
          <w:i/>
          <w:szCs w:val="22"/>
        </w:rPr>
      </w:pPr>
    </w:p>
    <w:p w14:paraId="0C7B63C8" w14:textId="77777777" w:rsidR="00E15308" w:rsidRPr="00390875" w:rsidRDefault="00E15308" w:rsidP="00E15308">
      <w:pPr>
        <w:jc w:val="left"/>
        <w:rPr>
          <w:rFonts w:cs="Arial"/>
          <w:szCs w:val="22"/>
        </w:rPr>
      </w:pPr>
    </w:p>
    <w:p w14:paraId="74AFB5C9" w14:textId="77777777" w:rsidR="00E15308" w:rsidRPr="00390875" w:rsidRDefault="00E15308" w:rsidP="00E15308">
      <w:pPr>
        <w:rPr>
          <w:rFonts w:cs="Arial"/>
          <w:szCs w:val="22"/>
        </w:rPr>
      </w:pPr>
      <w:r w:rsidRPr="00390875">
        <w:rPr>
          <w:rFonts w:cs="Arial"/>
          <w:szCs w:val="22"/>
        </w:rPr>
        <w:t xml:space="preserve">V průběhu realizace zakázky je dodavatel povinen v případě jakýchkoliv změn zažádat o doplnění, případně o změnu poddodavatelů uvedených v této tabulce.  </w:t>
      </w:r>
    </w:p>
    <w:p w14:paraId="13DDE0D3" w14:textId="77777777" w:rsidR="00E15308" w:rsidRPr="00390875" w:rsidRDefault="00E15308" w:rsidP="00E15308">
      <w:pPr>
        <w:jc w:val="left"/>
        <w:rPr>
          <w:rFonts w:cs="Arial"/>
          <w:i/>
          <w:szCs w:val="22"/>
        </w:rPr>
      </w:pPr>
      <w:r w:rsidRPr="00390875">
        <w:rPr>
          <w:rFonts w:cs="Arial"/>
          <w:i/>
          <w:szCs w:val="22"/>
        </w:rPr>
        <w:t xml:space="preserve"> </w:t>
      </w:r>
    </w:p>
    <w:p w14:paraId="4206BB6B" w14:textId="77777777" w:rsidR="00E15308" w:rsidRPr="00390875" w:rsidRDefault="00E15308" w:rsidP="00E15308">
      <w:pPr>
        <w:jc w:val="left"/>
        <w:rPr>
          <w:rFonts w:cs="Arial"/>
          <w:i/>
          <w:szCs w:val="22"/>
        </w:rPr>
      </w:pPr>
    </w:p>
    <w:p w14:paraId="1750DDA0" w14:textId="77777777" w:rsidR="00E15308" w:rsidRPr="00390875" w:rsidRDefault="00E15308" w:rsidP="00E15308">
      <w:pPr>
        <w:tabs>
          <w:tab w:val="left" w:pos="1134"/>
          <w:tab w:val="right" w:leader="dot" w:pos="3969"/>
          <w:tab w:val="left" w:pos="5670"/>
          <w:tab w:val="right" w:leader="dot" w:pos="8505"/>
        </w:tabs>
        <w:rPr>
          <w:rFonts w:cs="Arial"/>
          <w:szCs w:val="20"/>
        </w:rPr>
      </w:pPr>
    </w:p>
    <w:p w14:paraId="1453103B" w14:textId="77777777" w:rsidR="00E15308" w:rsidRPr="00390875" w:rsidRDefault="00E15308" w:rsidP="00E15308">
      <w:pPr>
        <w:tabs>
          <w:tab w:val="left" w:pos="1134"/>
          <w:tab w:val="right" w:leader="dot" w:pos="3969"/>
          <w:tab w:val="left" w:pos="5670"/>
          <w:tab w:val="right" w:leader="dot" w:pos="8505"/>
        </w:tabs>
        <w:rPr>
          <w:rFonts w:cs="Arial"/>
          <w:szCs w:val="20"/>
        </w:rPr>
      </w:pPr>
    </w:p>
    <w:p w14:paraId="51A25763" w14:textId="77777777" w:rsidR="00E15308" w:rsidRPr="00390875" w:rsidRDefault="00E15308" w:rsidP="00E15308">
      <w:pPr>
        <w:tabs>
          <w:tab w:val="left" w:pos="1134"/>
          <w:tab w:val="right" w:leader="dot" w:pos="3969"/>
          <w:tab w:val="left" w:pos="5670"/>
          <w:tab w:val="right" w:leader="dot" w:pos="8505"/>
        </w:tabs>
        <w:rPr>
          <w:rFonts w:cs="Arial"/>
          <w:szCs w:val="20"/>
        </w:rPr>
      </w:pPr>
      <w:r w:rsidRPr="00390875">
        <w:rPr>
          <w:rFonts w:cs="Arial"/>
          <w:szCs w:val="20"/>
        </w:rPr>
        <w:t xml:space="preserve">Podpis: </w:t>
      </w:r>
      <w:r w:rsidRPr="00390875">
        <w:rPr>
          <w:rFonts w:cs="Arial"/>
          <w:szCs w:val="20"/>
        </w:rPr>
        <w:tab/>
      </w:r>
      <w:r w:rsidRPr="00390875">
        <w:rPr>
          <w:rFonts w:cs="Arial"/>
          <w:szCs w:val="20"/>
        </w:rPr>
        <w:tab/>
      </w:r>
      <w:r w:rsidRPr="00390875">
        <w:rPr>
          <w:rFonts w:cs="Arial"/>
          <w:szCs w:val="20"/>
        </w:rPr>
        <w:tab/>
      </w:r>
      <w:r w:rsidRPr="00390875">
        <w:rPr>
          <w:rFonts w:cs="Arial"/>
          <w:szCs w:val="20"/>
        </w:rPr>
        <w:tab/>
      </w:r>
    </w:p>
    <w:p w14:paraId="5BFF5465" w14:textId="77777777" w:rsidR="00E15308" w:rsidRPr="00390875" w:rsidRDefault="00E15308" w:rsidP="00E15308">
      <w:pPr>
        <w:tabs>
          <w:tab w:val="left" w:pos="1134"/>
          <w:tab w:val="right" w:leader="dot" w:pos="3969"/>
          <w:tab w:val="left" w:pos="5670"/>
          <w:tab w:val="right" w:leader="dot" w:pos="8505"/>
        </w:tabs>
        <w:rPr>
          <w:rFonts w:cs="Arial"/>
          <w:szCs w:val="20"/>
        </w:rPr>
      </w:pPr>
    </w:p>
    <w:p w14:paraId="6D5581F4" w14:textId="77777777" w:rsidR="00E15308" w:rsidRPr="00390875" w:rsidRDefault="00E15308" w:rsidP="00E15308">
      <w:pPr>
        <w:tabs>
          <w:tab w:val="left" w:pos="1134"/>
          <w:tab w:val="right" w:leader="dot" w:pos="3969"/>
          <w:tab w:val="left" w:pos="5670"/>
          <w:tab w:val="right" w:leader="dot" w:pos="8505"/>
        </w:tabs>
        <w:rPr>
          <w:rFonts w:cs="Arial"/>
          <w:szCs w:val="20"/>
        </w:rPr>
      </w:pPr>
      <w:r w:rsidRPr="00390875">
        <w:rPr>
          <w:rFonts w:cs="Arial"/>
          <w:szCs w:val="20"/>
        </w:rPr>
        <w:tab/>
        <w:t>……………………………………</w:t>
      </w:r>
      <w:r w:rsidRPr="00390875">
        <w:rPr>
          <w:rFonts w:cs="Arial"/>
          <w:szCs w:val="20"/>
        </w:rPr>
        <w:tab/>
      </w:r>
      <w:r w:rsidRPr="00390875">
        <w:rPr>
          <w:rFonts w:cs="Arial"/>
          <w:szCs w:val="20"/>
        </w:rPr>
        <w:tab/>
        <w:t>……………………………………</w:t>
      </w:r>
    </w:p>
    <w:p w14:paraId="046750A0" w14:textId="5F98AC0E" w:rsidR="00E15308" w:rsidRPr="00390875" w:rsidRDefault="00E15308" w:rsidP="00E15308">
      <w:pPr>
        <w:jc w:val="center"/>
        <w:rPr>
          <w:rFonts w:cs="Arial"/>
          <w:i/>
          <w:sz w:val="16"/>
          <w:szCs w:val="16"/>
        </w:rPr>
      </w:pPr>
      <w:r w:rsidRPr="00390875">
        <w:rPr>
          <w:rFonts w:cs="Arial"/>
          <w:i/>
          <w:sz w:val="16"/>
          <w:szCs w:val="16"/>
        </w:rPr>
        <w:t>(</w:t>
      </w:r>
      <w:r w:rsidR="00B44567">
        <w:rPr>
          <w:rFonts w:cs="Arial"/>
          <w:i/>
          <w:sz w:val="16"/>
          <w:szCs w:val="16"/>
        </w:rPr>
        <w:t xml:space="preserve">jméno, příjmení a </w:t>
      </w:r>
      <w:r w:rsidRPr="00390875">
        <w:rPr>
          <w:rFonts w:cs="Arial"/>
          <w:i/>
          <w:sz w:val="16"/>
          <w:szCs w:val="16"/>
        </w:rPr>
        <w:t>podpis osoby, nebo osob, oprávněných k podpisu čestného prohlášení)</w:t>
      </w:r>
    </w:p>
    <w:p w14:paraId="0A8CBBA8" w14:textId="77777777" w:rsidR="00E15308" w:rsidRPr="00390875" w:rsidRDefault="00E15308" w:rsidP="00E15308">
      <w:pPr>
        <w:rPr>
          <w:rFonts w:cs="Arial"/>
          <w:szCs w:val="20"/>
        </w:rPr>
      </w:pPr>
    </w:p>
    <w:p w14:paraId="5407D1FB" w14:textId="77777777" w:rsidR="00E15308" w:rsidRPr="00390875" w:rsidRDefault="00E15308" w:rsidP="00E15308">
      <w:pPr>
        <w:rPr>
          <w:rFonts w:cs="Arial"/>
          <w:szCs w:val="20"/>
        </w:rPr>
      </w:pPr>
    </w:p>
    <w:p w14:paraId="4B0F5BA1" w14:textId="77777777" w:rsidR="00E15308" w:rsidRPr="00390875" w:rsidRDefault="00E15308" w:rsidP="00E15308">
      <w:pPr>
        <w:rPr>
          <w:rFonts w:cs="Arial"/>
          <w:szCs w:val="20"/>
        </w:rPr>
      </w:pPr>
    </w:p>
    <w:p w14:paraId="273B1A56" w14:textId="21BA1989" w:rsidR="00E15308" w:rsidRPr="00390875" w:rsidRDefault="00E15308" w:rsidP="00E15308">
      <w:pPr>
        <w:tabs>
          <w:tab w:val="left" w:pos="709"/>
          <w:tab w:val="right" w:leader="dot" w:pos="2552"/>
          <w:tab w:val="left" w:pos="4536"/>
        </w:tabs>
        <w:jc w:val="left"/>
        <w:rPr>
          <w:rFonts w:cs="Arial"/>
          <w:szCs w:val="20"/>
        </w:rPr>
      </w:pPr>
      <w:r w:rsidRPr="00390875">
        <w:rPr>
          <w:rFonts w:cs="Arial"/>
          <w:szCs w:val="20"/>
        </w:rPr>
        <w:t xml:space="preserve">Datum: </w:t>
      </w:r>
      <w:r w:rsidRPr="00390875">
        <w:rPr>
          <w:rFonts w:cs="Arial"/>
          <w:szCs w:val="20"/>
        </w:rPr>
        <w:tab/>
      </w:r>
      <w:r w:rsidRPr="00390875">
        <w:rPr>
          <w:rFonts w:cs="Arial"/>
          <w:szCs w:val="20"/>
        </w:rPr>
        <w:tab/>
        <w:t xml:space="preserve"> </w:t>
      </w:r>
      <w:r w:rsidRPr="00390875">
        <w:rPr>
          <w:rFonts w:cs="Arial"/>
          <w:szCs w:val="20"/>
        </w:rPr>
        <w:tab/>
        <w:t xml:space="preserve"> </w:t>
      </w:r>
    </w:p>
    <w:p w14:paraId="1B2DC903" w14:textId="77777777" w:rsidR="008F4850" w:rsidRPr="00390875" w:rsidRDefault="008F4850" w:rsidP="00E15308"/>
    <w:p w14:paraId="46852845" w14:textId="4AA86C46" w:rsidR="00B44567" w:rsidRDefault="00D0487E" w:rsidP="00D0487E">
      <w:pPr>
        <w:ind w:left="720"/>
        <w:rPr>
          <w:i/>
          <w:sz w:val="16"/>
          <w:szCs w:val="16"/>
        </w:rPr>
      </w:pPr>
      <w:r w:rsidRPr="00390875">
        <w:rPr>
          <w:i/>
          <w:sz w:val="16"/>
          <w:szCs w:val="16"/>
        </w:rPr>
        <w:t>*nehodící se škrtněte</w:t>
      </w:r>
    </w:p>
    <w:p w14:paraId="3A4EA819" w14:textId="77777777" w:rsidR="00B44567" w:rsidRDefault="00B44567">
      <w:pPr>
        <w:jc w:val="left"/>
        <w:rPr>
          <w:i/>
          <w:sz w:val="16"/>
          <w:szCs w:val="16"/>
        </w:rPr>
      </w:pPr>
      <w:r>
        <w:rPr>
          <w:i/>
          <w:sz w:val="16"/>
          <w:szCs w:val="16"/>
        </w:rPr>
        <w:br w:type="page"/>
      </w:r>
    </w:p>
    <w:p w14:paraId="67A29B88" w14:textId="3D1A1E92" w:rsidR="001B57AA" w:rsidRPr="004C2CC7" w:rsidRDefault="008F4850" w:rsidP="004C2CC7">
      <w:pPr>
        <w:jc w:val="right"/>
        <w:rPr>
          <w:b/>
          <w:szCs w:val="20"/>
        </w:rPr>
      </w:pPr>
      <w:bookmarkStart w:id="180" w:name="_Toc531086335"/>
      <w:bookmarkStart w:id="181" w:name="_Toc531167320"/>
      <w:bookmarkStart w:id="182" w:name="_Toc62651250"/>
      <w:r w:rsidRPr="004C2CC7">
        <w:rPr>
          <w:b/>
          <w:szCs w:val="20"/>
        </w:rPr>
        <w:lastRenderedPageBreak/>
        <w:t>Příloha č.</w:t>
      </w:r>
      <w:bookmarkEnd w:id="180"/>
      <w:bookmarkEnd w:id="181"/>
      <w:bookmarkEnd w:id="182"/>
      <w:r w:rsidR="001B7C9C" w:rsidRPr="004C2CC7">
        <w:rPr>
          <w:b/>
          <w:szCs w:val="20"/>
        </w:rPr>
        <w:t xml:space="preserve"> </w:t>
      </w:r>
      <w:r w:rsidR="00E70D30" w:rsidRPr="004C2CC7">
        <w:rPr>
          <w:b/>
          <w:szCs w:val="20"/>
        </w:rPr>
        <w:t>5</w:t>
      </w:r>
    </w:p>
    <w:p w14:paraId="769212B5" w14:textId="3C51C5C1" w:rsidR="008F4850" w:rsidRPr="00390875" w:rsidRDefault="00551FB7" w:rsidP="00127895">
      <w:pPr>
        <w:keepNext/>
        <w:ind w:left="432"/>
        <w:jc w:val="center"/>
        <w:outlineLvl w:val="0"/>
        <w:rPr>
          <w:b/>
          <w:sz w:val="22"/>
          <w:szCs w:val="22"/>
        </w:rPr>
      </w:pPr>
      <w:bookmarkStart w:id="183" w:name="_Toc62651251"/>
      <w:r w:rsidRPr="00551FB7">
        <w:rPr>
          <w:b/>
          <w:sz w:val="22"/>
          <w:szCs w:val="22"/>
        </w:rPr>
        <w:t>Seznam významných zakázek obdobného rozsahu a charakteru</w:t>
      </w:r>
      <w:r w:rsidRPr="00551FB7" w:rsidDel="00551FB7">
        <w:rPr>
          <w:b/>
          <w:sz w:val="22"/>
          <w:szCs w:val="22"/>
        </w:rPr>
        <w:t xml:space="preserve"> </w:t>
      </w:r>
      <w:bookmarkEnd w:id="183"/>
    </w:p>
    <w:p w14:paraId="5CE4B040" w14:textId="77777777" w:rsidR="008F4850" w:rsidRPr="00390875" w:rsidRDefault="008F4850" w:rsidP="008F4850">
      <w:pPr>
        <w:jc w:val="center"/>
        <w:rPr>
          <w:rFonts w:cs="Arial"/>
          <w:b/>
          <w:szCs w:val="20"/>
        </w:rPr>
      </w:pPr>
    </w:p>
    <w:p w14:paraId="58979DEA" w14:textId="6ADB3732" w:rsidR="008F4850" w:rsidRPr="006768CC" w:rsidRDefault="008F4850" w:rsidP="006768CC">
      <w:pPr>
        <w:spacing w:line="360" w:lineRule="auto"/>
        <w:jc w:val="left"/>
        <w:rPr>
          <w:rFonts w:cs="Arial"/>
          <w:b/>
          <w:szCs w:val="20"/>
        </w:rPr>
      </w:pPr>
      <w:r w:rsidRPr="00390875">
        <w:rPr>
          <w:rFonts w:cs="Arial"/>
          <w:b/>
          <w:szCs w:val="20"/>
        </w:rPr>
        <w:t xml:space="preserve">Název veřejné zakázky: </w:t>
      </w:r>
      <w:r w:rsidR="006768CC" w:rsidRPr="00A12913">
        <w:rPr>
          <w:rFonts w:cs="Arial"/>
          <w:b/>
          <w:bCs/>
          <w:szCs w:val="20"/>
        </w:rPr>
        <w:t>Pořízení vozidla s hákovým nosičem kontejnerů</w:t>
      </w:r>
    </w:p>
    <w:p w14:paraId="4B920455" w14:textId="77777777" w:rsidR="008F4850" w:rsidRPr="00390875" w:rsidRDefault="008F4850" w:rsidP="008F4850">
      <w:pPr>
        <w:spacing w:line="360" w:lineRule="auto"/>
        <w:jc w:val="left"/>
        <w:rPr>
          <w:rFonts w:cs="Arial"/>
          <w:b/>
          <w:bCs/>
          <w:caps/>
          <w:sz w:val="22"/>
          <w:szCs w:val="30"/>
        </w:rPr>
      </w:pPr>
    </w:p>
    <w:p w14:paraId="3BBD010E" w14:textId="63A8018C" w:rsidR="008F4850" w:rsidRPr="00390875" w:rsidRDefault="008F4850" w:rsidP="008F4850">
      <w:pPr>
        <w:spacing w:line="360" w:lineRule="auto"/>
        <w:jc w:val="left"/>
        <w:rPr>
          <w:rFonts w:cs="Arial"/>
          <w:szCs w:val="20"/>
        </w:rPr>
      </w:pPr>
      <w:r w:rsidRPr="00390875">
        <w:rPr>
          <w:rFonts w:cs="Arial"/>
          <w:b/>
          <w:szCs w:val="20"/>
        </w:rPr>
        <w:t>Dodavatel:</w:t>
      </w:r>
      <w:r w:rsidR="00551FB7">
        <w:rPr>
          <w:rFonts w:cs="Arial"/>
          <w:szCs w:val="20"/>
        </w:rPr>
        <w:t xml:space="preserve"> </w:t>
      </w:r>
      <w:r w:rsidR="00551FB7" w:rsidRPr="00A303AC">
        <w:rPr>
          <w:rFonts w:cs="Arial"/>
          <w:sz w:val="16"/>
          <w:szCs w:val="16"/>
          <w:highlight w:val="yellow"/>
        </w:rPr>
        <w:t>[DOPLNÍ DODAVATEL]</w:t>
      </w:r>
    </w:p>
    <w:p w14:paraId="5CDE3732" w14:textId="3F504ABA" w:rsidR="008F4850" w:rsidRPr="00390875" w:rsidRDefault="008F4850" w:rsidP="008F4850">
      <w:pPr>
        <w:spacing w:line="360" w:lineRule="auto"/>
        <w:jc w:val="left"/>
        <w:rPr>
          <w:rFonts w:cs="Arial"/>
          <w:szCs w:val="20"/>
        </w:rPr>
      </w:pPr>
      <w:r w:rsidRPr="00390875">
        <w:rPr>
          <w:rFonts w:cs="Arial"/>
          <w:szCs w:val="20"/>
        </w:rPr>
        <w:t>sídlo:</w:t>
      </w:r>
      <w:r w:rsidR="00551FB7">
        <w:rPr>
          <w:rFonts w:cs="Arial"/>
          <w:szCs w:val="20"/>
        </w:rPr>
        <w:t xml:space="preserve"> </w:t>
      </w:r>
      <w:r w:rsidR="00551FB7" w:rsidRPr="00A303AC">
        <w:rPr>
          <w:rFonts w:cs="Arial"/>
          <w:sz w:val="16"/>
          <w:szCs w:val="16"/>
          <w:highlight w:val="yellow"/>
        </w:rPr>
        <w:t>[DOPLNÍ DODAVATEL]</w:t>
      </w:r>
    </w:p>
    <w:p w14:paraId="53F87372" w14:textId="1284E415" w:rsidR="008F4850" w:rsidRPr="00390875" w:rsidRDefault="008F4850" w:rsidP="008F4850">
      <w:pPr>
        <w:spacing w:line="360" w:lineRule="auto"/>
        <w:jc w:val="left"/>
        <w:rPr>
          <w:rFonts w:cs="Arial"/>
          <w:szCs w:val="20"/>
        </w:rPr>
      </w:pPr>
      <w:r w:rsidRPr="00390875">
        <w:rPr>
          <w:rFonts w:cs="Arial"/>
          <w:szCs w:val="20"/>
        </w:rPr>
        <w:t>IČ</w:t>
      </w:r>
      <w:r w:rsidR="003A4F8C">
        <w:rPr>
          <w:rFonts w:cs="Arial"/>
          <w:szCs w:val="20"/>
        </w:rPr>
        <w:t>O</w:t>
      </w:r>
      <w:r w:rsidRPr="00390875">
        <w:rPr>
          <w:rFonts w:cs="Arial"/>
          <w:szCs w:val="20"/>
        </w:rPr>
        <w:t>:</w:t>
      </w:r>
      <w:r w:rsidR="00551FB7" w:rsidRPr="00551FB7">
        <w:rPr>
          <w:rFonts w:cs="Arial"/>
          <w:sz w:val="16"/>
          <w:szCs w:val="16"/>
          <w:highlight w:val="yellow"/>
        </w:rPr>
        <w:t xml:space="preserve"> </w:t>
      </w:r>
      <w:r w:rsidR="00551FB7" w:rsidRPr="00A303AC">
        <w:rPr>
          <w:rFonts w:cs="Arial"/>
          <w:sz w:val="16"/>
          <w:szCs w:val="16"/>
          <w:highlight w:val="yellow"/>
        </w:rPr>
        <w:t>[DOPLNÍ DODAVATEL]</w:t>
      </w:r>
    </w:p>
    <w:p w14:paraId="7D71C709" w14:textId="427EA7DE" w:rsidR="008F4850" w:rsidRPr="00390875" w:rsidRDefault="008F4850" w:rsidP="008F4850">
      <w:pPr>
        <w:spacing w:line="360" w:lineRule="auto"/>
        <w:jc w:val="left"/>
        <w:rPr>
          <w:rFonts w:cs="Arial"/>
          <w:szCs w:val="20"/>
        </w:rPr>
      </w:pPr>
      <w:r w:rsidRPr="00390875">
        <w:rPr>
          <w:rFonts w:cs="Arial"/>
          <w:szCs w:val="20"/>
        </w:rPr>
        <w:t xml:space="preserve">statutární orgán (jméno, funkce): </w:t>
      </w:r>
      <w:r w:rsidR="00551FB7" w:rsidRPr="00A303AC">
        <w:rPr>
          <w:rFonts w:cs="Arial"/>
          <w:sz w:val="16"/>
          <w:szCs w:val="16"/>
          <w:highlight w:val="yellow"/>
        </w:rPr>
        <w:t>[DOPLNÍ DODAVATEL]</w:t>
      </w:r>
    </w:p>
    <w:p w14:paraId="10ED9052" w14:textId="77777777" w:rsidR="008F4850" w:rsidRPr="00390875" w:rsidRDefault="008F4850" w:rsidP="008F4850">
      <w:pPr>
        <w:jc w:val="center"/>
        <w:rPr>
          <w:rFonts w:cs="Arial"/>
          <w:szCs w:val="22"/>
        </w:rPr>
      </w:pPr>
    </w:p>
    <w:p w14:paraId="04C64A92" w14:textId="77777777" w:rsidR="008F4850" w:rsidRPr="00390875" w:rsidRDefault="008F4850" w:rsidP="008F4850">
      <w:pPr>
        <w:jc w:val="center"/>
        <w:rPr>
          <w:rFonts w:cs="Arial"/>
          <w:b/>
          <w:szCs w:val="22"/>
        </w:rPr>
      </w:pPr>
    </w:p>
    <w:tbl>
      <w:tblPr>
        <w:tblStyle w:val="Mkatabulky"/>
        <w:tblW w:w="0" w:type="auto"/>
        <w:tblLook w:val="04A0" w:firstRow="1" w:lastRow="0" w:firstColumn="1" w:lastColumn="0" w:noHBand="0" w:noVBand="1"/>
      </w:tblPr>
      <w:tblGrid>
        <w:gridCol w:w="2045"/>
        <w:gridCol w:w="1079"/>
        <w:gridCol w:w="1079"/>
        <w:gridCol w:w="1376"/>
        <w:gridCol w:w="1544"/>
        <w:gridCol w:w="1196"/>
        <w:gridCol w:w="1337"/>
      </w:tblGrid>
      <w:tr w:rsidR="00551FB7" w14:paraId="29E60D8B" w14:textId="77777777" w:rsidTr="00551FB7">
        <w:tc>
          <w:tcPr>
            <w:tcW w:w="1341" w:type="dxa"/>
            <w:vAlign w:val="center"/>
          </w:tcPr>
          <w:p w14:paraId="06300CFF" w14:textId="34371DEA" w:rsidR="00551FB7" w:rsidRPr="00551FB7" w:rsidRDefault="00551FB7" w:rsidP="00551FB7">
            <w:pPr>
              <w:rPr>
                <w:rFonts w:cs="Arial"/>
                <w:i/>
                <w:szCs w:val="20"/>
              </w:rPr>
            </w:pPr>
            <w:r w:rsidRPr="00525092">
              <w:rPr>
                <w:sz w:val="22"/>
              </w:rPr>
              <w:t xml:space="preserve">Významné zakázky dle </w:t>
            </w:r>
            <w:r>
              <w:rPr>
                <w:sz w:val="22"/>
              </w:rPr>
              <w:t>čl. 5</w:t>
            </w:r>
            <w:r w:rsidRPr="00D12956">
              <w:rPr>
                <w:sz w:val="22"/>
              </w:rPr>
              <w:t>.</w:t>
            </w:r>
            <w:r>
              <w:rPr>
                <w:sz w:val="22"/>
              </w:rPr>
              <w:t>4</w:t>
            </w:r>
            <w:r w:rsidRPr="00937E59">
              <w:rPr>
                <w:sz w:val="22"/>
              </w:rPr>
              <w:t xml:space="preserve"> </w:t>
            </w:r>
            <w:r>
              <w:rPr>
                <w:sz w:val="22"/>
              </w:rPr>
              <w:t xml:space="preserve">zadávací </w:t>
            </w:r>
            <w:proofErr w:type="gramStart"/>
            <w:r w:rsidRPr="00525092">
              <w:rPr>
                <w:sz w:val="22"/>
              </w:rPr>
              <w:t>dokumentace:</w:t>
            </w:r>
            <w:r w:rsidRPr="00525092">
              <w:rPr>
                <w:b/>
                <w:bCs/>
                <w:vertAlign w:val="superscript"/>
              </w:rPr>
              <w:t>*</w:t>
            </w:r>
            <w:proofErr w:type="gramEnd"/>
            <w:r w:rsidRPr="00551FB7">
              <w:rPr>
                <w:szCs w:val="20"/>
              </w:rPr>
              <w:t>Název významné zakázky</w:t>
            </w:r>
          </w:p>
        </w:tc>
        <w:tc>
          <w:tcPr>
            <w:tcW w:w="1340" w:type="dxa"/>
            <w:vAlign w:val="center"/>
          </w:tcPr>
          <w:p w14:paraId="7C6F582B" w14:textId="153EABCD" w:rsidR="00551FB7" w:rsidRPr="00551FB7" w:rsidRDefault="00551FB7" w:rsidP="00551FB7">
            <w:pPr>
              <w:rPr>
                <w:rFonts w:cs="Arial"/>
                <w:i/>
                <w:szCs w:val="20"/>
              </w:rPr>
            </w:pPr>
            <w:r w:rsidRPr="00551FB7">
              <w:rPr>
                <w:szCs w:val="20"/>
              </w:rPr>
              <w:t>Předmět významné zakázky</w:t>
            </w:r>
            <w:r w:rsidRPr="00551FB7">
              <w:rPr>
                <w:szCs w:val="20"/>
                <w:vertAlign w:val="superscript"/>
              </w:rPr>
              <w:t xml:space="preserve"> **</w:t>
            </w:r>
          </w:p>
        </w:tc>
        <w:tc>
          <w:tcPr>
            <w:tcW w:w="1327" w:type="dxa"/>
            <w:vAlign w:val="center"/>
          </w:tcPr>
          <w:p w14:paraId="5696590A" w14:textId="205181A9" w:rsidR="00551FB7" w:rsidRPr="00551FB7" w:rsidRDefault="00551FB7" w:rsidP="00551FB7">
            <w:pPr>
              <w:rPr>
                <w:rFonts w:cs="Arial"/>
                <w:i/>
                <w:szCs w:val="20"/>
              </w:rPr>
            </w:pPr>
            <w:r w:rsidRPr="00551FB7">
              <w:rPr>
                <w:szCs w:val="20"/>
              </w:rPr>
              <w:t>Místo realizace</w:t>
            </w:r>
          </w:p>
        </w:tc>
        <w:tc>
          <w:tcPr>
            <w:tcW w:w="1379" w:type="dxa"/>
            <w:vAlign w:val="center"/>
          </w:tcPr>
          <w:p w14:paraId="60E2B25E" w14:textId="71E7EDFC" w:rsidR="00551FB7" w:rsidRPr="00551FB7" w:rsidRDefault="00551FB7" w:rsidP="00551FB7">
            <w:pPr>
              <w:rPr>
                <w:rFonts w:cs="Arial"/>
                <w:i/>
                <w:szCs w:val="20"/>
              </w:rPr>
            </w:pPr>
            <w:r w:rsidRPr="00551FB7">
              <w:rPr>
                <w:szCs w:val="20"/>
              </w:rPr>
              <w:t>Dodavatel (poskytovatel) významné zakázky</w:t>
            </w:r>
          </w:p>
        </w:tc>
        <w:tc>
          <w:tcPr>
            <w:tcW w:w="1536" w:type="dxa"/>
            <w:vAlign w:val="center"/>
          </w:tcPr>
          <w:p w14:paraId="73E1A2E7" w14:textId="69A1C239" w:rsidR="00551FB7" w:rsidRPr="00551FB7" w:rsidRDefault="00551FB7" w:rsidP="00551FB7">
            <w:pPr>
              <w:rPr>
                <w:rFonts w:cs="Arial"/>
                <w:i/>
                <w:szCs w:val="20"/>
              </w:rPr>
            </w:pPr>
            <w:r w:rsidRPr="00551FB7">
              <w:rPr>
                <w:szCs w:val="20"/>
              </w:rPr>
              <w:t>Datum protokolárního převzetí významné zakázky (den/měsíc/rok)</w:t>
            </w:r>
            <w:r w:rsidRPr="00551FB7">
              <w:rPr>
                <w:szCs w:val="20"/>
                <w:vertAlign w:val="superscript"/>
              </w:rPr>
              <w:t xml:space="preserve"> </w:t>
            </w:r>
          </w:p>
        </w:tc>
        <w:tc>
          <w:tcPr>
            <w:tcW w:w="1358" w:type="dxa"/>
            <w:vAlign w:val="center"/>
          </w:tcPr>
          <w:p w14:paraId="32336132" w14:textId="7DA4F146" w:rsidR="00551FB7" w:rsidRPr="00551FB7" w:rsidRDefault="00551FB7" w:rsidP="00551FB7">
            <w:pPr>
              <w:rPr>
                <w:rFonts w:cs="Arial"/>
                <w:i/>
                <w:szCs w:val="20"/>
              </w:rPr>
            </w:pPr>
            <w:r w:rsidRPr="00551FB7">
              <w:rPr>
                <w:szCs w:val="20"/>
              </w:rPr>
              <w:t>Jméno nebo název objednatele / kontaktní osoba / tel / e-mail/</w:t>
            </w:r>
          </w:p>
        </w:tc>
        <w:tc>
          <w:tcPr>
            <w:tcW w:w="1375" w:type="dxa"/>
            <w:vAlign w:val="center"/>
          </w:tcPr>
          <w:p w14:paraId="3BC91233" w14:textId="77777777" w:rsidR="00551FB7" w:rsidRPr="00551FB7" w:rsidRDefault="00551FB7" w:rsidP="00551FB7">
            <w:pPr>
              <w:rPr>
                <w:szCs w:val="20"/>
              </w:rPr>
            </w:pPr>
            <w:r w:rsidRPr="00551FB7">
              <w:rPr>
                <w:szCs w:val="20"/>
              </w:rPr>
              <w:t>Hodnota poskytnutého plnění v Kč bez DPH</w:t>
            </w:r>
          </w:p>
          <w:p w14:paraId="78247694" w14:textId="77777777" w:rsidR="00551FB7" w:rsidRPr="00551FB7" w:rsidRDefault="00551FB7" w:rsidP="00551FB7">
            <w:pPr>
              <w:rPr>
                <w:rFonts w:cs="Arial"/>
                <w:i/>
                <w:szCs w:val="20"/>
              </w:rPr>
            </w:pPr>
          </w:p>
        </w:tc>
      </w:tr>
      <w:tr w:rsidR="00551FB7" w14:paraId="2374EAF6" w14:textId="77777777" w:rsidTr="00551FB7">
        <w:tc>
          <w:tcPr>
            <w:tcW w:w="1341" w:type="dxa"/>
          </w:tcPr>
          <w:p w14:paraId="79A2580C" w14:textId="039DD39A" w:rsidR="00551FB7" w:rsidRDefault="00551FB7" w:rsidP="00551FB7">
            <w:pPr>
              <w:rPr>
                <w:rFonts w:cs="Arial"/>
                <w:i/>
                <w:szCs w:val="20"/>
              </w:rPr>
            </w:pPr>
            <w:r w:rsidRPr="00930D5D">
              <w:rPr>
                <w:rFonts w:cs="Arial"/>
                <w:sz w:val="16"/>
                <w:szCs w:val="16"/>
                <w:highlight w:val="yellow"/>
              </w:rPr>
              <w:t>[DOPLNÍ DODAVATEL]</w:t>
            </w:r>
          </w:p>
        </w:tc>
        <w:tc>
          <w:tcPr>
            <w:tcW w:w="1340" w:type="dxa"/>
          </w:tcPr>
          <w:p w14:paraId="6418BA4B" w14:textId="2B6AD9FE" w:rsidR="00551FB7" w:rsidRDefault="00551FB7" w:rsidP="00551FB7">
            <w:pPr>
              <w:rPr>
                <w:rFonts w:cs="Arial"/>
                <w:i/>
                <w:szCs w:val="20"/>
              </w:rPr>
            </w:pPr>
            <w:r w:rsidRPr="00930D5D">
              <w:rPr>
                <w:rFonts w:cs="Arial"/>
                <w:sz w:val="16"/>
                <w:szCs w:val="16"/>
                <w:highlight w:val="yellow"/>
              </w:rPr>
              <w:t>[DOPLNÍ DODAVATEL]</w:t>
            </w:r>
          </w:p>
        </w:tc>
        <w:tc>
          <w:tcPr>
            <w:tcW w:w="1327" w:type="dxa"/>
          </w:tcPr>
          <w:p w14:paraId="23AFCBDB" w14:textId="30BACE39" w:rsidR="00551FB7" w:rsidRDefault="00551FB7" w:rsidP="00551FB7">
            <w:pPr>
              <w:rPr>
                <w:rFonts w:cs="Arial"/>
                <w:i/>
                <w:szCs w:val="20"/>
              </w:rPr>
            </w:pPr>
            <w:r w:rsidRPr="00930D5D">
              <w:rPr>
                <w:rFonts w:cs="Arial"/>
                <w:sz w:val="16"/>
                <w:szCs w:val="16"/>
                <w:highlight w:val="yellow"/>
              </w:rPr>
              <w:t>[DOPLNÍ DODAVATEL]</w:t>
            </w:r>
          </w:p>
        </w:tc>
        <w:tc>
          <w:tcPr>
            <w:tcW w:w="1379" w:type="dxa"/>
          </w:tcPr>
          <w:p w14:paraId="2A2C46A9" w14:textId="3CB5D8B6" w:rsidR="00551FB7" w:rsidRDefault="00551FB7" w:rsidP="00551FB7">
            <w:pPr>
              <w:rPr>
                <w:rFonts w:cs="Arial"/>
                <w:i/>
                <w:szCs w:val="20"/>
              </w:rPr>
            </w:pPr>
            <w:r w:rsidRPr="00930D5D">
              <w:rPr>
                <w:rFonts w:cs="Arial"/>
                <w:sz w:val="16"/>
                <w:szCs w:val="16"/>
                <w:highlight w:val="yellow"/>
              </w:rPr>
              <w:t>[DOPLNÍ DODAVATEL]</w:t>
            </w:r>
          </w:p>
        </w:tc>
        <w:tc>
          <w:tcPr>
            <w:tcW w:w="1536" w:type="dxa"/>
          </w:tcPr>
          <w:p w14:paraId="7F9F7A69" w14:textId="121B07CA" w:rsidR="00551FB7" w:rsidRDefault="00551FB7" w:rsidP="00551FB7">
            <w:pPr>
              <w:rPr>
                <w:rFonts w:cs="Arial"/>
                <w:i/>
                <w:szCs w:val="20"/>
              </w:rPr>
            </w:pPr>
            <w:r w:rsidRPr="00930D5D">
              <w:rPr>
                <w:rFonts w:cs="Arial"/>
                <w:sz w:val="16"/>
                <w:szCs w:val="16"/>
                <w:highlight w:val="yellow"/>
              </w:rPr>
              <w:t>[DOPLNÍ DODAVATEL]</w:t>
            </w:r>
          </w:p>
        </w:tc>
        <w:tc>
          <w:tcPr>
            <w:tcW w:w="1358" w:type="dxa"/>
          </w:tcPr>
          <w:p w14:paraId="2428171E" w14:textId="5BCD6246" w:rsidR="00551FB7" w:rsidRDefault="00551FB7" w:rsidP="00551FB7">
            <w:pPr>
              <w:rPr>
                <w:rFonts w:cs="Arial"/>
                <w:i/>
                <w:szCs w:val="20"/>
              </w:rPr>
            </w:pPr>
            <w:r w:rsidRPr="00930D5D">
              <w:rPr>
                <w:rFonts w:cs="Arial"/>
                <w:sz w:val="16"/>
                <w:szCs w:val="16"/>
                <w:highlight w:val="yellow"/>
              </w:rPr>
              <w:t>[DOPLNÍ DODAVATEL]</w:t>
            </w:r>
          </w:p>
        </w:tc>
        <w:tc>
          <w:tcPr>
            <w:tcW w:w="1375" w:type="dxa"/>
          </w:tcPr>
          <w:p w14:paraId="310B8EE0" w14:textId="3F2FA860" w:rsidR="00551FB7" w:rsidRDefault="00551FB7" w:rsidP="00551FB7">
            <w:pPr>
              <w:rPr>
                <w:rFonts w:cs="Arial"/>
                <w:i/>
                <w:szCs w:val="20"/>
              </w:rPr>
            </w:pPr>
            <w:r w:rsidRPr="00930D5D">
              <w:rPr>
                <w:rFonts w:cs="Arial"/>
                <w:sz w:val="16"/>
                <w:szCs w:val="16"/>
                <w:highlight w:val="yellow"/>
              </w:rPr>
              <w:t>[DOPLNÍ DODAVATEL]</w:t>
            </w:r>
          </w:p>
        </w:tc>
      </w:tr>
      <w:tr w:rsidR="00551FB7" w14:paraId="44FF560F" w14:textId="77777777" w:rsidTr="00551FB7">
        <w:tc>
          <w:tcPr>
            <w:tcW w:w="1341" w:type="dxa"/>
          </w:tcPr>
          <w:p w14:paraId="5766B310" w14:textId="58CB5B03" w:rsidR="00551FB7" w:rsidRDefault="00551FB7" w:rsidP="00551FB7">
            <w:pPr>
              <w:rPr>
                <w:rFonts w:cs="Arial"/>
                <w:i/>
                <w:szCs w:val="20"/>
              </w:rPr>
            </w:pPr>
            <w:r w:rsidRPr="00930D5D">
              <w:rPr>
                <w:rFonts w:cs="Arial"/>
                <w:sz w:val="16"/>
                <w:szCs w:val="16"/>
                <w:highlight w:val="yellow"/>
              </w:rPr>
              <w:t>[DOPLNÍ DODAVATEL]</w:t>
            </w:r>
          </w:p>
        </w:tc>
        <w:tc>
          <w:tcPr>
            <w:tcW w:w="1340" w:type="dxa"/>
          </w:tcPr>
          <w:p w14:paraId="19F04288" w14:textId="3D399F32" w:rsidR="00551FB7" w:rsidRDefault="00551FB7" w:rsidP="00551FB7">
            <w:pPr>
              <w:rPr>
                <w:rFonts w:cs="Arial"/>
                <w:i/>
                <w:szCs w:val="20"/>
              </w:rPr>
            </w:pPr>
            <w:r w:rsidRPr="00930D5D">
              <w:rPr>
                <w:rFonts w:cs="Arial"/>
                <w:sz w:val="16"/>
                <w:szCs w:val="16"/>
                <w:highlight w:val="yellow"/>
              </w:rPr>
              <w:t>[DOPLNÍ DODAVATEL]</w:t>
            </w:r>
          </w:p>
        </w:tc>
        <w:tc>
          <w:tcPr>
            <w:tcW w:w="1327" w:type="dxa"/>
          </w:tcPr>
          <w:p w14:paraId="31352D74" w14:textId="098628CB" w:rsidR="00551FB7" w:rsidRDefault="00551FB7" w:rsidP="00551FB7">
            <w:pPr>
              <w:rPr>
                <w:rFonts w:cs="Arial"/>
                <w:i/>
                <w:szCs w:val="20"/>
              </w:rPr>
            </w:pPr>
            <w:r w:rsidRPr="00930D5D">
              <w:rPr>
                <w:rFonts w:cs="Arial"/>
                <w:sz w:val="16"/>
                <w:szCs w:val="16"/>
                <w:highlight w:val="yellow"/>
              </w:rPr>
              <w:t>[DOPLNÍ DODAVATEL]</w:t>
            </w:r>
          </w:p>
        </w:tc>
        <w:tc>
          <w:tcPr>
            <w:tcW w:w="1379" w:type="dxa"/>
          </w:tcPr>
          <w:p w14:paraId="601D9102" w14:textId="27478048" w:rsidR="00551FB7" w:rsidRDefault="00551FB7" w:rsidP="00551FB7">
            <w:pPr>
              <w:rPr>
                <w:rFonts w:cs="Arial"/>
                <w:i/>
                <w:szCs w:val="20"/>
              </w:rPr>
            </w:pPr>
            <w:r w:rsidRPr="00930D5D">
              <w:rPr>
                <w:rFonts w:cs="Arial"/>
                <w:sz w:val="16"/>
                <w:szCs w:val="16"/>
                <w:highlight w:val="yellow"/>
              </w:rPr>
              <w:t>[DOPLNÍ DODAVATEL]</w:t>
            </w:r>
          </w:p>
        </w:tc>
        <w:tc>
          <w:tcPr>
            <w:tcW w:w="1536" w:type="dxa"/>
          </w:tcPr>
          <w:p w14:paraId="6950D9B5" w14:textId="32069B63" w:rsidR="00551FB7" w:rsidRDefault="00551FB7" w:rsidP="00551FB7">
            <w:pPr>
              <w:rPr>
                <w:rFonts w:cs="Arial"/>
                <w:i/>
                <w:szCs w:val="20"/>
              </w:rPr>
            </w:pPr>
            <w:r w:rsidRPr="00930D5D">
              <w:rPr>
                <w:rFonts w:cs="Arial"/>
                <w:sz w:val="16"/>
                <w:szCs w:val="16"/>
                <w:highlight w:val="yellow"/>
              </w:rPr>
              <w:t>[DOPLNÍ DODAVATEL]</w:t>
            </w:r>
          </w:p>
        </w:tc>
        <w:tc>
          <w:tcPr>
            <w:tcW w:w="1358" w:type="dxa"/>
          </w:tcPr>
          <w:p w14:paraId="5DBCE8BE" w14:textId="71400E90" w:rsidR="00551FB7" w:rsidRDefault="00551FB7" w:rsidP="00551FB7">
            <w:pPr>
              <w:rPr>
                <w:rFonts w:cs="Arial"/>
                <w:i/>
                <w:szCs w:val="20"/>
              </w:rPr>
            </w:pPr>
            <w:r w:rsidRPr="00930D5D">
              <w:rPr>
                <w:rFonts w:cs="Arial"/>
                <w:sz w:val="16"/>
                <w:szCs w:val="16"/>
                <w:highlight w:val="yellow"/>
              </w:rPr>
              <w:t>[DOPLNÍ DODAVATEL]</w:t>
            </w:r>
          </w:p>
        </w:tc>
        <w:tc>
          <w:tcPr>
            <w:tcW w:w="1375" w:type="dxa"/>
          </w:tcPr>
          <w:p w14:paraId="3339A1C2" w14:textId="225B391A" w:rsidR="00551FB7" w:rsidRDefault="00551FB7" w:rsidP="00551FB7">
            <w:pPr>
              <w:rPr>
                <w:rFonts w:cs="Arial"/>
                <w:i/>
                <w:szCs w:val="20"/>
              </w:rPr>
            </w:pPr>
            <w:r w:rsidRPr="00930D5D">
              <w:rPr>
                <w:rFonts w:cs="Arial"/>
                <w:sz w:val="16"/>
                <w:szCs w:val="16"/>
                <w:highlight w:val="yellow"/>
              </w:rPr>
              <w:t>[DOPLNÍ DODAVATEL]</w:t>
            </w:r>
          </w:p>
        </w:tc>
      </w:tr>
      <w:tr w:rsidR="00551FB7" w14:paraId="38B51037" w14:textId="77777777" w:rsidTr="00551FB7">
        <w:tc>
          <w:tcPr>
            <w:tcW w:w="1341" w:type="dxa"/>
          </w:tcPr>
          <w:p w14:paraId="12955B56" w14:textId="0C6F7868" w:rsidR="00551FB7" w:rsidRDefault="00551FB7" w:rsidP="00551FB7">
            <w:pPr>
              <w:rPr>
                <w:rFonts w:cs="Arial"/>
                <w:i/>
                <w:szCs w:val="20"/>
              </w:rPr>
            </w:pPr>
            <w:r w:rsidRPr="00930D5D">
              <w:rPr>
                <w:rFonts w:cs="Arial"/>
                <w:sz w:val="16"/>
                <w:szCs w:val="16"/>
                <w:highlight w:val="yellow"/>
              </w:rPr>
              <w:t>[DOPLNÍ DODAVATEL]</w:t>
            </w:r>
          </w:p>
        </w:tc>
        <w:tc>
          <w:tcPr>
            <w:tcW w:w="1340" w:type="dxa"/>
          </w:tcPr>
          <w:p w14:paraId="06DDBC93" w14:textId="669D044C" w:rsidR="00551FB7" w:rsidRDefault="00551FB7" w:rsidP="00551FB7">
            <w:pPr>
              <w:rPr>
                <w:rFonts w:cs="Arial"/>
                <w:i/>
                <w:szCs w:val="20"/>
              </w:rPr>
            </w:pPr>
            <w:r w:rsidRPr="00930D5D">
              <w:rPr>
                <w:rFonts w:cs="Arial"/>
                <w:sz w:val="16"/>
                <w:szCs w:val="16"/>
                <w:highlight w:val="yellow"/>
              </w:rPr>
              <w:t>[DOPLNÍ DODAVATEL]</w:t>
            </w:r>
          </w:p>
        </w:tc>
        <w:tc>
          <w:tcPr>
            <w:tcW w:w="1327" w:type="dxa"/>
          </w:tcPr>
          <w:p w14:paraId="03980E13" w14:textId="7AD79D2E" w:rsidR="00551FB7" w:rsidRDefault="00551FB7" w:rsidP="00551FB7">
            <w:pPr>
              <w:rPr>
                <w:rFonts w:cs="Arial"/>
                <w:i/>
                <w:szCs w:val="20"/>
              </w:rPr>
            </w:pPr>
            <w:r w:rsidRPr="00930D5D">
              <w:rPr>
                <w:rFonts w:cs="Arial"/>
                <w:sz w:val="16"/>
                <w:szCs w:val="16"/>
                <w:highlight w:val="yellow"/>
              </w:rPr>
              <w:t>[DOPLNÍ DODAVATEL]</w:t>
            </w:r>
          </w:p>
        </w:tc>
        <w:tc>
          <w:tcPr>
            <w:tcW w:w="1379" w:type="dxa"/>
          </w:tcPr>
          <w:p w14:paraId="7B60AAFE" w14:textId="7D110C8A" w:rsidR="00551FB7" w:rsidRDefault="00551FB7" w:rsidP="00551FB7">
            <w:pPr>
              <w:rPr>
                <w:rFonts w:cs="Arial"/>
                <w:i/>
                <w:szCs w:val="20"/>
              </w:rPr>
            </w:pPr>
            <w:r w:rsidRPr="00930D5D">
              <w:rPr>
                <w:rFonts w:cs="Arial"/>
                <w:sz w:val="16"/>
                <w:szCs w:val="16"/>
                <w:highlight w:val="yellow"/>
              </w:rPr>
              <w:t>[DOPLNÍ DODAVATEL]</w:t>
            </w:r>
          </w:p>
        </w:tc>
        <w:tc>
          <w:tcPr>
            <w:tcW w:w="1536" w:type="dxa"/>
          </w:tcPr>
          <w:p w14:paraId="468CC60A" w14:textId="4283F7FC" w:rsidR="00551FB7" w:rsidRDefault="00551FB7" w:rsidP="00551FB7">
            <w:pPr>
              <w:rPr>
                <w:rFonts w:cs="Arial"/>
                <w:i/>
                <w:szCs w:val="20"/>
              </w:rPr>
            </w:pPr>
            <w:r w:rsidRPr="00930D5D">
              <w:rPr>
                <w:rFonts w:cs="Arial"/>
                <w:sz w:val="16"/>
                <w:szCs w:val="16"/>
                <w:highlight w:val="yellow"/>
              </w:rPr>
              <w:t>[DOPLNÍ DODAVATEL]</w:t>
            </w:r>
          </w:p>
        </w:tc>
        <w:tc>
          <w:tcPr>
            <w:tcW w:w="1358" w:type="dxa"/>
          </w:tcPr>
          <w:p w14:paraId="2196398A" w14:textId="417BA32C" w:rsidR="00551FB7" w:rsidRDefault="00551FB7" w:rsidP="00551FB7">
            <w:pPr>
              <w:rPr>
                <w:rFonts w:cs="Arial"/>
                <w:i/>
                <w:szCs w:val="20"/>
              </w:rPr>
            </w:pPr>
            <w:r w:rsidRPr="00930D5D">
              <w:rPr>
                <w:rFonts w:cs="Arial"/>
                <w:sz w:val="16"/>
                <w:szCs w:val="16"/>
                <w:highlight w:val="yellow"/>
              </w:rPr>
              <w:t>[DOPLNÍ DODAVATEL]</w:t>
            </w:r>
          </w:p>
        </w:tc>
        <w:tc>
          <w:tcPr>
            <w:tcW w:w="1375" w:type="dxa"/>
          </w:tcPr>
          <w:p w14:paraId="1B2A16B0" w14:textId="20AA6633" w:rsidR="00551FB7" w:rsidRDefault="00551FB7" w:rsidP="00551FB7">
            <w:pPr>
              <w:rPr>
                <w:rFonts w:cs="Arial"/>
                <w:i/>
                <w:szCs w:val="20"/>
              </w:rPr>
            </w:pPr>
            <w:r w:rsidRPr="00930D5D">
              <w:rPr>
                <w:rFonts w:cs="Arial"/>
                <w:sz w:val="16"/>
                <w:szCs w:val="16"/>
                <w:highlight w:val="yellow"/>
              </w:rPr>
              <w:t>[DOPLNÍ DODAVATEL]</w:t>
            </w:r>
          </w:p>
        </w:tc>
      </w:tr>
      <w:tr w:rsidR="00551FB7" w14:paraId="3CA7CB53" w14:textId="77777777" w:rsidTr="00551FB7">
        <w:tc>
          <w:tcPr>
            <w:tcW w:w="1341" w:type="dxa"/>
          </w:tcPr>
          <w:p w14:paraId="153BE340" w14:textId="77777777" w:rsidR="00551FB7" w:rsidRDefault="00551FB7" w:rsidP="008F4850">
            <w:pPr>
              <w:rPr>
                <w:rFonts w:cs="Arial"/>
                <w:i/>
                <w:szCs w:val="20"/>
              </w:rPr>
            </w:pPr>
          </w:p>
        </w:tc>
        <w:tc>
          <w:tcPr>
            <w:tcW w:w="1340" w:type="dxa"/>
          </w:tcPr>
          <w:p w14:paraId="3589DCDA" w14:textId="77777777" w:rsidR="00551FB7" w:rsidRDefault="00551FB7" w:rsidP="008F4850">
            <w:pPr>
              <w:rPr>
                <w:rFonts w:cs="Arial"/>
                <w:i/>
                <w:szCs w:val="20"/>
              </w:rPr>
            </w:pPr>
          </w:p>
        </w:tc>
        <w:tc>
          <w:tcPr>
            <w:tcW w:w="1327" w:type="dxa"/>
          </w:tcPr>
          <w:p w14:paraId="04EA5F6E" w14:textId="77777777" w:rsidR="00551FB7" w:rsidRDefault="00551FB7" w:rsidP="008F4850">
            <w:pPr>
              <w:rPr>
                <w:rFonts w:cs="Arial"/>
                <w:i/>
                <w:szCs w:val="20"/>
              </w:rPr>
            </w:pPr>
          </w:p>
        </w:tc>
        <w:tc>
          <w:tcPr>
            <w:tcW w:w="1379" w:type="dxa"/>
          </w:tcPr>
          <w:p w14:paraId="2E5BB656" w14:textId="77777777" w:rsidR="00551FB7" w:rsidRDefault="00551FB7" w:rsidP="008F4850">
            <w:pPr>
              <w:rPr>
                <w:rFonts w:cs="Arial"/>
                <w:i/>
                <w:szCs w:val="20"/>
              </w:rPr>
            </w:pPr>
          </w:p>
        </w:tc>
        <w:tc>
          <w:tcPr>
            <w:tcW w:w="1536" w:type="dxa"/>
          </w:tcPr>
          <w:p w14:paraId="0F6EBDA3" w14:textId="77777777" w:rsidR="00551FB7" w:rsidRDefault="00551FB7" w:rsidP="008F4850">
            <w:pPr>
              <w:rPr>
                <w:rFonts w:cs="Arial"/>
                <w:i/>
                <w:szCs w:val="20"/>
              </w:rPr>
            </w:pPr>
          </w:p>
        </w:tc>
        <w:tc>
          <w:tcPr>
            <w:tcW w:w="1358" w:type="dxa"/>
          </w:tcPr>
          <w:p w14:paraId="266DD921" w14:textId="77777777" w:rsidR="00551FB7" w:rsidRDefault="00551FB7" w:rsidP="008F4850">
            <w:pPr>
              <w:rPr>
                <w:rFonts w:cs="Arial"/>
                <w:i/>
                <w:szCs w:val="20"/>
              </w:rPr>
            </w:pPr>
          </w:p>
        </w:tc>
        <w:tc>
          <w:tcPr>
            <w:tcW w:w="1375" w:type="dxa"/>
          </w:tcPr>
          <w:p w14:paraId="5F2F8254" w14:textId="77777777" w:rsidR="00551FB7" w:rsidRDefault="00551FB7" w:rsidP="008F4850">
            <w:pPr>
              <w:rPr>
                <w:rFonts w:cs="Arial"/>
                <w:i/>
                <w:szCs w:val="20"/>
              </w:rPr>
            </w:pPr>
          </w:p>
        </w:tc>
      </w:tr>
    </w:tbl>
    <w:p w14:paraId="2B70282F" w14:textId="77777777" w:rsidR="00551FB7" w:rsidRPr="00A51E33" w:rsidRDefault="00551FB7" w:rsidP="00551FB7">
      <w:pPr>
        <w:rPr>
          <w:i/>
          <w:sz w:val="22"/>
          <w:szCs w:val="22"/>
        </w:rPr>
      </w:pPr>
      <w:r w:rsidRPr="00551FB7">
        <w:rPr>
          <w:i/>
          <w:sz w:val="22"/>
          <w:szCs w:val="22"/>
        </w:rPr>
        <w:t xml:space="preserve">* </w:t>
      </w:r>
      <w:r w:rsidRPr="00A51E33">
        <w:rPr>
          <w:i/>
          <w:sz w:val="22"/>
          <w:szCs w:val="22"/>
        </w:rPr>
        <w:t xml:space="preserve">Dodavatel přizpůsobí počet řádků v tabulce počtu významných </w:t>
      </w:r>
      <w:r>
        <w:rPr>
          <w:i/>
          <w:sz w:val="22"/>
          <w:szCs w:val="22"/>
        </w:rPr>
        <w:t>zakázek</w:t>
      </w:r>
      <w:r w:rsidRPr="00A51E33">
        <w:rPr>
          <w:i/>
          <w:sz w:val="22"/>
          <w:szCs w:val="22"/>
        </w:rPr>
        <w:t>, které hodlá za účelem prokázání kvalifikace uvést.</w:t>
      </w:r>
    </w:p>
    <w:p w14:paraId="1ED5ADC4" w14:textId="444BB3D3" w:rsidR="008F4850" w:rsidRPr="00390875" w:rsidRDefault="00551FB7" w:rsidP="008F4850">
      <w:pPr>
        <w:rPr>
          <w:rFonts w:cs="Arial"/>
          <w:i/>
          <w:szCs w:val="20"/>
        </w:rPr>
      </w:pPr>
      <w:r w:rsidRPr="00551FB7">
        <w:rPr>
          <w:i/>
          <w:sz w:val="22"/>
          <w:szCs w:val="22"/>
        </w:rPr>
        <w:t xml:space="preserve">** </w:t>
      </w:r>
      <w:r w:rsidRPr="00A51E33">
        <w:rPr>
          <w:i/>
          <w:sz w:val="22"/>
          <w:szCs w:val="22"/>
        </w:rPr>
        <w:t xml:space="preserve">Dodavatel specifikuje předmět významné </w:t>
      </w:r>
      <w:r w:rsidRPr="008B6423">
        <w:rPr>
          <w:i/>
          <w:sz w:val="22"/>
          <w:szCs w:val="22"/>
        </w:rPr>
        <w:t>zakázky</w:t>
      </w:r>
      <w:r w:rsidRPr="00A51E33">
        <w:rPr>
          <w:i/>
          <w:sz w:val="22"/>
          <w:szCs w:val="22"/>
        </w:rPr>
        <w:t xml:space="preserve"> v rozsahu dostatečně podrobném pro účely posouzení splnění požadavků Zadavatele</w:t>
      </w:r>
      <w:r>
        <w:rPr>
          <w:i/>
          <w:sz w:val="22"/>
          <w:szCs w:val="22"/>
        </w:rPr>
        <w:t xml:space="preserve">, </w:t>
      </w:r>
      <w:r w:rsidRPr="00E66FF7">
        <w:rPr>
          <w:i/>
          <w:sz w:val="22"/>
          <w:szCs w:val="22"/>
        </w:rPr>
        <w:t xml:space="preserve">zejména uvede rozsah a složitost významné zakázky dle minimální úrovně kvalifikačního požadavku uvedeného v odst. </w:t>
      </w:r>
      <w:r>
        <w:rPr>
          <w:i/>
          <w:sz w:val="22"/>
          <w:szCs w:val="22"/>
        </w:rPr>
        <w:t>5.4</w:t>
      </w:r>
      <w:r w:rsidRPr="00E66FF7">
        <w:rPr>
          <w:i/>
          <w:sz w:val="22"/>
          <w:szCs w:val="22"/>
        </w:rPr>
        <w:t xml:space="preserve"> </w:t>
      </w:r>
      <w:r>
        <w:rPr>
          <w:i/>
          <w:sz w:val="22"/>
          <w:szCs w:val="22"/>
        </w:rPr>
        <w:t>zadávací</w:t>
      </w:r>
      <w:r w:rsidRPr="00E66FF7">
        <w:rPr>
          <w:i/>
          <w:sz w:val="22"/>
          <w:szCs w:val="22"/>
        </w:rPr>
        <w:t xml:space="preserve"> dokumentace</w:t>
      </w:r>
      <w:r w:rsidRPr="00D12956">
        <w:rPr>
          <w:i/>
          <w:sz w:val="22"/>
          <w:szCs w:val="22"/>
        </w:rPr>
        <w:t>.</w:t>
      </w:r>
    </w:p>
    <w:p w14:paraId="212FC18B" w14:textId="6884D81E" w:rsidR="00551FB7" w:rsidRDefault="00551FB7" w:rsidP="008F4850">
      <w:pPr>
        <w:tabs>
          <w:tab w:val="left" w:pos="1134"/>
          <w:tab w:val="right" w:leader="dot" w:pos="3969"/>
          <w:tab w:val="left" w:pos="5670"/>
          <w:tab w:val="right" w:leader="dot" w:pos="8505"/>
        </w:tabs>
        <w:rPr>
          <w:rFonts w:cs="Arial"/>
          <w:szCs w:val="20"/>
        </w:rPr>
      </w:pPr>
    </w:p>
    <w:p w14:paraId="4B63E8F0" w14:textId="21B71505" w:rsidR="002B1F0D" w:rsidRDefault="002B1F0D" w:rsidP="008F4850">
      <w:pPr>
        <w:tabs>
          <w:tab w:val="left" w:pos="1134"/>
          <w:tab w:val="right" w:leader="dot" w:pos="3969"/>
          <w:tab w:val="left" w:pos="5670"/>
          <w:tab w:val="right" w:leader="dot" w:pos="8505"/>
        </w:tabs>
        <w:rPr>
          <w:rFonts w:cs="Arial"/>
          <w:szCs w:val="20"/>
        </w:rPr>
      </w:pPr>
      <w:r w:rsidRPr="002B1F0D">
        <w:rPr>
          <w:rFonts w:cs="Arial"/>
          <w:szCs w:val="20"/>
        </w:rPr>
        <w:t>V souladu s</w:t>
      </w:r>
      <w:r>
        <w:rPr>
          <w:rFonts w:cs="Arial"/>
          <w:szCs w:val="20"/>
        </w:rPr>
        <w:t>e zadávací</w:t>
      </w:r>
      <w:r w:rsidRPr="002B1F0D">
        <w:rPr>
          <w:rFonts w:cs="Arial"/>
          <w:szCs w:val="20"/>
        </w:rPr>
        <w:t xml:space="preserve"> dokumentací prohlašujeme, že jsme výše uvedené významné zakázky poskytli v</w:t>
      </w:r>
      <w:r w:rsidR="00D9617F">
        <w:rPr>
          <w:rFonts w:cs="Arial"/>
          <w:szCs w:val="20"/>
        </w:rPr>
        <w:t> </w:t>
      </w:r>
      <w:r w:rsidRPr="002B1F0D">
        <w:rPr>
          <w:rFonts w:cs="Arial"/>
          <w:szCs w:val="20"/>
        </w:rPr>
        <w:t>požadované kvalitě a rozsahu.</w:t>
      </w:r>
    </w:p>
    <w:p w14:paraId="492994F4" w14:textId="77777777" w:rsidR="002B1F0D" w:rsidRDefault="002B1F0D" w:rsidP="008F4850">
      <w:pPr>
        <w:tabs>
          <w:tab w:val="left" w:pos="1134"/>
          <w:tab w:val="right" w:leader="dot" w:pos="3969"/>
          <w:tab w:val="left" w:pos="5670"/>
          <w:tab w:val="right" w:leader="dot" w:pos="8505"/>
        </w:tabs>
        <w:rPr>
          <w:rFonts w:cs="Arial"/>
          <w:szCs w:val="20"/>
        </w:rPr>
      </w:pPr>
    </w:p>
    <w:p w14:paraId="067803A9" w14:textId="273E6EDC" w:rsidR="008F4850" w:rsidRPr="00390875" w:rsidRDefault="008F4850" w:rsidP="008F4850">
      <w:pPr>
        <w:tabs>
          <w:tab w:val="left" w:pos="1134"/>
          <w:tab w:val="right" w:leader="dot" w:pos="3969"/>
          <w:tab w:val="left" w:pos="5670"/>
          <w:tab w:val="right" w:leader="dot" w:pos="8505"/>
        </w:tabs>
        <w:rPr>
          <w:rFonts w:cs="Arial"/>
          <w:szCs w:val="20"/>
        </w:rPr>
      </w:pPr>
      <w:r w:rsidRPr="00390875">
        <w:rPr>
          <w:rFonts w:cs="Arial"/>
          <w:szCs w:val="20"/>
        </w:rPr>
        <w:t xml:space="preserve">Podpis: </w:t>
      </w:r>
      <w:r w:rsidRPr="00390875">
        <w:rPr>
          <w:rFonts w:cs="Arial"/>
          <w:szCs w:val="20"/>
        </w:rPr>
        <w:tab/>
      </w:r>
      <w:r w:rsidRPr="00390875">
        <w:rPr>
          <w:rFonts w:cs="Arial"/>
          <w:szCs w:val="20"/>
        </w:rPr>
        <w:tab/>
      </w:r>
      <w:r w:rsidRPr="00390875">
        <w:rPr>
          <w:rFonts w:cs="Arial"/>
          <w:szCs w:val="20"/>
        </w:rPr>
        <w:tab/>
      </w:r>
      <w:r w:rsidRPr="00390875">
        <w:rPr>
          <w:rFonts w:cs="Arial"/>
          <w:szCs w:val="20"/>
        </w:rPr>
        <w:tab/>
      </w:r>
    </w:p>
    <w:p w14:paraId="45311A80" w14:textId="77777777" w:rsidR="008F4850" w:rsidRPr="00390875" w:rsidRDefault="008F4850" w:rsidP="008F4850">
      <w:pPr>
        <w:tabs>
          <w:tab w:val="left" w:pos="1134"/>
          <w:tab w:val="right" w:leader="dot" w:pos="3969"/>
          <w:tab w:val="left" w:pos="5670"/>
          <w:tab w:val="right" w:leader="dot" w:pos="8505"/>
        </w:tabs>
        <w:rPr>
          <w:rFonts w:cs="Arial"/>
          <w:szCs w:val="20"/>
        </w:rPr>
      </w:pPr>
    </w:p>
    <w:p w14:paraId="07D26B82" w14:textId="675427CB" w:rsidR="008F4850" w:rsidRPr="00390875" w:rsidRDefault="008F4850" w:rsidP="008F4850">
      <w:pPr>
        <w:tabs>
          <w:tab w:val="left" w:pos="1134"/>
          <w:tab w:val="right" w:leader="dot" w:pos="3969"/>
          <w:tab w:val="left" w:pos="5670"/>
          <w:tab w:val="right" w:leader="dot" w:pos="8505"/>
        </w:tabs>
        <w:rPr>
          <w:rFonts w:cs="Arial"/>
          <w:szCs w:val="20"/>
        </w:rPr>
      </w:pPr>
      <w:r w:rsidRPr="00390875">
        <w:rPr>
          <w:rFonts w:cs="Arial"/>
          <w:szCs w:val="20"/>
        </w:rPr>
        <w:tab/>
      </w:r>
      <w:r w:rsidRPr="00390875">
        <w:rPr>
          <w:rFonts w:cs="Arial"/>
          <w:szCs w:val="20"/>
        </w:rPr>
        <w:tab/>
      </w:r>
    </w:p>
    <w:p w14:paraId="2E7306E3" w14:textId="77777777" w:rsidR="008F4850" w:rsidRPr="00390875" w:rsidRDefault="008F4850" w:rsidP="008F4850">
      <w:pPr>
        <w:rPr>
          <w:rFonts w:cs="Arial"/>
          <w:szCs w:val="20"/>
        </w:rPr>
      </w:pPr>
    </w:p>
    <w:p w14:paraId="0DDBEFD6" w14:textId="41A09489" w:rsidR="008F4850" w:rsidRPr="00390875" w:rsidRDefault="008F4850" w:rsidP="008F4850">
      <w:pPr>
        <w:jc w:val="center"/>
        <w:rPr>
          <w:rFonts w:cs="Arial"/>
          <w:i/>
          <w:sz w:val="16"/>
          <w:szCs w:val="16"/>
        </w:rPr>
      </w:pPr>
      <w:r w:rsidRPr="00390875">
        <w:rPr>
          <w:rFonts w:cs="Arial"/>
          <w:i/>
          <w:sz w:val="16"/>
          <w:szCs w:val="16"/>
        </w:rPr>
        <w:t>(</w:t>
      </w:r>
      <w:r w:rsidR="00551FB7">
        <w:rPr>
          <w:rFonts w:cs="Arial"/>
          <w:i/>
          <w:sz w:val="16"/>
          <w:szCs w:val="16"/>
        </w:rPr>
        <w:t xml:space="preserve">jméno, příjmení a </w:t>
      </w:r>
      <w:r w:rsidR="00551FB7" w:rsidRPr="00390875">
        <w:rPr>
          <w:rFonts w:cs="Arial"/>
          <w:i/>
          <w:sz w:val="16"/>
          <w:szCs w:val="16"/>
        </w:rPr>
        <w:t>podpis osoby, nebo osob, oprávněných k podpisu čestného prohlášení</w:t>
      </w:r>
      <w:r w:rsidRPr="00390875">
        <w:rPr>
          <w:rFonts w:cs="Arial"/>
          <w:i/>
          <w:sz w:val="16"/>
          <w:szCs w:val="16"/>
        </w:rPr>
        <w:t>)</w:t>
      </w:r>
    </w:p>
    <w:p w14:paraId="498C8F27" w14:textId="77777777" w:rsidR="008F4850" w:rsidRPr="00390875" w:rsidRDefault="008F4850" w:rsidP="008F4850">
      <w:pPr>
        <w:rPr>
          <w:rFonts w:cs="Arial"/>
          <w:szCs w:val="20"/>
        </w:rPr>
      </w:pPr>
    </w:p>
    <w:p w14:paraId="305C9DAA" w14:textId="77777777" w:rsidR="008F4850" w:rsidRPr="00390875" w:rsidRDefault="008F4850" w:rsidP="008F4850">
      <w:pPr>
        <w:rPr>
          <w:rFonts w:cs="Arial"/>
          <w:szCs w:val="20"/>
        </w:rPr>
      </w:pPr>
    </w:p>
    <w:p w14:paraId="6C195C12" w14:textId="77777777" w:rsidR="008F4850" w:rsidRPr="00390875" w:rsidRDefault="008F4850" w:rsidP="008F4850">
      <w:pPr>
        <w:rPr>
          <w:rFonts w:cs="Arial"/>
          <w:szCs w:val="20"/>
        </w:rPr>
      </w:pPr>
    </w:p>
    <w:p w14:paraId="23EE0C29" w14:textId="77777777" w:rsidR="008F4850" w:rsidRPr="00390875" w:rsidRDefault="008F4850" w:rsidP="008F4850">
      <w:pPr>
        <w:rPr>
          <w:rFonts w:cs="Arial"/>
          <w:szCs w:val="20"/>
        </w:rPr>
      </w:pPr>
    </w:p>
    <w:p w14:paraId="625B463F" w14:textId="486F1832" w:rsidR="008F4850" w:rsidRPr="00390875" w:rsidRDefault="008F4850" w:rsidP="008F4850">
      <w:r w:rsidRPr="00390875">
        <w:rPr>
          <w:rFonts w:cs="Arial"/>
          <w:szCs w:val="20"/>
        </w:rPr>
        <w:t xml:space="preserve">Datum: </w:t>
      </w:r>
      <w:r w:rsidRPr="00390875">
        <w:rPr>
          <w:rFonts w:cs="Arial"/>
          <w:szCs w:val="20"/>
        </w:rPr>
        <w:tab/>
      </w:r>
      <w:r w:rsidRPr="00390875">
        <w:rPr>
          <w:rFonts w:cs="Arial"/>
          <w:szCs w:val="20"/>
        </w:rPr>
        <w:tab/>
        <w:t xml:space="preserve"> </w:t>
      </w:r>
      <w:r w:rsidRPr="00390875">
        <w:rPr>
          <w:rFonts w:cs="Arial"/>
          <w:szCs w:val="20"/>
        </w:rPr>
        <w:tab/>
        <w:t xml:space="preserve"> </w:t>
      </w:r>
    </w:p>
    <w:p w14:paraId="1AA925CF" w14:textId="7A412831" w:rsidR="00B73E34" w:rsidRPr="00094803" w:rsidRDefault="008F4850" w:rsidP="00094803">
      <w:pPr>
        <w:keepNext/>
        <w:ind w:left="432"/>
        <w:jc w:val="right"/>
        <w:outlineLvl w:val="0"/>
        <w:rPr>
          <w:b/>
          <w:sz w:val="18"/>
          <w:szCs w:val="18"/>
        </w:rPr>
      </w:pPr>
      <w:r w:rsidRPr="00390875">
        <w:br w:type="page"/>
      </w:r>
      <w:bookmarkStart w:id="184" w:name="_Toc531167322"/>
      <w:bookmarkStart w:id="185" w:name="_Toc62651253"/>
      <w:r w:rsidRPr="00390875">
        <w:rPr>
          <w:b/>
          <w:sz w:val="18"/>
          <w:szCs w:val="18"/>
        </w:rPr>
        <w:lastRenderedPageBreak/>
        <w:t>Příloha č.</w:t>
      </w:r>
      <w:bookmarkEnd w:id="184"/>
      <w:bookmarkEnd w:id="185"/>
      <w:r w:rsidR="0061265C">
        <w:rPr>
          <w:b/>
          <w:sz w:val="18"/>
          <w:szCs w:val="18"/>
        </w:rPr>
        <w:t xml:space="preserve"> </w:t>
      </w:r>
      <w:r w:rsidR="00E70D30" w:rsidRPr="00390875">
        <w:rPr>
          <w:b/>
          <w:sz w:val="18"/>
          <w:szCs w:val="18"/>
        </w:rPr>
        <w:t>6</w:t>
      </w:r>
    </w:p>
    <w:p w14:paraId="25FE1385" w14:textId="77777777" w:rsidR="00D97400" w:rsidRDefault="00D97400" w:rsidP="00D97400">
      <w:pPr>
        <w:jc w:val="center"/>
        <w:rPr>
          <w:rFonts w:cs="Calibri"/>
          <w:b/>
          <w:bCs/>
          <w:sz w:val="26"/>
          <w:szCs w:val="26"/>
        </w:rPr>
      </w:pPr>
      <w:r>
        <w:rPr>
          <w:rFonts w:cs="Calibri"/>
          <w:b/>
          <w:bCs/>
          <w:sz w:val="26"/>
          <w:szCs w:val="26"/>
        </w:rPr>
        <w:t>Kupní smlouva</w:t>
      </w:r>
    </w:p>
    <w:p w14:paraId="1F3FA9EA" w14:textId="0AD43D6C" w:rsidR="00D97400" w:rsidRDefault="00D97400" w:rsidP="00D97400">
      <w:pPr>
        <w:jc w:val="center"/>
        <w:rPr>
          <w:rFonts w:cs="Calibri"/>
          <w:szCs w:val="20"/>
        </w:rPr>
      </w:pPr>
      <w:r>
        <w:rPr>
          <w:rFonts w:cs="Calibri"/>
          <w:szCs w:val="20"/>
        </w:rPr>
        <w:t>u</w:t>
      </w:r>
      <w:r w:rsidRPr="00BE0122">
        <w:rPr>
          <w:rFonts w:cs="Calibri"/>
          <w:szCs w:val="20"/>
        </w:rPr>
        <w:t>zavřená</w:t>
      </w:r>
      <w:r>
        <w:rPr>
          <w:rFonts w:cs="Calibri"/>
          <w:szCs w:val="20"/>
        </w:rPr>
        <w:t xml:space="preserve"> </w:t>
      </w:r>
      <w:r w:rsidR="00A02C70" w:rsidRPr="00A02C70">
        <w:rPr>
          <w:rFonts w:cs="Calibri"/>
          <w:szCs w:val="20"/>
        </w:rPr>
        <w:t xml:space="preserve">níže uvedeného dne, měsíce a roku </w:t>
      </w:r>
      <w:r>
        <w:rPr>
          <w:rFonts w:cs="Calibri"/>
          <w:szCs w:val="20"/>
        </w:rPr>
        <w:t xml:space="preserve">v souladu s </w:t>
      </w:r>
      <w:r w:rsidRPr="00BE0122">
        <w:rPr>
          <w:rFonts w:cs="Calibri"/>
          <w:szCs w:val="20"/>
        </w:rPr>
        <w:t>§</w:t>
      </w:r>
      <w:r>
        <w:rPr>
          <w:rFonts w:cs="Calibri"/>
          <w:szCs w:val="20"/>
        </w:rPr>
        <w:t xml:space="preserve"> 2079 a násl. Zákona č. 89/2012 Sb., občanského zákoníku, ve znění pozdějších předpisů</w:t>
      </w:r>
    </w:p>
    <w:p w14:paraId="68662C41" w14:textId="77777777" w:rsidR="00D97400" w:rsidRPr="00BE0122" w:rsidRDefault="00D97400" w:rsidP="00D97400">
      <w:pPr>
        <w:jc w:val="center"/>
        <w:rPr>
          <w:rFonts w:cs="Calibri"/>
          <w:szCs w:val="20"/>
        </w:rPr>
      </w:pPr>
      <w:r>
        <w:rPr>
          <w:rFonts w:cs="Calibri"/>
          <w:szCs w:val="20"/>
        </w:rPr>
        <w:t xml:space="preserve">(dále </w:t>
      </w:r>
      <w:proofErr w:type="gramStart"/>
      <w:r>
        <w:rPr>
          <w:rFonts w:cs="Calibri"/>
          <w:szCs w:val="20"/>
        </w:rPr>
        <w:t>jen ,,občanský</w:t>
      </w:r>
      <w:proofErr w:type="gramEnd"/>
      <w:r>
        <w:rPr>
          <w:rFonts w:cs="Calibri"/>
          <w:szCs w:val="20"/>
        </w:rPr>
        <w:t xml:space="preserve"> zákoník“)</w:t>
      </w:r>
    </w:p>
    <w:p w14:paraId="2BD08287" w14:textId="77777777" w:rsidR="00D97400" w:rsidRPr="00A02C70" w:rsidRDefault="00D97400" w:rsidP="00A02C70">
      <w:pPr>
        <w:pStyle w:val="Smllnek"/>
        <w:rPr>
          <w:bCs/>
        </w:rPr>
      </w:pPr>
      <w:r w:rsidRPr="00A02C70">
        <w:rPr>
          <w:bCs/>
        </w:rPr>
        <w:t>Smluvní strany</w:t>
      </w:r>
    </w:p>
    <w:p w14:paraId="792C3195" w14:textId="77777777" w:rsidR="00D97400" w:rsidRPr="006238D7" w:rsidRDefault="00D97400" w:rsidP="00D97400">
      <w:pPr>
        <w:tabs>
          <w:tab w:val="left" w:pos="3969"/>
        </w:tabs>
        <w:spacing w:before="120"/>
        <w:rPr>
          <w:rFonts w:cs="Calibri"/>
          <w:b/>
          <w:bCs/>
        </w:rPr>
      </w:pPr>
      <w:r>
        <w:rPr>
          <w:rFonts w:cs="Calibri"/>
          <w:b/>
          <w:bCs/>
        </w:rPr>
        <w:t>Prodávající</w:t>
      </w:r>
    </w:p>
    <w:p w14:paraId="2F771857" w14:textId="16F2C35B" w:rsidR="00D97400" w:rsidRPr="00956AED" w:rsidRDefault="00D97400" w:rsidP="00D97400">
      <w:pPr>
        <w:pStyle w:val="Zkladntextodsazen"/>
        <w:tabs>
          <w:tab w:val="left" w:pos="3969"/>
        </w:tabs>
        <w:spacing w:before="120" w:after="0"/>
        <w:ind w:left="284"/>
        <w:rPr>
          <w:rFonts w:ascii="☞AMSIPRO-LIGHT" w:hAnsi="☞AMSIPRO-LIGHT" w:cs="Calibri"/>
          <w:sz w:val="20"/>
          <w:szCs w:val="20"/>
        </w:rPr>
      </w:pPr>
      <w:r w:rsidRPr="00956AED">
        <w:rPr>
          <w:rFonts w:ascii="☞AMSIPRO-LIGHT" w:hAnsi="☞AMSIPRO-LIGHT" w:cs="Calibri"/>
          <w:sz w:val="20"/>
          <w:szCs w:val="20"/>
        </w:rPr>
        <w:t>Jméno:</w:t>
      </w:r>
      <w:r w:rsidRPr="00956AED">
        <w:rPr>
          <w:rFonts w:ascii="☞AMSIPRO-LIGHT" w:hAnsi="☞AMSIPRO-LIGHT" w:cs="Calibri"/>
          <w:sz w:val="20"/>
          <w:szCs w:val="20"/>
        </w:rPr>
        <w:tab/>
      </w:r>
      <w:r w:rsidR="00A02C70" w:rsidRPr="00A02C70">
        <w:rPr>
          <w:rFonts w:ascii="☞AMSIPRO-LIGHT" w:hAnsi="☞AMSIPRO-LIGHT" w:cs="Calibri"/>
          <w:sz w:val="20"/>
          <w:szCs w:val="20"/>
          <w:highlight w:val="yellow"/>
        </w:rPr>
        <w:t>[DOPLNÍ DODAVATEL]</w:t>
      </w:r>
    </w:p>
    <w:p w14:paraId="06ED9B26" w14:textId="18678E2D" w:rsidR="00D97400" w:rsidRPr="00956AED" w:rsidRDefault="00D97400" w:rsidP="00D97400">
      <w:pPr>
        <w:pStyle w:val="Zkladntextodsazen"/>
        <w:tabs>
          <w:tab w:val="left" w:pos="3969"/>
        </w:tabs>
        <w:spacing w:before="120" w:after="0"/>
        <w:ind w:left="284"/>
        <w:rPr>
          <w:rFonts w:ascii="☞AMSIPRO-LIGHT" w:hAnsi="☞AMSIPRO-LIGHT" w:cs="Calibri"/>
          <w:sz w:val="20"/>
          <w:szCs w:val="20"/>
        </w:rPr>
      </w:pPr>
      <w:r w:rsidRPr="00956AED">
        <w:rPr>
          <w:rFonts w:ascii="☞AMSIPRO-LIGHT" w:hAnsi="☞AMSIPRO-LIGHT" w:cs="Calibri"/>
          <w:sz w:val="20"/>
          <w:szCs w:val="20"/>
        </w:rPr>
        <w:t>Zápis v obchod./živnost. rejstříku:</w:t>
      </w:r>
      <w:r w:rsidRPr="00956AED">
        <w:rPr>
          <w:rFonts w:ascii="☞AMSIPRO-LIGHT" w:hAnsi="☞AMSIPRO-LIGHT" w:cs="Calibri"/>
          <w:sz w:val="20"/>
          <w:szCs w:val="20"/>
        </w:rPr>
        <w:tab/>
      </w:r>
      <w:r w:rsidR="00A02C70" w:rsidRPr="00A02C70">
        <w:rPr>
          <w:rFonts w:ascii="☞AMSIPRO-LIGHT" w:hAnsi="☞AMSIPRO-LIGHT" w:cs="Calibri"/>
          <w:sz w:val="20"/>
          <w:szCs w:val="20"/>
          <w:highlight w:val="yellow"/>
        </w:rPr>
        <w:t>[DOPLNÍ DODAVATEL]</w:t>
      </w:r>
    </w:p>
    <w:p w14:paraId="6465B69A" w14:textId="203AC79E" w:rsidR="00D97400" w:rsidRPr="00956AED" w:rsidRDefault="00D97400" w:rsidP="00D97400">
      <w:pPr>
        <w:pStyle w:val="Zkladntextodsazen"/>
        <w:tabs>
          <w:tab w:val="left" w:pos="3969"/>
        </w:tabs>
        <w:spacing w:before="120" w:after="0"/>
        <w:ind w:left="284"/>
        <w:rPr>
          <w:rFonts w:ascii="☞AMSIPRO-LIGHT" w:hAnsi="☞AMSIPRO-LIGHT" w:cs="Calibri"/>
          <w:sz w:val="20"/>
          <w:szCs w:val="20"/>
        </w:rPr>
      </w:pPr>
      <w:r w:rsidRPr="00956AED">
        <w:rPr>
          <w:rFonts w:ascii="☞AMSIPRO-LIGHT" w:hAnsi="☞AMSIPRO-LIGHT" w:cs="Calibri"/>
          <w:sz w:val="20"/>
          <w:szCs w:val="20"/>
        </w:rPr>
        <w:t>Zastoupený:</w:t>
      </w:r>
      <w:r w:rsidRPr="00956AED">
        <w:rPr>
          <w:rFonts w:ascii="☞AMSIPRO-LIGHT" w:hAnsi="☞AMSIPRO-LIGHT" w:cs="Calibri"/>
          <w:sz w:val="20"/>
          <w:szCs w:val="20"/>
        </w:rPr>
        <w:tab/>
      </w:r>
      <w:r w:rsidR="00A02C70" w:rsidRPr="00A02C70">
        <w:rPr>
          <w:rFonts w:ascii="☞AMSIPRO-LIGHT" w:hAnsi="☞AMSIPRO-LIGHT" w:cs="Calibri"/>
          <w:sz w:val="20"/>
          <w:szCs w:val="20"/>
          <w:highlight w:val="yellow"/>
        </w:rPr>
        <w:t>[DOPLNÍ DODAVATEL]</w:t>
      </w:r>
    </w:p>
    <w:p w14:paraId="2D1B1BD2" w14:textId="0A08A8F5" w:rsidR="00D97400" w:rsidRPr="00956AED" w:rsidRDefault="00D97400" w:rsidP="00D97400">
      <w:pPr>
        <w:pStyle w:val="Zkladntextodsazen"/>
        <w:tabs>
          <w:tab w:val="left" w:pos="3969"/>
        </w:tabs>
        <w:spacing w:before="120" w:after="0"/>
        <w:ind w:left="284"/>
        <w:rPr>
          <w:rFonts w:ascii="☞AMSIPRO-LIGHT" w:hAnsi="☞AMSIPRO-LIGHT" w:cs="Calibri"/>
          <w:sz w:val="20"/>
          <w:szCs w:val="20"/>
        </w:rPr>
      </w:pPr>
      <w:r w:rsidRPr="00956AED">
        <w:rPr>
          <w:rFonts w:ascii="☞AMSIPRO-LIGHT" w:hAnsi="☞AMSIPRO-LIGHT" w:cs="Calibri"/>
          <w:sz w:val="20"/>
          <w:szCs w:val="20"/>
        </w:rPr>
        <w:t>Sídlo:</w:t>
      </w:r>
      <w:r w:rsidRPr="00956AED">
        <w:rPr>
          <w:rFonts w:ascii="☞AMSIPRO-LIGHT" w:hAnsi="☞AMSIPRO-LIGHT" w:cs="Calibri"/>
          <w:sz w:val="20"/>
          <w:szCs w:val="20"/>
        </w:rPr>
        <w:tab/>
      </w:r>
      <w:r w:rsidR="00A02C70" w:rsidRPr="00A02C70">
        <w:rPr>
          <w:rFonts w:ascii="☞AMSIPRO-LIGHT" w:hAnsi="☞AMSIPRO-LIGHT" w:cs="Calibri"/>
          <w:sz w:val="20"/>
          <w:szCs w:val="20"/>
          <w:highlight w:val="yellow"/>
        </w:rPr>
        <w:t>[DOPLNÍ DODAVATEL]</w:t>
      </w:r>
    </w:p>
    <w:p w14:paraId="04071405" w14:textId="09466718" w:rsidR="00D97400" w:rsidRPr="00956AED" w:rsidRDefault="00D97400" w:rsidP="00D97400">
      <w:pPr>
        <w:pStyle w:val="Zkladntextodsazen"/>
        <w:tabs>
          <w:tab w:val="left" w:pos="3969"/>
        </w:tabs>
        <w:spacing w:before="120" w:after="0"/>
        <w:ind w:left="284"/>
        <w:rPr>
          <w:rFonts w:ascii="☞AMSIPRO-LIGHT" w:hAnsi="☞AMSIPRO-LIGHT" w:cs="Calibri"/>
          <w:sz w:val="20"/>
          <w:szCs w:val="20"/>
        </w:rPr>
      </w:pPr>
      <w:r w:rsidRPr="00956AED">
        <w:rPr>
          <w:rFonts w:ascii="☞AMSIPRO-LIGHT" w:hAnsi="☞AMSIPRO-LIGHT" w:cs="Calibri"/>
          <w:sz w:val="20"/>
          <w:szCs w:val="20"/>
        </w:rPr>
        <w:t xml:space="preserve">Doručovací adresa:                 </w:t>
      </w:r>
      <w:r w:rsidRPr="00956AED">
        <w:rPr>
          <w:rFonts w:ascii="☞AMSIPRO-LIGHT" w:hAnsi="☞AMSIPRO-LIGHT" w:cs="Calibri"/>
          <w:sz w:val="20"/>
          <w:szCs w:val="20"/>
        </w:rPr>
        <w:tab/>
      </w:r>
      <w:r w:rsidR="00A02C70" w:rsidRPr="00A02C70">
        <w:rPr>
          <w:rFonts w:ascii="☞AMSIPRO-LIGHT" w:hAnsi="☞AMSIPRO-LIGHT" w:cs="Calibri"/>
          <w:sz w:val="20"/>
          <w:szCs w:val="20"/>
          <w:highlight w:val="yellow"/>
        </w:rPr>
        <w:t>[DOPLNÍ DODAVATEL]</w:t>
      </w:r>
    </w:p>
    <w:p w14:paraId="1E97B74B" w14:textId="779F5F10" w:rsidR="00D97400" w:rsidRPr="00956AED" w:rsidRDefault="00D97400" w:rsidP="00D97400">
      <w:pPr>
        <w:pStyle w:val="Zkladntextodsazen"/>
        <w:tabs>
          <w:tab w:val="left" w:pos="3969"/>
        </w:tabs>
        <w:spacing w:before="120" w:after="0"/>
        <w:ind w:left="284"/>
        <w:rPr>
          <w:rFonts w:ascii="☞AMSIPRO-LIGHT" w:hAnsi="☞AMSIPRO-LIGHT" w:cs="Calibri"/>
          <w:sz w:val="20"/>
          <w:szCs w:val="20"/>
        </w:rPr>
      </w:pPr>
      <w:r w:rsidRPr="00956AED">
        <w:rPr>
          <w:rFonts w:ascii="☞AMSIPRO-LIGHT" w:hAnsi="☞AMSIPRO-LIGHT" w:cs="Calibri"/>
          <w:sz w:val="20"/>
          <w:szCs w:val="20"/>
        </w:rPr>
        <w:t>IČO:</w:t>
      </w:r>
      <w:r w:rsidRPr="00956AED">
        <w:rPr>
          <w:rFonts w:ascii="☞AMSIPRO-LIGHT" w:hAnsi="☞AMSIPRO-LIGHT" w:cs="Calibri"/>
          <w:sz w:val="20"/>
          <w:szCs w:val="20"/>
        </w:rPr>
        <w:tab/>
      </w:r>
      <w:r w:rsidR="00A02C70" w:rsidRPr="00A02C70">
        <w:rPr>
          <w:rFonts w:ascii="☞AMSIPRO-LIGHT" w:hAnsi="☞AMSIPRO-LIGHT" w:cs="Calibri"/>
          <w:sz w:val="20"/>
          <w:szCs w:val="20"/>
          <w:highlight w:val="yellow"/>
        </w:rPr>
        <w:t>[DOPLNÍ DODAVATEL]</w:t>
      </w:r>
    </w:p>
    <w:p w14:paraId="3D5F89EB" w14:textId="2BD1D4DC" w:rsidR="00D97400" w:rsidRPr="00956AED" w:rsidRDefault="00D97400" w:rsidP="00D97400">
      <w:pPr>
        <w:pStyle w:val="Zkladntextodsazen"/>
        <w:tabs>
          <w:tab w:val="left" w:pos="3969"/>
        </w:tabs>
        <w:spacing w:before="120" w:after="0"/>
        <w:ind w:left="284"/>
        <w:rPr>
          <w:rFonts w:ascii="☞AMSIPRO-LIGHT" w:hAnsi="☞AMSIPRO-LIGHT" w:cs="Calibri"/>
          <w:sz w:val="20"/>
          <w:szCs w:val="20"/>
        </w:rPr>
      </w:pPr>
      <w:r w:rsidRPr="00956AED">
        <w:rPr>
          <w:rFonts w:ascii="☞AMSIPRO-LIGHT" w:hAnsi="☞AMSIPRO-LIGHT" w:cs="Calibri"/>
          <w:sz w:val="20"/>
          <w:szCs w:val="20"/>
        </w:rPr>
        <w:t xml:space="preserve">DIČ: </w:t>
      </w:r>
      <w:r w:rsidRPr="00956AED">
        <w:rPr>
          <w:rFonts w:ascii="☞AMSIPRO-LIGHT" w:hAnsi="☞AMSIPRO-LIGHT" w:cs="Calibri"/>
          <w:sz w:val="20"/>
          <w:szCs w:val="20"/>
        </w:rPr>
        <w:tab/>
      </w:r>
      <w:r w:rsidR="00A02C70" w:rsidRPr="00A02C70">
        <w:rPr>
          <w:rFonts w:ascii="☞AMSIPRO-LIGHT" w:hAnsi="☞AMSIPRO-LIGHT" w:cs="Calibri"/>
          <w:sz w:val="20"/>
          <w:szCs w:val="20"/>
          <w:highlight w:val="yellow"/>
        </w:rPr>
        <w:t>[DOPLNÍ DODAVATEL]</w:t>
      </w:r>
    </w:p>
    <w:p w14:paraId="153AD5C3" w14:textId="2BDFC8E0" w:rsidR="00D97400" w:rsidRPr="00956AED" w:rsidRDefault="00D97400" w:rsidP="00D97400">
      <w:pPr>
        <w:pStyle w:val="Zkladntextodsazen"/>
        <w:tabs>
          <w:tab w:val="left" w:pos="3969"/>
        </w:tabs>
        <w:spacing w:before="120" w:after="0"/>
        <w:ind w:left="284"/>
        <w:rPr>
          <w:rFonts w:ascii="☞AMSIPRO-LIGHT" w:hAnsi="☞AMSIPRO-LIGHT" w:cs="Calibri"/>
          <w:sz w:val="20"/>
          <w:szCs w:val="20"/>
        </w:rPr>
      </w:pPr>
      <w:r w:rsidRPr="00956AED">
        <w:rPr>
          <w:rFonts w:ascii="☞AMSIPRO-LIGHT" w:hAnsi="☞AMSIPRO-LIGHT" w:cs="Calibri"/>
          <w:sz w:val="20"/>
          <w:szCs w:val="20"/>
        </w:rPr>
        <w:t>Bankovní spojení:</w:t>
      </w:r>
      <w:r w:rsidRPr="00956AED">
        <w:rPr>
          <w:rFonts w:ascii="☞AMSIPRO-LIGHT" w:hAnsi="☞AMSIPRO-LIGHT" w:cs="Calibri"/>
          <w:sz w:val="20"/>
          <w:szCs w:val="20"/>
        </w:rPr>
        <w:tab/>
      </w:r>
      <w:r w:rsidR="00A02C70" w:rsidRPr="00A02C70">
        <w:rPr>
          <w:rFonts w:ascii="☞AMSIPRO-LIGHT" w:hAnsi="☞AMSIPRO-LIGHT" w:cs="Calibri"/>
          <w:sz w:val="20"/>
          <w:szCs w:val="20"/>
          <w:highlight w:val="yellow"/>
        </w:rPr>
        <w:t>[DOPLNÍ DODAVATEL]</w:t>
      </w:r>
    </w:p>
    <w:p w14:paraId="0D276812" w14:textId="432A01C2" w:rsidR="00D97400" w:rsidRPr="00956AED" w:rsidRDefault="00D97400" w:rsidP="00D97400">
      <w:pPr>
        <w:pStyle w:val="Zkladntextodsazen"/>
        <w:tabs>
          <w:tab w:val="left" w:pos="3969"/>
        </w:tabs>
        <w:spacing w:before="120" w:after="0"/>
        <w:ind w:left="284"/>
        <w:rPr>
          <w:rFonts w:ascii="☞AMSIPRO-LIGHT" w:hAnsi="☞AMSIPRO-LIGHT" w:cs="Calibri"/>
          <w:sz w:val="20"/>
          <w:szCs w:val="20"/>
        </w:rPr>
      </w:pPr>
      <w:r w:rsidRPr="00956AED">
        <w:rPr>
          <w:rFonts w:ascii="☞AMSIPRO-LIGHT" w:hAnsi="☞AMSIPRO-LIGHT" w:cs="Calibri"/>
          <w:sz w:val="20"/>
          <w:szCs w:val="20"/>
        </w:rPr>
        <w:t>Číslo účtu:</w:t>
      </w:r>
      <w:r w:rsidRPr="00956AED">
        <w:rPr>
          <w:rFonts w:ascii="☞AMSIPRO-LIGHT" w:hAnsi="☞AMSIPRO-LIGHT" w:cs="Calibri"/>
          <w:sz w:val="20"/>
          <w:szCs w:val="20"/>
        </w:rPr>
        <w:tab/>
      </w:r>
      <w:r w:rsidR="00A02C70" w:rsidRPr="00A02C70">
        <w:rPr>
          <w:rFonts w:ascii="☞AMSIPRO-LIGHT" w:hAnsi="☞AMSIPRO-LIGHT" w:cs="Calibri"/>
          <w:sz w:val="20"/>
          <w:szCs w:val="20"/>
          <w:highlight w:val="yellow"/>
        </w:rPr>
        <w:t>[DOPLNÍ DODAVATEL]</w:t>
      </w:r>
    </w:p>
    <w:p w14:paraId="3A65B970" w14:textId="6EE2946D" w:rsidR="00D97400" w:rsidRPr="00956AED" w:rsidRDefault="00D97400" w:rsidP="00D97400">
      <w:pPr>
        <w:pStyle w:val="Zkladntextodsazen"/>
        <w:tabs>
          <w:tab w:val="left" w:pos="3969"/>
        </w:tabs>
        <w:spacing w:before="120" w:after="0"/>
        <w:ind w:left="2832" w:hanging="2548"/>
        <w:rPr>
          <w:rFonts w:ascii="☞AMSIPRO-LIGHT" w:hAnsi="☞AMSIPRO-LIGHT" w:cs="Calibri"/>
          <w:sz w:val="20"/>
          <w:szCs w:val="20"/>
        </w:rPr>
      </w:pPr>
      <w:r w:rsidRPr="00956AED">
        <w:rPr>
          <w:rFonts w:ascii="☞AMSIPRO-LIGHT" w:hAnsi="☞AMSIPRO-LIGHT" w:cs="Calibri"/>
          <w:sz w:val="20"/>
          <w:szCs w:val="20"/>
        </w:rPr>
        <w:t>Kontaktní osoba:</w:t>
      </w:r>
      <w:r w:rsidRPr="00956AED">
        <w:rPr>
          <w:rFonts w:ascii="☞AMSIPRO-LIGHT" w:hAnsi="☞AMSIPRO-LIGHT" w:cs="Calibri"/>
          <w:sz w:val="20"/>
          <w:szCs w:val="20"/>
        </w:rPr>
        <w:tab/>
      </w:r>
      <w:r w:rsidRPr="00956AED">
        <w:rPr>
          <w:rFonts w:ascii="☞AMSIPRO-LIGHT" w:hAnsi="☞AMSIPRO-LIGHT" w:cs="Calibri"/>
          <w:sz w:val="20"/>
          <w:szCs w:val="20"/>
        </w:rPr>
        <w:tab/>
      </w:r>
      <w:r w:rsidR="00A02C70" w:rsidRPr="00A02C70">
        <w:rPr>
          <w:rFonts w:ascii="☞AMSIPRO-LIGHT" w:hAnsi="☞AMSIPRO-LIGHT" w:cs="Calibri"/>
          <w:sz w:val="20"/>
          <w:szCs w:val="20"/>
          <w:highlight w:val="yellow"/>
        </w:rPr>
        <w:t>[DOPLNÍ DODAVATEL]</w:t>
      </w:r>
      <w:r w:rsidRPr="00956AED">
        <w:rPr>
          <w:rFonts w:ascii="☞AMSIPRO-LIGHT" w:hAnsi="☞AMSIPRO-LIGHT" w:cs="Calibri"/>
          <w:sz w:val="20"/>
          <w:szCs w:val="20"/>
        </w:rPr>
        <w:t xml:space="preserve">- tel. </w:t>
      </w:r>
      <w:r w:rsidR="00A02C70" w:rsidRPr="00A02C70">
        <w:rPr>
          <w:rFonts w:ascii="☞AMSIPRO-LIGHT" w:hAnsi="☞AMSIPRO-LIGHT" w:cs="Calibri"/>
          <w:sz w:val="20"/>
          <w:szCs w:val="20"/>
          <w:highlight w:val="yellow"/>
        </w:rPr>
        <w:t>[DOPLNÍ DODAVATEL]</w:t>
      </w:r>
      <w:r w:rsidRPr="00956AED">
        <w:rPr>
          <w:rFonts w:ascii="☞AMSIPRO-LIGHT" w:hAnsi="☞AMSIPRO-LIGHT" w:cs="Calibri"/>
          <w:sz w:val="20"/>
          <w:szCs w:val="20"/>
        </w:rPr>
        <w:t xml:space="preserve">, e-mail </w:t>
      </w:r>
      <w:r w:rsidRPr="00956AED">
        <w:rPr>
          <w:rFonts w:ascii="☞AMSIPRO-LIGHT" w:hAnsi="☞AMSIPRO-LIGHT" w:cs="Calibri"/>
          <w:sz w:val="20"/>
          <w:szCs w:val="20"/>
        </w:rPr>
        <w:tab/>
      </w:r>
      <w:r w:rsidRPr="00956AED">
        <w:rPr>
          <w:rFonts w:ascii="☞AMSIPRO-LIGHT" w:hAnsi="☞AMSIPRO-LIGHT" w:cs="Calibri"/>
          <w:sz w:val="20"/>
          <w:szCs w:val="20"/>
        </w:rPr>
        <w:tab/>
      </w:r>
      <w:r w:rsidRPr="00956AED">
        <w:rPr>
          <w:rFonts w:ascii="☞AMSIPRO-LIGHT" w:hAnsi="☞AMSIPRO-LIGHT" w:cs="Calibri"/>
          <w:sz w:val="20"/>
          <w:szCs w:val="20"/>
        </w:rPr>
        <w:tab/>
      </w:r>
      <w:r w:rsidR="00A02C70" w:rsidRPr="00A02C70">
        <w:rPr>
          <w:rFonts w:ascii="☞AMSIPRO-LIGHT" w:hAnsi="☞AMSIPRO-LIGHT" w:cs="Calibri"/>
          <w:sz w:val="20"/>
          <w:szCs w:val="20"/>
          <w:highlight w:val="yellow"/>
        </w:rPr>
        <w:t>[DOPLNÍ DODAVATEL]</w:t>
      </w:r>
    </w:p>
    <w:p w14:paraId="56725B8F" w14:textId="30AFCF38" w:rsidR="00D97400" w:rsidRPr="00956AED" w:rsidRDefault="00D97400" w:rsidP="00094803">
      <w:pPr>
        <w:pStyle w:val="Zkladntextodsazen"/>
        <w:tabs>
          <w:tab w:val="left" w:pos="3969"/>
        </w:tabs>
        <w:spacing w:before="120"/>
        <w:rPr>
          <w:rFonts w:ascii="☞AMSIPRO-LIGHT" w:hAnsi="☞AMSIPRO-LIGHT" w:cs="Calibri"/>
          <w:sz w:val="20"/>
          <w:szCs w:val="20"/>
        </w:rPr>
      </w:pPr>
      <w:r w:rsidRPr="00956AED">
        <w:rPr>
          <w:rFonts w:ascii="☞AMSIPRO-LIGHT" w:hAnsi="☞AMSIPRO-LIGHT" w:cs="Calibri"/>
          <w:sz w:val="20"/>
          <w:szCs w:val="20"/>
        </w:rPr>
        <w:t>(dále jen jako „</w:t>
      </w:r>
      <w:r>
        <w:rPr>
          <w:rFonts w:ascii="☞AMSIPRO-LIGHT" w:hAnsi="☞AMSIPRO-LIGHT" w:cs="Calibri"/>
          <w:sz w:val="20"/>
          <w:szCs w:val="20"/>
        </w:rPr>
        <w:t>prodávající</w:t>
      </w:r>
      <w:r w:rsidRPr="00956AED">
        <w:rPr>
          <w:rFonts w:ascii="☞AMSIPRO-LIGHT" w:hAnsi="☞AMSIPRO-LIGHT" w:cs="Calibri"/>
          <w:sz w:val="20"/>
          <w:szCs w:val="20"/>
        </w:rPr>
        <w:t>“)</w:t>
      </w:r>
    </w:p>
    <w:p w14:paraId="7C2F5297" w14:textId="77777777" w:rsidR="00D97400" w:rsidRPr="00956AED" w:rsidRDefault="00D97400" w:rsidP="00D97400">
      <w:pPr>
        <w:pStyle w:val="Zkladntextodsazen"/>
        <w:spacing w:before="120"/>
        <w:rPr>
          <w:rFonts w:ascii="☞AMSIPRO-LIGHT" w:hAnsi="☞AMSIPRO-LIGHT" w:cs="Calibri"/>
          <w:sz w:val="20"/>
          <w:szCs w:val="20"/>
        </w:rPr>
      </w:pPr>
      <w:r w:rsidRPr="00956AED">
        <w:rPr>
          <w:rFonts w:ascii="☞AMSIPRO-LIGHT" w:hAnsi="☞AMSIPRO-LIGHT" w:cs="Calibri"/>
          <w:sz w:val="20"/>
          <w:szCs w:val="20"/>
        </w:rPr>
        <w:t xml:space="preserve">a </w:t>
      </w:r>
    </w:p>
    <w:p w14:paraId="3E805C4C" w14:textId="77777777" w:rsidR="00D97400" w:rsidRPr="006238D7" w:rsidRDefault="00D97400" w:rsidP="00D97400">
      <w:pPr>
        <w:spacing w:before="120"/>
        <w:rPr>
          <w:rFonts w:cs="Calibri"/>
          <w:b/>
          <w:bCs/>
        </w:rPr>
      </w:pPr>
      <w:r>
        <w:rPr>
          <w:rFonts w:cs="Calibri"/>
          <w:b/>
          <w:bCs/>
        </w:rPr>
        <w:t>Kupující</w:t>
      </w:r>
    </w:p>
    <w:p w14:paraId="5D61A9BF" w14:textId="77777777" w:rsidR="00D97400" w:rsidRPr="00956AED" w:rsidRDefault="00D97400" w:rsidP="00D97400">
      <w:pPr>
        <w:pStyle w:val="Zkladntextodsazen"/>
        <w:tabs>
          <w:tab w:val="left" w:pos="3969"/>
        </w:tabs>
        <w:spacing w:before="120" w:after="0"/>
        <w:rPr>
          <w:rFonts w:ascii="☞AMSIPRO-LIGHT" w:hAnsi="☞AMSIPRO-LIGHT" w:cs="Calibri"/>
          <w:sz w:val="20"/>
          <w:szCs w:val="20"/>
        </w:rPr>
      </w:pPr>
      <w:r w:rsidRPr="00956AED">
        <w:rPr>
          <w:rFonts w:ascii="☞AMSIPRO-LIGHT" w:hAnsi="☞AMSIPRO-LIGHT" w:cs="Calibri"/>
          <w:sz w:val="20"/>
          <w:szCs w:val="20"/>
        </w:rPr>
        <w:t>Jméno:</w:t>
      </w:r>
      <w:r w:rsidRPr="00956AED">
        <w:rPr>
          <w:rFonts w:ascii="☞AMSIPRO-LIGHT" w:hAnsi="☞AMSIPRO-LIGHT" w:cs="Calibri"/>
          <w:sz w:val="20"/>
          <w:szCs w:val="20"/>
        </w:rPr>
        <w:tab/>
      </w:r>
      <w:r w:rsidRPr="00956AED">
        <w:rPr>
          <w:rFonts w:ascii="☞AMSIPRO-LIGHT" w:hAnsi="☞AMSIPRO-LIGHT" w:cs="Calibri"/>
          <w:sz w:val="20"/>
          <w:szCs w:val="20"/>
        </w:rPr>
        <w:tab/>
      </w:r>
      <w:r w:rsidRPr="00956AED">
        <w:rPr>
          <w:rFonts w:ascii="☞AMSIPRO-LIGHT" w:hAnsi="☞AMSIPRO-LIGHT" w:cs="Calibri"/>
          <w:sz w:val="20"/>
          <w:szCs w:val="20"/>
        </w:rPr>
        <w:tab/>
      </w:r>
      <w:r w:rsidRPr="00956AED">
        <w:rPr>
          <w:rFonts w:ascii="☞AMSIPRO-LIGHT" w:hAnsi="☞AMSIPRO-LIGHT" w:cs="Calibri"/>
          <w:sz w:val="20"/>
          <w:szCs w:val="20"/>
        </w:rPr>
        <w:tab/>
      </w:r>
      <w:r w:rsidRPr="00956AED">
        <w:rPr>
          <w:rFonts w:ascii="☞AMSIPRO-LIGHT" w:hAnsi="☞AMSIPRO-LIGHT" w:cs="Calibri"/>
          <w:sz w:val="20"/>
          <w:szCs w:val="20"/>
        </w:rPr>
        <w:tab/>
        <w:t xml:space="preserve">Technické služby Litvínov s. r. o. </w:t>
      </w:r>
    </w:p>
    <w:p w14:paraId="06B9F1F0" w14:textId="7197FAAD" w:rsidR="00D97400" w:rsidRPr="00956AED" w:rsidRDefault="00D97400" w:rsidP="00D97400">
      <w:pPr>
        <w:pStyle w:val="Zkladntextodsazen"/>
        <w:tabs>
          <w:tab w:val="left" w:pos="3969"/>
        </w:tabs>
        <w:spacing w:before="120" w:after="0"/>
        <w:ind w:left="3969" w:hanging="3686"/>
        <w:rPr>
          <w:rFonts w:ascii="☞AMSIPRO-LIGHT" w:hAnsi="☞AMSIPRO-LIGHT" w:cs="Calibri"/>
          <w:sz w:val="20"/>
          <w:szCs w:val="20"/>
        </w:rPr>
      </w:pPr>
      <w:r w:rsidRPr="00956AED">
        <w:rPr>
          <w:rFonts w:ascii="☞AMSIPRO-LIGHT" w:hAnsi="☞AMSIPRO-LIGHT" w:cs="Calibri"/>
          <w:sz w:val="20"/>
          <w:szCs w:val="20"/>
        </w:rPr>
        <w:t>Zápis v obchodním rejstříku:</w:t>
      </w:r>
      <w:r w:rsidRPr="00956AED">
        <w:rPr>
          <w:rFonts w:ascii="☞AMSIPRO-LIGHT" w:hAnsi="☞AMSIPRO-LIGHT" w:cs="Calibri"/>
          <w:sz w:val="20"/>
          <w:szCs w:val="20"/>
        </w:rPr>
        <w:tab/>
        <w:t xml:space="preserve">zapsaná v OR u Krajského soudu v Ústí nad Labem, </w:t>
      </w:r>
      <w:r w:rsidR="007E2D6B">
        <w:rPr>
          <w:rFonts w:ascii="☞AMSIPRO-LIGHT" w:hAnsi="☞AMSIPRO-LIGHT" w:cs="Calibri"/>
          <w:sz w:val="20"/>
          <w:szCs w:val="20"/>
          <w:lang w:val="cs-CZ"/>
        </w:rPr>
        <w:t xml:space="preserve">pod </w:t>
      </w:r>
      <w:proofErr w:type="spellStart"/>
      <w:r w:rsidR="007E2D6B">
        <w:rPr>
          <w:rFonts w:ascii="☞AMSIPRO-LIGHT" w:hAnsi="☞AMSIPRO-LIGHT" w:cs="Calibri"/>
          <w:sz w:val="20"/>
          <w:szCs w:val="20"/>
          <w:lang w:val="cs-CZ"/>
        </w:rPr>
        <w:t>sp</w:t>
      </w:r>
      <w:proofErr w:type="spellEnd"/>
      <w:r w:rsidR="007E2D6B">
        <w:rPr>
          <w:rFonts w:ascii="☞AMSIPRO-LIGHT" w:hAnsi="☞AMSIPRO-LIGHT" w:cs="Calibri"/>
          <w:sz w:val="20"/>
          <w:szCs w:val="20"/>
          <w:lang w:val="cs-CZ"/>
        </w:rPr>
        <w:t>. zn. C</w:t>
      </w:r>
      <w:r w:rsidRPr="00956AED">
        <w:rPr>
          <w:rFonts w:ascii="☞AMSIPRO-LIGHT" w:hAnsi="☞AMSIPRO-LIGHT" w:cs="Calibri"/>
          <w:sz w:val="20"/>
          <w:szCs w:val="20"/>
        </w:rPr>
        <w:t xml:space="preserve"> 17505</w:t>
      </w:r>
    </w:p>
    <w:p w14:paraId="268326BB" w14:textId="188FDEFE" w:rsidR="00D97400" w:rsidRPr="00956AED" w:rsidRDefault="00D97400" w:rsidP="00D97400">
      <w:pPr>
        <w:pStyle w:val="Zkladntextodsazen"/>
        <w:tabs>
          <w:tab w:val="left" w:pos="3969"/>
        </w:tabs>
        <w:spacing w:before="120" w:after="0"/>
        <w:ind w:left="4243" w:hanging="3960"/>
        <w:rPr>
          <w:rFonts w:ascii="☞AMSIPRO-LIGHT" w:hAnsi="☞AMSIPRO-LIGHT" w:cs="Calibri"/>
          <w:sz w:val="20"/>
          <w:szCs w:val="20"/>
        </w:rPr>
      </w:pPr>
      <w:r w:rsidRPr="00956AED">
        <w:rPr>
          <w:rFonts w:ascii="☞AMSIPRO-LIGHT" w:hAnsi="☞AMSIPRO-LIGHT" w:cs="Calibri"/>
          <w:sz w:val="20"/>
          <w:szCs w:val="20"/>
        </w:rPr>
        <w:t>Zastoupené:</w:t>
      </w:r>
      <w:r w:rsidRPr="00956AED">
        <w:rPr>
          <w:rFonts w:ascii="☞AMSIPRO-LIGHT" w:hAnsi="☞AMSIPRO-LIGHT" w:cs="Calibri"/>
          <w:sz w:val="20"/>
          <w:szCs w:val="20"/>
        </w:rPr>
        <w:tab/>
        <w:t>Ing. Petrem Řeháčkem MBA, jednatelem společnosti</w:t>
      </w:r>
    </w:p>
    <w:p w14:paraId="1071A3A9" w14:textId="77777777" w:rsidR="00D97400" w:rsidRPr="00956AED" w:rsidRDefault="00D97400" w:rsidP="00D97400">
      <w:pPr>
        <w:pStyle w:val="Zkladntextodsazen"/>
        <w:tabs>
          <w:tab w:val="left" w:pos="3969"/>
        </w:tabs>
        <w:spacing w:before="120" w:after="0"/>
        <w:rPr>
          <w:rFonts w:ascii="☞AMSIPRO-LIGHT" w:hAnsi="☞AMSIPRO-LIGHT" w:cs="Calibri"/>
          <w:sz w:val="20"/>
          <w:szCs w:val="20"/>
        </w:rPr>
      </w:pPr>
      <w:r w:rsidRPr="00956AED">
        <w:rPr>
          <w:rFonts w:ascii="☞AMSIPRO-LIGHT" w:hAnsi="☞AMSIPRO-LIGHT" w:cs="Calibri"/>
          <w:sz w:val="20"/>
          <w:szCs w:val="20"/>
        </w:rPr>
        <w:t xml:space="preserve">Sídlo: </w:t>
      </w:r>
      <w:r w:rsidRPr="00956AED">
        <w:rPr>
          <w:rFonts w:ascii="☞AMSIPRO-LIGHT" w:hAnsi="☞AMSIPRO-LIGHT" w:cs="Calibri"/>
          <w:sz w:val="20"/>
          <w:szCs w:val="20"/>
        </w:rPr>
        <w:tab/>
      </w:r>
      <w:r w:rsidRPr="00956AED">
        <w:rPr>
          <w:rFonts w:ascii="☞AMSIPRO-LIGHT" w:hAnsi="☞AMSIPRO-LIGHT" w:cs="Calibri"/>
          <w:sz w:val="20"/>
          <w:szCs w:val="20"/>
        </w:rPr>
        <w:tab/>
      </w:r>
      <w:r w:rsidRPr="00956AED">
        <w:rPr>
          <w:rFonts w:ascii="☞AMSIPRO-LIGHT" w:hAnsi="☞AMSIPRO-LIGHT" w:cs="Calibri"/>
          <w:sz w:val="20"/>
          <w:szCs w:val="20"/>
        </w:rPr>
        <w:tab/>
      </w:r>
      <w:r w:rsidRPr="00956AED">
        <w:rPr>
          <w:rFonts w:ascii="☞AMSIPRO-LIGHT" w:hAnsi="☞AMSIPRO-LIGHT" w:cs="Calibri"/>
          <w:sz w:val="20"/>
          <w:szCs w:val="20"/>
        </w:rPr>
        <w:tab/>
      </w:r>
      <w:r w:rsidRPr="00956AED">
        <w:rPr>
          <w:rFonts w:ascii="☞AMSIPRO-LIGHT" w:hAnsi="☞AMSIPRO-LIGHT" w:cs="Calibri"/>
          <w:sz w:val="20"/>
          <w:szCs w:val="20"/>
        </w:rPr>
        <w:tab/>
        <w:t>S. K. Neumanna 1521, 436 01 Litvínov</w:t>
      </w:r>
    </w:p>
    <w:p w14:paraId="72A0480F" w14:textId="77777777" w:rsidR="00D97400" w:rsidRPr="00956AED" w:rsidRDefault="00D97400" w:rsidP="00D97400">
      <w:pPr>
        <w:pStyle w:val="Zkladntextodsazen"/>
        <w:tabs>
          <w:tab w:val="left" w:pos="3969"/>
        </w:tabs>
        <w:spacing w:before="120" w:after="0"/>
        <w:rPr>
          <w:rFonts w:ascii="☞AMSIPRO-LIGHT" w:hAnsi="☞AMSIPRO-LIGHT" w:cs="Calibri"/>
          <w:sz w:val="20"/>
          <w:szCs w:val="20"/>
        </w:rPr>
      </w:pPr>
      <w:r w:rsidRPr="00956AED">
        <w:rPr>
          <w:rFonts w:ascii="☞AMSIPRO-LIGHT" w:hAnsi="☞AMSIPRO-LIGHT" w:cs="Calibri"/>
          <w:sz w:val="20"/>
          <w:szCs w:val="20"/>
        </w:rPr>
        <w:t>Doručovací adresa:</w:t>
      </w:r>
      <w:r w:rsidRPr="00956AED">
        <w:rPr>
          <w:rFonts w:ascii="☞AMSIPRO-LIGHT" w:hAnsi="☞AMSIPRO-LIGHT" w:cs="Calibri"/>
          <w:sz w:val="20"/>
          <w:szCs w:val="20"/>
        </w:rPr>
        <w:tab/>
      </w:r>
      <w:r w:rsidRPr="00956AED">
        <w:rPr>
          <w:rFonts w:ascii="☞AMSIPRO-LIGHT" w:hAnsi="☞AMSIPRO-LIGHT" w:cs="Calibri"/>
          <w:sz w:val="20"/>
          <w:szCs w:val="20"/>
        </w:rPr>
        <w:tab/>
      </w:r>
      <w:r w:rsidRPr="00956AED">
        <w:rPr>
          <w:rFonts w:ascii="☞AMSIPRO-LIGHT" w:hAnsi="☞AMSIPRO-LIGHT" w:cs="Calibri"/>
          <w:sz w:val="20"/>
          <w:szCs w:val="20"/>
        </w:rPr>
        <w:tab/>
      </w:r>
      <w:r>
        <w:rPr>
          <w:rFonts w:ascii="☞AMSIPRO-LIGHT" w:hAnsi="☞AMSIPRO-LIGHT" w:cs="Calibri"/>
          <w:sz w:val="20"/>
          <w:szCs w:val="20"/>
        </w:rPr>
        <w:tab/>
      </w:r>
      <w:r w:rsidRPr="00956AED">
        <w:rPr>
          <w:rFonts w:ascii="☞AMSIPRO-LIGHT" w:hAnsi="☞AMSIPRO-LIGHT" w:cs="Calibri"/>
          <w:sz w:val="20"/>
          <w:szCs w:val="20"/>
        </w:rPr>
        <w:t>S. K. Neumanna 1521, 436 01 Litvínov</w:t>
      </w:r>
    </w:p>
    <w:p w14:paraId="09F95419" w14:textId="77777777" w:rsidR="00D97400" w:rsidRPr="00956AED" w:rsidRDefault="00D97400" w:rsidP="00D97400">
      <w:pPr>
        <w:pStyle w:val="Zkladntextodsazen"/>
        <w:tabs>
          <w:tab w:val="left" w:pos="3969"/>
        </w:tabs>
        <w:spacing w:before="120" w:after="0"/>
        <w:rPr>
          <w:rFonts w:ascii="☞AMSIPRO-LIGHT" w:hAnsi="☞AMSIPRO-LIGHT" w:cs="Calibri"/>
          <w:sz w:val="20"/>
          <w:szCs w:val="20"/>
        </w:rPr>
      </w:pPr>
      <w:r w:rsidRPr="00956AED">
        <w:rPr>
          <w:rFonts w:ascii="☞AMSIPRO-LIGHT" w:hAnsi="☞AMSIPRO-LIGHT" w:cs="Calibri"/>
          <w:sz w:val="20"/>
          <w:szCs w:val="20"/>
        </w:rPr>
        <w:t xml:space="preserve">IČO: </w:t>
      </w:r>
      <w:r w:rsidRPr="00956AED">
        <w:rPr>
          <w:rFonts w:ascii="☞AMSIPRO-LIGHT" w:hAnsi="☞AMSIPRO-LIGHT" w:cs="Calibri"/>
          <w:sz w:val="20"/>
          <w:szCs w:val="20"/>
        </w:rPr>
        <w:tab/>
      </w:r>
      <w:r w:rsidRPr="00956AED">
        <w:rPr>
          <w:rFonts w:ascii="☞AMSIPRO-LIGHT" w:hAnsi="☞AMSIPRO-LIGHT" w:cs="Calibri"/>
          <w:sz w:val="20"/>
          <w:szCs w:val="20"/>
        </w:rPr>
        <w:tab/>
      </w:r>
      <w:r w:rsidRPr="00956AED">
        <w:rPr>
          <w:rFonts w:ascii="☞AMSIPRO-LIGHT" w:hAnsi="☞AMSIPRO-LIGHT" w:cs="Calibri"/>
          <w:sz w:val="20"/>
          <w:szCs w:val="20"/>
        </w:rPr>
        <w:tab/>
      </w:r>
      <w:r w:rsidRPr="00956AED">
        <w:rPr>
          <w:rFonts w:ascii="☞AMSIPRO-LIGHT" w:hAnsi="☞AMSIPRO-LIGHT" w:cs="Calibri"/>
          <w:sz w:val="20"/>
          <w:szCs w:val="20"/>
        </w:rPr>
        <w:tab/>
      </w:r>
      <w:r w:rsidRPr="00956AED">
        <w:rPr>
          <w:rFonts w:ascii="☞AMSIPRO-LIGHT" w:hAnsi="☞AMSIPRO-LIGHT" w:cs="Calibri"/>
          <w:sz w:val="20"/>
          <w:szCs w:val="20"/>
        </w:rPr>
        <w:tab/>
      </w:r>
      <w:r>
        <w:rPr>
          <w:rFonts w:ascii="☞AMSIPRO-LIGHT" w:hAnsi="☞AMSIPRO-LIGHT" w:cs="Calibri"/>
          <w:sz w:val="20"/>
          <w:szCs w:val="20"/>
        </w:rPr>
        <w:tab/>
      </w:r>
      <w:r w:rsidRPr="00956AED">
        <w:rPr>
          <w:rFonts w:ascii="☞AMSIPRO-LIGHT" w:hAnsi="☞AMSIPRO-LIGHT" w:cs="Calibri"/>
          <w:sz w:val="20"/>
          <w:szCs w:val="20"/>
        </w:rPr>
        <w:t>254 23 835</w:t>
      </w:r>
      <w:r w:rsidRPr="00956AED">
        <w:rPr>
          <w:rFonts w:ascii="☞AMSIPRO-LIGHT" w:hAnsi="☞AMSIPRO-LIGHT" w:cs="Calibri"/>
          <w:sz w:val="20"/>
          <w:szCs w:val="20"/>
        </w:rPr>
        <w:tab/>
      </w:r>
      <w:r w:rsidRPr="00956AED">
        <w:rPr>
          <w:rFonts w:ascii="☞AMSIPRO-LIGHT" w:hAnsi="☞AMSIPRO-LIGHT" w:cs="Calibri"/>
          <w:sz w:val="20"/>
          <w:szCs w:val="20"/>
        </w:rPr>
        <w:tab/>
      </w:r>
    </w:p>
    <w:p w14:paraId="3D1C053F" w14:textId="77777777" w:rsidR="00D97400" w:rsidRPr="00956AED" w:rsidRDefault="00D97400" w:rsidP="00D97400">
      <w:pPr>
        <w:pStyle w:val="Zkladntextodsazen"/>
        <w:tabs>
          <w:tab w:val="left" w:pos="3969"/>
        </w:tabs>
        <w:spacing w:before="120" w:after="0"/>
        <w:rPr>
          <w:rFonts w:ascii="☞AMSIPRO-LIGHT" w:hAnsi="☞AMSIPRO-LIGHT" w:cs="Calibri"/>
          <w:sz w:val="20"/>
          <w:szCs w:val="20"/>
        </w:rPr>
      </w:pPr>
      <w:r w:rsidRPr="00956AED">
        <w:rPr>
          <w:rFonts w:ascii="☞AMSIPRO-LIGHT" w:hAnsi="☞AMSIPRO-LIGHT" w:cs="Calibri"/>
          <w:sz w:val="20"/>
          <w:szCs w:val="20"/>
        </w:rPr>
        <w:t xml:space="preserve">DIČ: </w:t>
      </w:r>
      <w:r w:rsidRPr="00956AED">
        <w:rPr>
          <w:rFonts w:ascii="☞AMSIPRO-LIGHT" w:hAnsi="☞AMSIPRO-LIGHT" w:cs="Calibri"/>
          <w:sz w:val="20"/>
          <w:szCs w:val="20"/>
        </w:rPr>
        <w:tab/>
      </w:r>
      <w:r w:rsidRPr="00956AED">
        <w:rPr>
          <w:rFonts w:ascii="☞AMSIPRO-LIGHT" w:hAnsi="☞AMSIPRO-LIGHT" w:cs="Calibri"/>
          <w:sz w:val="20"/>
          <w:szCs w:val="20"/>
        </w:rPr>
        <w:tab/>
      </w:r>
      <w:r w:rsidRPr="00956AED">
        <w:rPr>
          <w:rFonts w:ascii="☞AMSIPRO-LIGHT" w:hAnsi="☞AMSIPRO-LIGHT" w:cs="Calibri"/>
          <w:sz w:val="20"/>
          <w:szCs w:val="20"/>
        </w:rPr>
        <w:tab/>
      </w:r>
      <w:r w:rsidRPr="00956AED">
        <w:rPr>
          <w:rFonts w:ascii="☞AMSIPRO-LIGHT" w:hAnsi="☞AMSIPRO-LIGHT" w:cs="Calibri"/>
          <w:sz w:val="20"/>
          <w:szCs w:val="20"/>
        </w:rPr>
        <w:tab/>
      </w:r>
      <w:r w:rsidRPr="00956AED">
        <w:rPr>
          <w:rFonts w:ascii="☞AMSIPRO-LIGHT" w:hAnsi="☞AMSIPRO-LIGHT" w:cs="Calibri"/>
          <w:sz w:val="20"/>
          <w:szCs w:val="20"/>
        </w:rPr>
        <w:tab/>
      </w:r>
      <w:r>
        <w:rPr>
          <w:rFonts w:ascii="☞AMSIPRO-LIGHT" w:hAnsi="☞AMSIPRO-LIGHT" w:cs="Calibri"/>
          <w:sz w:val="20"/>
          <w:szCs w:val="20"/>
        </w:rPr>
        <w:tab/>
      </w:r>
      <w:r w:rsidRPr="00956AED">
        <w:rPr>
          <w:rFonts w:ascii="☞AMSIPRO-LIGHT" w:hAnsi="☞AMSIPRO-LIGHT" w:cs="Calibri"/>
          <w:sz w:val="20"/>
          <w:szCs w:val="20"/>
        </w:rPr>
        <w:t>CZ254 23 835</w:t>
      </w:r>
    </w:p>
    <w:p w14:paraId="77020445" w14:textId="6E78A01A" w:rsidR="00D97400" w:rsidRPr="00956AED" w:rsidRDefault="00D97400" w:rsidP="00D97400">
      <w:pPr>
        <w:pStyle w:val="Zkladntextodsazen"/>
        <w:tabs>
          <w:tab w:val="left" w:pos="3969"/>
        </w:tabs>
        <w:spacing w:before="120" w:after="0"/>
        <w:rPr>
          <w:rFonts w:ascii="☞AMSIPRO-LIGHT" w:hAnsi="☞AMSIPRO-LIGHT" w:cs="Calibri"/>
          <w:sz w:val="20"/>
          <w:szCs w:val="20"/>
        </w:rPr>
      </w:pPr>
      <w:r w:rsidRPr="00956AED">
        <w:rPr>
          <w:rFonts w:ascii="☞AMSIPRO-LIGHT" w:hAnsi="☞AMSIPRO-LIGHT" w:cs="Calibri"/>
          <w:sz w:val="20"/>
          <w:szCs w:val="20"/>
        </w:rPr>
        <w:t xml:space="preserve">Bankovní spojení: </w:t>
      </w:r>
      <w:r w:rsidRPr="00956AED">
        <w:rPr>
          <w:rFonts w:ascii="☞AMSIPRO-LIGHT" w:hAnsi="☞AMSIPRO-LIGHT" w:cs="Calibri"/>
          <w:sz w:val="20"/>
          <w:szCs w:val="20"/>
        </w:rPr>
        <w:tab/>
      </w:r>
      <w:r w:rsidRPr="00956AED">
        <w:rPr>
          <w:rFonts w:ascii="☞AMSIPRO-LIGHT" w:hAnsi="☞AMSIPRO-LIGHT" w:cs="Calibri"/>
          <w:sz w:val="20"/>
          <w:szCs w:val="20"/>
        </w:rPr>
        <w:tab/>
      </w:r>
      <w:r w:rsidRPr="00956AED">
        <w:rPr>
          <w:rFonts w:ascii="☞AMSIPRO-LIGHT" w:hAnsi="☞AMSIPRO-LIGHT" w:cs="Calibri"/>
          <w:sz w:val="20"/>
          <w:szCs w:val="20"/>
        </w:rPr>
        <w:tab/>
      </w:r>
      <w:r w:rsidRPr="00956AED">
        <w:rPr>
          <w:rFonts w:ascii="☞AMSIPRO-LIGHT" w:hAnsi="☞AMSIPRO-LIGHT" w:cs="Calibri"/>
          <w:sz w:val="20"/>
          <w:szCs w:val="20"/>
        </w:rPr>
        <w:tab/>
      </w:r>
      <w:r w:rsidR="007E2D6B" w:rsidRPr="007E2D6B">
        <w:rPr>
          <w:rFonts w:ascii="Calibri" w:hAnsi="Calibri" w:cs="Calibri"/>
          <w:sz w:val="20"/>
          <w:szCs w:val="20"/>
          <w:highlight w:val="green"/>
        </w:rPr>
        <w:t>[</w:t>
      </w:r>
      <w:r w:rsidR="007E2D6B" w:rsidRPr="007E2D6B">
        <w:rPr>
          <w:rFonts w:ascii="☞AMSIPRO-LIGHT" w:hAnsi="☞AMSIPRO-LIGHT" w:cs="Calibri"/>
          <w:sz w:val="20"/>
          <w:szCs w:val="20"/>
          <w:highlight w:val="green"/>
        </w:rPr>
        <w:t xml:space="preserve">DOPLNÍ </w:t>
      </w:r>
      <w:r w:rsidR="007E2D6B" w:rsidRPr="007E2D6B">
        <w:rPr>
          <w:rFonts w:ascii="☞AMSIPRO-LIGHT" w:hAnsi="☞AMSIPRO-LIGHT" w:cs="Calibri"/>
          <w:sz w:val="20"/>
          <w:szCs w:val="20"/>
          <w:highlight w:val="green"/>
          <w:lang w:val="cs-CZ"/>
        </w:rPr>
        <w:t>ZADAVATEL PŘED UZAVŘENÍM SMLOUVY</w:t>
      </w:r>
      <w:r w:rsidR="007E2D6B" w:rsidRPr="007E2D6B">
        <w:rPr>
          <w:rFonts w:ascii="☞AMSIPRO-LIGHT" w:hAnsi="☞AMSIPRO-LIGHT" w:cs="Calibri"/>
          <w:sz w:val="20"/>
          <w:szCs w:val="20"/>
          <w:highlight w:val="green"/>
        </w:rPr>
        <w:t>]</w:t>
      </w:r>
    </w:p>
    <w:p w14:paraId="236AC8B9" w14:textId="24A2FCF5" w:rsidR="00D97400" w:rsidRPr="00956AED" w:rsidRDefault="00D97400" w:rsidP="00D97400">
      <w:pPr>
        <w:pStyle w:val="Zkladntextodsazen"/>
        <w:tabs>
          <w:tab w:val="left" w:pos="3969"/>
        </w:tabs>
        <w:spacing w:before="120" w:after="0"/>
        <w:rPr>
          <w:rFonts w:ascii="☞AMSIPRO-LIGHT" w:hAnsi="☞AMSIPRO-LIGHT" w:cs="Calibri"/>
          <w:sz w:val="20"/>
          <w:szCs w:val="20"/>
        </w:rPr>
      </w:pPr>
      <w:r w:rsidRPr="00956AED">
        <w:rPr>
          <w:rFonts w:ascii="☞AMSIPRO-LIGHT" w:hAnsi="☞AMSIPRO-LIGHT" w:cs="Calibri"/>
          <w:sz w:val="20"/>
          <w:szCs w:val="20"/>
        </w:rPr>
        <w:t>číslo účtu:</w:t>
      </w:r>
      <w:r w:rsidRPr="00956AED">
        <w:rPr>
          <w:rFonts w:ascii="☞AMSIPRO-LIGHT" w:hAnsi="☞AMSIPRO-LIGHT" w:cs="Calibri"/>
          <w:sz w:val="20"/>
          <w:szCs w:val="20"/>
        </w:rPr>
        <w:tab/>
      </w:r>
      <w:r w:rsidRPr="00956AED">
        <w:rPr>
          <w:rFonts w:ascii="☞AMSIPRO-LIGHT" w:hAnsi="☞AMSIPRO-LIGHT" w:cs="Calibri"/>
          <w:sz w:val="20"/>
          <w:szCs w:val="20"/>
        </w:rPr>
        <w:tab/>
      </w:r>
      <w:r w:rsidRPr="00956AED">
        <w:rPr>
          <w:rFonts w:ascii="☞AMSIPRO-LIGHT" w:hAnsi="☞AMSIPRO-LIGHT" w:cs="Calibri"/>
          <w:sz w:val="20"/>
          <w:szCs w:val="20"/>
        </w:rPr>
        <w:tab/>
      </w:r>
      <w:r w:rsidRPr="00956AED">
        <w:rPr>
          <w:rFonts w:ascii="☞AMSIPRO-LIGHT" w:hAnsi="☞AMSIPRO-LIGHT" w:cs="Calibri"/>
          <w:sz w:val="20"/>
          <w:szCs w:val="20"/>
        </w:rPr>
        <w:tab/>
      </w:r>
      <w:r w:rsidRPr="00956AED">
        <w:rPr>
          <w:rFonts w:ascii="☞AMSIPRO-LIGHT" w:hAnsi="☞AMSIPRO-LIGHT" w:cs="Calibri"/>
          <w:sz w:val="20"/>
          <w:szCs w:val="20"/>
        </w:rPr>
        <w:tab/>
      </w:r>
      <w:r w:rsidR="007E2D6B" w:rsidRPr="00956AED">
        <w:rPr>
          <w:rFonts w:ascii="☞AMSIPRO-LIGHT" w:hAnsi="☞AMSIPRO-LIGHT" w:cs="Calibri"/>
          <w:sz w:val="20"/>
          <w:szCs w:val="20"/>
        </w:rPr>
        <w:tab/>
      </w:r>
      <w:r w:rsidR="007E2D6B" w:rsidRPr="00956AED">
        <w:rPr>
          <w:rFonts w:ascii="☞AMSIPRO-LIGHT" w:hAnsi="☞AMSIPRO-LIGHT" w:cs="Calibri"/>
          <w:sz w:val="20"/>
          <w:szCs w:val="20"/>
        </w:rPr>
        <w:tab/>
      </w:r>
      <w:r w:rsidR="007E2D6B" w:rsidRPr="00956AED">
        <w:rPr>
          <w:rFonts w:ascii="☞AMSIPRO-LIGHT" w:hAnsi="☞AMSIPRO-LIGHT" w:cs="Calibri"/>
          <w:sz w:val="20"/>
          <w:szCs w:val="20"/>
        </w:rPr>
        <w:tab/>
      </w:r>
      <w:r w:rsidR="007E2D6B" w:rsidRPr="007E2D6B">
        <w:rPr>
          <w:rFonts w:ascii="Calibri" w:hAnsi="Calibri" w:cs="Calibri"/>
          <w:sz w:val="20"/>
          <w:szCs w:val="20"/>
          <w:highlight w:val="green"/>
        </w:rPr>
        <w:t>[</w:t>
      </w:r>
      <w:r w:rsidR="007E2D6B" w:rsidRPr="007E2D6B">
        <w:rPr>
          <w:rFonts w:ascii="☞AMSIPRO-LIGHT" w:hAnsi="☞AMSIPRO-LIGHT" w:cs="Calibri"/>
          <w:sz w:val="20"/>
          <w:szCs w:val="20"/>
          <w:highlight w:val="green"/>
        </w:rPr>
        <w:t xml:space="preserve">DOPLNÍ </w:t>
      </w:r>
      <w:r w:rsidR="007E2D6B" w:rsidRPr="007E2D6B">
        <w:rPr>
          <w:rFonts w:ascii="☞AMSIPRO-LIGHT" w:hAnsi="☞AMSIPRO-LIGHT" w:cs="Calibri"/>
          <w:sz w:val="20"/>
          <w:szCs w:val="20"/>
          <w:highlight w:val="green"/>
          <w:lang w:val="cs-CZ"/>
        </w:rPr>
        <w:t>ZADAVATEL PŘED UZAVŘENÍM SMLOUVY</w:t>
      </w:r>
      <w:r w:rsidR="007E2D6B" w:rsidRPr="007E2D6B">
        <w:rPr>
          <w:rFonts w:ascii="☞AMSIPRO-LIGHT" w:hAnsi="☞AMSIPRO-LIGHT" w:cs="Calibri"/>
          <w:sz w:val="20"/>
          <w:szCs w:val="20"/>
          <w:highlight w:val="green"/>
        </w:rPr>
        <w:t>]</w:t>
      </w:r>
    </w:p>
    <w:p w14:paraId="52A32C36" w14:textId="71F46EC3" w:rsidR="00D97400" w:rsidRPr="00956AED" w:rsidRDefault="00D97400" w:rsidP="00D97400">
      <w:pPr>
        <w:pStyle w:val="Zkladntextodsazen"/>
        <w:tabs>
          <w:tab w:val="left" w:pos="3969"/>
        </w:tabs>
        <w:spacing w:before="120" w:after="0"/>
        <w:ind w:left="2880" w:hanging="2597"/>
        <w:rPr>
          <w:rFonts w:ascii="☞AMSIPRO-LIGHT" w:hAnsi="☞AMSIPRO-LIGHT" w:cs="Calibri"/>
          <w:sz w:val="20"/>
          <w:szCs w:val="20"/>
        </w:rPr>
      </w:pPr>
      <w:r w:rsidRPr="00956AED">
        <w:rPr>
          <w:rFonts w:ascii="☞AMSIPRO-LIGHT" w:hAnsi="☞AMSIPRO-LIGHT" w:cs="Calibri"/>
          <w:sz w:val="20"/>
          <w:szCs w:val="20"/>
        </w:rPr>
        <w:t>Kontaktní osoba:</w:t>
      </w:r>
      <w:r w:rsidRPr="00956AED">
        <w:rPr>
          <w:rFonts w:ascii="☞AMSIPRO-LIGHT" w:hAnsi="☞AMSIPRO-LIGHT" w:cs="Calibri"/>
          <w:sz w:val="20"/>
          <w:szCs w:val="20"/>
        </w:rPr>
        <w:tab/>
      </w:r>
      <w:r w:rsidRPr="00956AED">
        <w:rPr>
          <w:rFonts w:ascii="☞AMSIPRO-LIGHT" w:hAnsi="☞AMSIPRO-LIGHT" w:cs="Calibri"/>
          <w:sz w:val="20"/>
          <w:szCs w:val="20"/>
        </w:rPr>
        <w:tab/>
      </w:r>
      <w:r w:rsidRPr="00956AED">
        <w:rPr>
          <w:rFonts w:ascii="☞AMSIPRO-LIGHT" w:hAnsi="☞AMSIPRO-LIGHT" w:cs="Calibri"/>
          <w:sz w:val="20"/>
          <w:szCs w:val="20"/>
        </w:rPr>
        <w:tab/>
      </w:r>
      <w:r w:rsidR="007E2D6B" w:rsidRPr="00956AED">
        <w:rPr>
          <w:rFonts w:ascii="☞AMSIPRO-LIGHT" w:hAnsi="☞AMSIPRO-LIGHT" w:cs="Calibri"/>
          <w:sz w:val="20"/>
          <w:szCs w:val="20"/>
        </w:rPr>
        <w:tab/>
      </w:r>
      <w:r w:rsidR="007E2D6B" w:rsidRPr="00956AED">
        <w:rPr>
          <w:rFonts w:ascii="☞AMSIPRO-LIGHT" w:hAnsi="☞AMSIPRO-LIGHT" w:cs="Calibri"/>
          <w:sz w:val="20"/>
          <w:szCs w:val="20"/>
        </w:rPr>
        <w:tab/>
      </w:r>
      <w:r w:rsidR="007E2D6B" w:rsidRPr="00956AED">
        <w:rPr>
          <w:rFonts w:ascii="☞AMSIPRO-LIGHT" w:hAnsi="☞AMSIPRO-LIGHT" w:cs="Calibri"/>
          <w:sz w:val="20"/>
          <w:szCs w:val="20"/>
        </w:rPr>
        <w:tab/>
      </w:r>
      <w:r w:rsidR="007E2D6B" w:rsidRPr="007E2D6B">
        <w:rPr>
          <w:rFonts w:ascii="Calibri" w:hAnsi="Calibri" w:cs="Calibri"/>
          <w:sz w:val="20"/>
          <w:szCs w:val="20"/>
          <w:highlight w:val="green"/>
        </w:rPr>
        <w:t>[</w:t>
      </w:r>
      <w:r w:rsidR="007E2D6B" w:rsidRPr="007E2D6B">
        <w:rPr>
          <w:rFonts w:ascii="☞AMSIPRO-LIGHT" w:hAnsi="☞AMSIPRO-LIGHT" w:cs="Calibri"/>
          <w:sz w:val="20"/>
          <w:szCs w:val="20"/>
          <w:highlight w:val="green"/>
        </w:rPr>
        <w:t xml:space="preserve">DOPLNÍ </w:t>
      </w:r>
      <w:r w:rsidR="007E2D6B" w:rsidRPr="007E2D6B">
        <w:rPr>
          <w:rFonts w:ascii="☞AMSIPRO-LIGHT" w:hAnsi="☞AMSIPRO-LIGHT" w:cs="Calibri"/>
          <w:sz w:val="20"/>
          <w:szCs w:val="20"/>
          <w:highlight w:val="green"/>
          <w:lang w:val="cs-CZ"/>
        </w:rPr>
        <w:t>ZADAVATEL PŘED UZAVŘENÍM SMLOUVY</w:t>
      </w:r>
      <w:r w:rsidR="007E2D6B" w:rsidRPr="007E2D6B">
        <w:rPr>
          <w:rFonts w:ascii="☞AMSIPRO-LIGHT" w:hAnsi="☞AMSIPRO-LIGHT" w:cs="Calibri"/>
          <w:sz w:val="20"/>
          <w:szCs w:val="20"/>
          <w:highlight w:val="green"/>
        </w:rPr>
        <w:t>]</w:t>
      </w:r>
      <w:r w:rsidRPr="00956AED">
        <w:rPr>
          <w:rFonts w:ascii="☞AMSIPRO-LIGHT" w:hAnsi="☞AMSIPRO-LIGHT" w:cs="Calibri"/>
          <w:sz w:val="20"/>
          <w:szCs w:val="20"/>
        </w:rPr>
        <w:t xml:space="preserve">, </w:t>
      </w:r>
    </w:p>
    <w:p w14:paraId="58E3E6A3" w14:textId="494A1A36" w:rsidR="00D97400" w:rsidRPr="00956AED" w:rsidRDefault="00D97400" w:rsidP="00D97400">
      <w:pPr>
        <w:pStyle w:val="Zkladntextodsazen"/>
        <w:tabs>
          <w:tab w:val="left" w:pos="3969"/>
        </w:tabs>
        <w:spacing w:before="120" w:after="0"/>
        <w:rPr>
          <w:rFonts w:ascii="☞AMSIPRO-LIGHT" w:hAnsi="☞AMSIPRO-LIGHT" w:cs="Calibri"/>
          <w:sz w:val="20"/>
          <w:szCs w:val="20"/>
        </w:rPr>
      </w:pPr>
      <w:r>
        <w:rPr>
          <w:rFonts w:ascii="☞AMSIPRO-LIGHT" w:hAnsi="☞AMSIPRO-LIGHT" w:cs="Calibri"/>
          <w:sz w:val="20"/>
          <w:szCs w:val="20"/>
        </w:rPr>
        <w:tab/>
      </w:r>
      <w:r w:rsidR="007E2D6B" w:rsidRPr="00956AED">
        <w:rPr>
          <w:rFonts w:ascii="☞AMSIPRO-LIGHT" w:hAnsi="☞AMSIPRO-LIGHT" w:cs="Calibri"/>
          <w:sz w:val="20"/>
          <w:szCs w:val="20"/>
        </w:rPr>
        <w:tab/>
      </w:r>
      <w:r w:rsidR="007E2D6B" w:rsidRPr="00956AED">
        <w:rPr>
          <w:rFonts w:ascii="☞AMSIPRO-LIGHT" w:hAnsi="☞AMSIPRO-LIGHT" w:cs="Calibri"/>
          <w:sz w:val="20"/>
          <w:szCs w:val="20"/>
        </w:rPr>
        <w:tab/>
      </w:r>
      <w:r w:rsidR="007E2D6B" w:rsidRPr="00956AED">
        <w:rPr>
          <w:rFonts w:ascii="☞AMSIPRO-LIGHT" w:hAnsi="☞AMSIPRO-LIGHT" w:cs="Calibri"/>
          <w:sz w:val="20"/>
          <w:szCs w:val="20"/>
        </w:rPr>
        <w:tab/>
      </w:r>
      <w:r w:rsidR="007E2D6B" w:rsidRPr="007E2D6B">
        <w:rPr>
          <w:rFonts w:ascii="Calibri" w:hAnsi="Calibri" w:cs="Calibri"/>
          <w:sz w:val="20"/>
          <w:szCs w:val="20"/>
          <w:highlight w:val="green"/>
        </w:rPr>
        <w:t>[</w:t>
      </w:r>
      <w:r w:rsidR="007E2D6B" w:rsidRPr="007E2D6B">
        <w:rPr>
          <w:rFonts w:ascii="☞AMSIPRO-LIGHT" w:hAnsi="☞AMSIPRO-LIGHT" w:cs="Calibri"/>
          <w:sz w:val="20"/>
          <w:szCs w:val="20"/>
          <w:highlight w:val="green"/>
        </w:rPr>
        <w:t xml:space="preserve">DOPLNÍ </w:t>
      </w:r>
      <w:r w:rsidR="007E2D6B" w:rsidRPr="007E2D6B">
        <w:rPr>
          <w:rFonts w:ascii="☞AMSIPRO-LIGHT" w:hAnsi="☞AMSIPRO-LIGHT" w:cs="Calibri"/>
          <w:sz w:val="20"/>
          <w:szCs w:val="20"/>
          <w:highlight w:val="green"/>
          <w:lang w:val="cs-CZ"/>
        </w:rPr>
        <w:t>ZADAVATEL PŘED UZAVŘENÍM SMLOUVY</w:t>
      </w:r>
      <w:r w:rsidR="007E2D6B" w:rsidRPr="007E2D6B">
        <w:rPr>
          <w:rFonts w:ascii="☞AMSIPRO-LIGHT" w:hAnsi="☞AMSIPRO-LIGHT" w:cs="Calibri"/>
          <w:sz w:val="20"/>
          <w:szCs w:val="20"/>
          <w:highlight w:val="green"/>
        </w:rPr>
        <w:t>]</w:t>
      </w:r>
    </w:p>
    <w:p w14:paraId="3A13DEF2" w14:textId="7A03266F" w:rsidR="00D97400" w:rsidRDefault="00D97400" w:rsidP="00D97400">
      <w:pPr>
        <w:pStyle w:val="Zkladntextodsazen"/>
        <w:tabs>
          <w:tab w:val="left" w:pos="3969"/>
        </w:tabs>
        <w:spacing w:before="120" w:after="0"/>
        <w:ind w:left="284"/>
        <w:rPr>
          <w:rFonts w:ascii="☞AMSIPRO-LIGHT" w:hAnsi="☞AMSIPRO-LIGHT" w:cs="Calibri"/>
          <w:sz w:val="20"/>
          <w:szCs w:val="20"/>
        </w:rPr>
      </w:pPr>
      <w:r w:rsidRPr="00956AED">
        <w:rPr>
          <w:rFonts w:ascii="☞AMSIPRO-LIGHT" w:hAnsi="☞AMSIPRO-LIGHT" w:cs="Calibri"/>
          <w:sz w:val="20"/>
          <w:szCs w:val="20"/>
        </w:rPr>
        <w:t>(dále jen jako „</w:t>
      </w:r>
      <w:r>
        <w:rPr>
          <w:rFonts w:ascii="☞AMSIPRO-LIGHT" w:hAnsi="☞AMSIPRO-LIGHT" w:cs="Calibri"/>
          <w:sz w:val="20"/>
          <w:szCs w:val="20"/>
        </w:rPr>
        <w:t>kupující</w:t>
      </w:r>
      <w:r w:rsidRPr="00956AED">
        <w:rPr>
          <w:rFonts w:ascii="☞AMSIPRO-LIGHT" w:hAnsi="☞AMSIPRO-LIGHT" w:cs="Calibri"/>
          <w:sz w:val="20"/>
          <w:szCs w:val="20"/>
        </w:rPr>
        <w:t>“)</w:t>
      </w:r>
    </w:p>
    <w:p w14:paraId="2BED9947" w14:textId="77E68C54" w:rsidR="00A02C70" w:rsidRDefault="00A02C70" w:rsidP="00D97400">
      <w:pPr>
        <w:pStyle w:val="Zkladntextodsazen"/>
        <w:tabs>
          <w:tab w:val="left" w:pos="3969"/>
        </w:tabs>
        <w:spacing w:before="120" w:after="0"/>
        <w:ind w:left="284"/>
        <w:rPr>
          <w:rFonts w:ascii="☞AMSIPRO-LIGHT" w:hAnsi="☞AMSIPRO-LIGHT" w:cs="Calibri"/>
          <w:sz w:val="20"/>
          <w:szCs w:val="20"/>
        </w:rPr>
      </w:pPr>
      <w:r w:rsidRPr="00A02C70">
        <w:rPr>
          <w:rFonts w:ascii="☞AMSIPRO-LIGHT" w:hAnsi="☞AMSIPRO-LIGHT" w:cs="Calibri"/>
          <w:sz w:val="20"/>
          <w:szCs w:val="20"/>
        </w:rPr>
        <w:t>(Kupující a Prodávající dále společně jen "Smluvní strany" nebo každý z nich samostatně jen "Smluvní strana").</w:t>
      </w:r>
    </w:p>
    <w:p w14:paraId="1689275E" w14:textId="77777777" w:rsidR="00606286" w:rsidRDefault="00606286" w:rsidP="00606286">
      <w:pPr>
        <w:pStyle w:val="Zkladntextodsazen"/>
        <w:tabs>
          <w:tab w:val="left" w:pos="3969"/>
        </w:tabs>
        <w:spacing w:before="120" w:after="0"/>
        <w:ind w:left="284"/>
        <w:jc w:val="center"/>
        <w:rPr>
          <w:rFonts w:ascii="☞AMSIPRO-LIGHT" w:hAnsi="☞AMSIPRO-LIGHT" w:cs="Calibri"/>
          <w:sz w:val="20"/>
          <w:szCs w:val="20"/>
        </w:rPr>
      </w:pPr>
    </w:p>
    <w:p w14:paraId="275CBAB0" w14:textId="57CE0B02" w:rsidR="00D97400" w:rsidRPr="00094803" w:rsidRDefault="00A02C70" w:rsidP="00606286">
      <w:pPr>
        <w:pStyle w:val="Zkladntextodsazen"/>
        <w:tabs>
          <w:tab w:val="left" w:pos="3969"/>
        </w:tabs>
        <w:spacing w:before="120" w:after="0"/>
        <w:ind w:left="284"/>
        <w:jc w:val="center"/>
        <w:rPr>
          <w:rFonts w:ascii="☞AMSIPRO-LIGHT" w:hAnsi="☞AMSIPRO-LIGHT" w:cs="Calibri"/>
          <w:sz w:val="20"/>
          <w:szCs w:val="20"/>
        </w:rPr>
      </w:pPr>
      <w:r w:rsidRPr="00A02C70">
        <w:rPr>
          <w:rFonts w:ascii="☞AMSIPRO-LIGHT" w:hAnsi="☞AMSIPRO-LIGHT" w:cs="Calibri"/>
          <w:sz w:val="20"/>
          <w:szCs w:val="20"/>
        </w:rPr>
        <w:t>uzavírají dnešního dne, měsíce a roku tuto kupní smlouvu (dále jen „smlouva“)</w:t>
      </w:r>
      <w:r w:rsidR="00D97400" w:rsidRPr="00AE3D68">
        <w:rPr>
          <w:rFonts w:cs="Calibri"/>
        </w:rPr>
        <w:br w:type="page"/>
      </w:r>
    </w:p>
    <w:p w14:paraId="1EF647ED" w14:textId="4B946A6C" w:rsidR="00A02C70" w:rsidRDefault="00A02C70" w:rsidP="00606286">
      <w:pPr>
        <w:pStyle w:val="Smllnek"/>
        <w:ind w:right="27"/>
        <w:rPr>
          <w:bCs/>
        </w:rPr>
      </w:pPr>
      <w:bookmarkStart w:id="186" w:name="_Toc318924391"/>
      <w:bookmarkStart w:id="187" w:name="_Ref127265220"/>
      <w:bookmarkStart w:id="188" w:name="_Ref478288076"/>
      <w:r>
        <w:rPr>
          <w:bCs/>
        </w:rPr>
        <w:lastRenderedPageBreak/>
        <w:t>Základní ustanovení</w:t>
      </w:r>
    </w:p>
    <w:p w14:paraId="17C39E08" w14:textId="18A533A6" w:rsidR="00A02C70" w:rsidRDefault="00A02C70" w:rsidP="00606286">
      <w:pPr>
        <w:pStyle w:val="Smlodstavec"/>
        <w:spacing w:line="240" w:lineRule="auto"/>
        <w:ind w:right="27"/>
      </w:pPr>
      <w:r w:rsidRPr="00491C21">
        <w:t xml:space="preserve">Tato smlouva je uzavřena na základě výsledku zadávacího řízení č. </w:t>
      </w:r>
      <w:r w:rsidRPr="00956AED">
        <w:rPr>
          <w:rFonts w:cs="Calibri"/>
        </w:rPr>
        <w:tab/>
      </w:r>
      <w:r w:rsidRPr="00956AED">
        <w:rPr>
          <w:rFonts w:cs="Calibri"/>
        </w:rPr>
        <w:tab/>
      </w:r>
      <w:r w:rsidRPr="00956AED">
        <w:rPr>
          <w:rFonts w:cs="Calibri"/>
        </w:rPr>
        <w:tab/>
      </w:r>
      <w:r w:rsidRPr="00956AED">
        <w:rPr>
          <w:rFonts w:cs="Calibri"/>
        </w:rPr>
        <w:tab/>
      </w:r>
      <w:r w:rsidRPr="007E2D6B">
        <w:rPr>
          <w:rFonts w:ascii="Calibri" w:hAnsi="Calibri" w:cs="Calibri"/>
          <w:highlight w:val="green"/>
        </w:rPr>
        <w:t>[</w:t>
      </w:r>
      <w:r w:rsidRPr="007E2D6B">
        <w:rPr>
          <w:rFonts w:cs="Calibri"/>
          <w:highlight w:val="green"/>
        </w:rPr>
        <w:t>DOPLNÍ ZADAVATEL PŘED UZAVŘENÍM SMLOUVY]</w:t>
      </w:r>
      <w:r>
        <w:t xml:space="preserve"> </w:t>
      </w:r>
      <w:r w:rsidRPr="00491C21">
        <w:t>s názvem „</w:t>
      </w:r>
      <w:r w:rsidRPr="009665EE">
        <w:rPr>
          <w:rFonts w:cs="Arial"/>
          <w:b/>
          <w:bCs/>
          <w:color w:val="000000"/>
        </w:rPr>
        <w:t>Pořízení vozid</w:t>
      </w:r>
      <w:r w:rsidR="006768CC">
        <w:rPr>
          <w:rFonts w:cs="Arial"/>
          <w:b/>
          <w:bCs/>
          <w:color w:val="000000"/>
        </w:rPr>
        <w:t>la s hákovým nosičem kontejnerů</w:t>
      </w:r>
      <w:r w:rsidRPr="00491C21">
        <w:t>“, ve kterém byla nabídka prodávajícího vyhodnocena jako ekonomicky nejvýhodnější.</w:t>
      </w:r>
      <w:r w:rsidR="006768CC">
        <w:t xml:space="preserve"> </w:t>
      </w:r>
    </w:p>
    <w:p w14:paraId="7DC6D417" w14:textId="54269518" w:rsidR="00A02C70" w:rsidRDefault="00A02C70" w:rsidP="00606286">
      <w:pPr>
        <w:pStyle w:val="Smlodstavec"/>
        <w:spacing w:line="240" w:lineRule="auto"/>
        <w:ind w:right="27"/>
      </w:pPr>
      <w:r w:rsidRPr="00A02C70">
        <w:t xml:space="preserve">Smluvní strany prohlašují, že údaje uvedené v čl. </w:t>
      </w:r>
      <w:r>
        <w:t>I.</w:t>
      </w:r>
      <w:r w:rsidRPr="00A02C70">
        <w:t xml:space="preserve"> této smlouvy jsou v souladu s právní skutečností v době uzavření smlouvy. Smluvní strany se zavazují, že změny dotčených údajů oznámí bez prodlení písemně druhé smluvní straně.</w:t>
      </w:r>
    </w:p>
    <w:p w14:paraId="67329128" w14:textId="2337EE67" w:rsidR="00A02C70" w:rsidRDefault="00A02C70" w:rsidP="00606286">
      <w:pPr>
        <w:pStyle w:val="Smlodstavec"/>
        <w:spacing w:line="240" w:lineRule="auto"/>
        <w:ind w:right="27"/>
      </w:pPr>
      <w:r w:rsidRPr="00A02C70">
        <w:tab/>
        <w:t>Smluvní strany prohlašují, že osoby podepisující tuto smlouvu jsou k tomuto jednání oprávněny.</w:t>
      </w:r>
    </w:p>
    <w:p w14:paraId="33C1B30B" w14:textId="21CBC9D9" w:rsidR="00A02C70" w:rsidRDefault="00A02C70" w:rsidP="00606286">
      <w:pPr>
        <w:pStyle w:val="Smlodstavec"/>
        <w:spacing w:line="240" w:lineRule="auto"/>
        <w:ind w:right="27"/>
      </w:pPr>
      <w:r w:rsidRPr="00A02C70">
        <w:tab/>
        <w:t>Prodávající prohlašuje, že je odborně způsobilý k zajištění předmětu plnění podle této smlouvy.</w:t>
      </w:r>
    </w:p>
    <w:p w14:paraId="220B4CAC" w14:textId="6BA59DCE" w:rsidR="006212A7" w:rsidRPr="00A02C70" w:rsidRDefault="006212A7" w:rsidP="00606286">
      <w:pPr>
        <w:pStyle w:val="Smlodstavec"/>
        <w:spacing w:line="240" w:lineRule="auto"/>
        <w:ind w:right="27"/>
      </w:pPr>
      <w:r w:rsidRPr="006212A7">
        <w:t>Prodávající se zavazuje zajistit v rámci plnění předmětu smlouvy dodržování pracovněprávních předpisů zejména zákona č. 262/2006 Sb., zákoník práce, ve znění pozdějších předpisů vůči svým pracovníkům, zejména ve vztahu k jejich odměňování, dodržování délky pracovní doby, odpočinku a</w:t>
      </w:r>
      <w:r w:rsidR="006768CC">
        <w:t> </w:t>
      </w:r>
      <w:r w:rsidRPr="006212A7">
        <w:t>podmínek bezpečnosti a ochrany zdraví při práci.</w:t>
      </w:r>
    </w:p>
    <w:p w14:paraId="6CE6AFA3" w14:textId="6B9202E4" w:rsidR="00D97400" w:rsidRPr="00491C21" w:rsidRDefault="00A02C70" w:rsidP="00606286">
      <w:pPr>
        <w:pStyle w:val="Smllnek"/>
        <w:ind w:right="27"/>
      </w:pPr>
      <w:r>
        <w:rPr>
          <w:bCs/>
        </w:rPr>
        <w:t>P</w:t>
      </w:r>
      <w:r w:rsidR="00D97400" w:rsidRPr="001859A6">
        <w:rPr>
          <w:bCs/>
        </w:rPr>
        <w:t>ředmět smlouvy</w:t>
      </w:r>
      <w:bookmarkEnd w:id="186"/>
      <w:bookmarkEnd w:id="187"/>
      <w:bookmarkEnd w:id="188"/>
    </w:p>
    <w:p w14:paraId="033D5135" w14:textId="680766FB" w:rsidR="0061265C" w:rsidRDefault="00D97400" w:rsidP="00606286">
      <w:pPr>
        <w:pStyle w:val="Smlodstavec"/>
        <w:ind w:right="27"/>
      </w:pPr>
      <w:bookmarkStart w:id="189" w:name="_Ref479168774"/>
      <w:r w:rsidRPr="00491C21">
        <w:t xml:space="preserve">Předmětem </w:t>
      </w:r>
      <w:r w:rsidR="00A02C70">
        <w:t xml:space="preserve">koupě dle </w:t>
      </w:r>
      <w:r w:rsidRPr="00491C21">
        <w:t xml:space="preserve">této smlouvy je dodávka </w:t>
      </w:r>
      <w:r w:rsidR="006768CC">
        <w:t xml:space="preserve">jednoho kusu </w:t>
      </w:r>
      <w:r w:rsidR="00D9617F">
        <w:t xml:space="preserve">nového </w:t>
      </w:r>
      <w:r w:rsidR="006768CC">
        <w:t xml:space="preserve">vozidla s třínápravovým podvozkem a pohonem 6x4, vč. hákového nosiče kontejnerů s kapacitou zdvihu min. 19.500 </w:t>
      </w:r>
      <w:r w:rsidR="00D9617F">
        <w:t>k</w:t>
      </w:r>
      <w:r w:rsidR="006768CC">
        <w:t xml:space="preserve">g </w:t>
      </w:r>
      <w:r w:rsidR="00D9617F">
        <w:t>(vč.</w:t>
      </w:r>
      <w:r w:rsidR="00606286">
        <w:t> </w:t>
      </w:r>
      <w:r w:rsidR="00D9617F">
        <w:t xml:space="preserve">montáže) </w:t>
      </w:r>
      <w:r w:rsidR="006768CC">
        <w:t xml:space="preserve">pro kontejnery o rozměrech v délce od 4000 </w:t>
      </w:r>
      <w:r w:rsidR="00D9617F">
        <w:t xml:space="preserve">mm </w:t>
      </w:r>
      <w:r w:rsidR="006768CC">
        <w:t>do</w:t>
      </w:r>
      <w:r w:rsidR="00D9617F">
        <w:t> </w:t>
      </w:r>
      <w:r w:rsidR="006768CC">
        <w:t>7100</w:t>
      </w:r>
      <w:r w:rsidR="00D9617F">
        <w:t> </w:t>
      </w:r>
      <w:r w:rsidR="006768CC">
        <w:t>mm – v</w:t>
      </w:r>
      <w:r w:rsidR="00D9617F">
        <w:t>še jako celek, v</w:t>
      </w:r>
      <w:r w:rsidR="00606286">
        <w:t> </w:t>
      </w:r>
      <w:r w:rsidR="00A02C70" w:rsidRPr="00A02C70">
        <w:t>jakosti a provedení dle specifikace, jak je uvedena v Příloze č.</w:t>
      </w:r>
      <w:r w:rsidR="009D33CC">
        <w:t> </w:t>
      </w:r>
      <w:r w:rsidR="00A02C70" w:rsidRPr="00A02C70">
        <w:t>1</w:t>
      </w:r>
      <w:r w:rsidR="00A02C70">
        <w:t xml:space="preserve"> této smlouvy </w:t>
      </w:r>
      <w:r w:rsidR="00A02C70" w:rsidRPr="00A02C70">
        <w:t>(dále také „zboží” nebo „předmět plnění“).</w:t>
      </w:r>
      <w:r w:rsidR="009D33CC">
        <w:t xml:space="preserve"> </w:t>
      </w:r>
      <w:r w:rsidR="009D33CC" w:rsidRPr="009D33CC">
        <w:t>Prodávající není oprávněn odevzdat kupujícímu větší množství zboží ve</w:t>
      </w:r>
      <w:r w:rsidR="00606286">
        <w:t> </w:t>
      </w:r>
      <w:r w:rsidR="009D33CC" w:rsidRPr="009D33CC">
        <w:t>smyslu § 2093 občanského zákoníku. Smluvní strany si ujednaly, že</w:t>
      </w:r>
      <w:r w:rsidR="00D9617F">
        <w:t> </w:t>
      </w:r>
      <w:r w:rsidR="009D33CC" w:rsidRPr="009D33CC">
        <w:t>§ 2099 odst. 2 občanského zákoníku se nepoužije</w:t>
      </w:r>
      <w:r w:rsidR="009D33CC">
        <w:t>.</w:t>
      </w:r>
    </w:p>
    <w:p w14:paraId="4CB5BA1B" w14:textId="3C6897F8" w:rsidR="009D33CC" w:rsidRDefault="009D33CC" w:rsidP="00606286">
      <w:pPr>
        <w:pStyle w:val="Smlodstavec"/>
        <w:ind w:right="27"/>
      </w:pPr>
      <w:r w:rsidRPr="009D33CC">
        <w:tab/>
        <w:t>Prodávající se zavazuje odevzdat za touto smlouvou sjednaných podmínek kupujícímu zboží specifikované v příloze č. 1 této smlouvy a umožnit mu nabýt vlastnické právo k tomuto zboží a</w:t>
      </w:r>
      <w:r w:rsidR="00606286">
        <w:t> </w:t>
      </w:r>
      <w:r w:rsidRPr="009D33CC">
        <w:t>kupující se zavazuje zboží převzít a zaplatit za něj sjednanou kupní cenu způsobem a v termínu sjednanými touto smlouvou.</w:t>
      </w:r>
    </w:p>
    <w:p w14:paraId="3148C4DE" w14:textId="02CDCC08" w:rsidR="009D33CC" w:rsidRPr="0061265C" w:rsidRDefault="009D33CC" w:rsidP="00606286">
      <w:pPr>
        <w:pStyle w:val="Smlodstavec"/>
        <w:ind w:right="27"/>
      </w:pPr>
      <w:r w:rsidRPr="009D33CC">
        <w:t xml:space="preserve">Zboží splňuje technickou výbavu dle </w:t>
      </w:r>
      <w:proofErr w:type="spellStart"/>
      <w:r w:rsidRPr="009D33CC">
        <w:t>ust</w:t>
      </w:r>
      <w:proofErr w:type="spellEnd"/>
      <w:r w:rsidRPr="009D33CC">
        <w:t>. § 32 vyhlášky 341/2014 Sb., o schvalování technické způsobilosti a o technických podmínkách provozu vozidel na pozemních komunikacích, ve znění pozdějších předpisů.</w:t>
      </w:r>
    </w:p>
    <w:p w14:paraId="255EF7D3" w14:textId="77777777" w:rsidR="00D97400" w:rsidRPr="008B6D89" w:rsidRDefault="00D97400" w:rsidP="00606286">
      <w:pPr>
        <w:ind w:right="27"/>
        <w:textAlignment w:val="baseline"/>
        <w:rPr>
          <w:rFonts w:cs="Arial"/>
          <w:color w:val="000000"/>
        </w:rPr>
      </w:pPr>
      <w:bookmarkStart w:id="190" w:name="_Ref135404381"/>
      <w:bookmarkEnd w:id="189"/>
    </w:p>
    <w:p w14:paraId="4337E40A" w14:textId="4A3B0A3F" w:rsidR="006212A7" w:rsidRDefault="009D33CC" w:rsidP="00606286">
      <w:pPr>
        <w:pStyle w:val="Smlodstavec"/>
        <w:spacing w:line="240" w:lineRule="auto"/>
        <w:ind w:right="27"/>
        <w:rPr>
          <w:rFonts w:cs="Arial"/>
          <w:color w:val="000000"/>
        </w:rPr>
      </w:pPr>
      <w:r w:rsidRPr="009D33CC">
        <w:rPr>
          <w:rFonts w:cs="Arial"/>
          <w:color w:val="000000"/>
        </w:rPr>
        <w:t xml:space="preserve">Nedílnou součástí </w:t>
      </w:r>
      <w:r w:rsidR="007130F1">
        <w:rPr>
          <w:rFonts w:cs="Arial"/>
          <w:color w:val="000000"/>
        </w:rPr>
        <w:t>předmětu plnění</w:t>
      </w:r>
      <w:r w:rsidRPr="009D33CC">
        <w:rPr>
          <w:rFonts w:cs="Arial"/>
          <w:color w:val="000000"/>
        </w:rPr>
        <w:t xml:space="preserve"> je</w:t>
      </w:r>
      <w:r w:rsidR="006212A7">
        <w:rPr>
          <w:rFonts w:cs="Arial"/>
          <w:color w:val="000000"/>
        </w:rPr>
        <w:t>:</w:t>
      </w:r>
    </w:p>
    <w:p w14:paraId="7CF68FF8" w14:textId="77777777" w:rsidR="006212A7" w:rsidRDefault="009D33CC" w:rsidP="00606286">
      <w:pPr>
        <w:pStyle w:val="Smlpsmeno"/>
        <w:spacing w:after="0" w:line="240" w:lineRule="auto"/>
        <w:ind w:right="28"/>
      </w:pPr>
      <w:r w:rsidRPr="009D33CC">
        <w:t xml:space="preserve">dodání do místa </w:t>
      </w:r>
      <w:r>
        <w:t>plnění,</w:t>
      </w:r>
      <w:r w:rsidRPr="009D33CC">
        <w:t xml:space="preserve"> vč. předvedení funkcí zboží (resp. funkčnosti), </w:t>
      </w:r>
    </w:p>
    <w:p w14:paraId="374438A2" w14:textId="2760112F" w:rsidR="006212A7" w:rsidRDefault="009D33CC" w:rsidP="00606286">
      <w:pPr>
        <w:pStyle w:val="Smlpsmeno"/>
        <w:spacing w:after="0" w:line="240" w:lineRule="auto"/>
        <w:ind w:right="28"/>
      </w:pPr>
      <w:r w:rsidRPr="009D33CC">
        <w:t xml:space="preserve">proškolení až </w:t>
      </w:r>
      <w:r>
        <w:t>5</w:t>
      </w:r>
      <w:r w:rsidRPr="009D33CC">
        <w:t xml:space="preserve"> pracovníků </w:t>
      </w:r>
      <w:r>
        <w:t>kupujícího</w:t>
      </w:r>
      <w:r w:rsidRPr="009D33CC">
        <w:t xml:space="preserve"> pro práci a užívání zboží</w:t>
      </w:r>
      <w:r w:rsidR="003A5DB2">
        <w:t>,</w:t>
      </w:r>
    </w:p>
    <w:p w14:paraId="5CB6A600" w14:textId="2E081B4D" w:rsidR="009D33CC" w:rsidRDefault="00BB32DB" w:rsidP="00606286">
      <w:pPr>
        <w:pStyle w:val="Smlpsmeno"/>
        <w:spacing w:after="0" w:line="240" w:lineRule="auto"/>
        <w:ind w:right="28"/>
      </w:pPr>
      <w:r w:rsidRPr="00BB32DB">
        <w:t>kompletní dokumentac</w:t>
      </w:r>
      <w:r w:rsidR="006212A7">
        <w:t>e</w:t>
      </w:r>
      <w:r w:rsidRPr="00BB32DB">
        <w:t xml:space="preserve"> náležející ke zboží, tj. dodací list</w:t>
      </w:r>
      <w:r w:rsidR="004B5BC5">
        <w:t>/protokol o předání a převzetí</w:t>
      </w:r>
      <w:r>
        <w:t>,</w:t>
      </w:r>
      <w:r w:rsidRPr="00BB32DB">
        <w:t xml:space="preserve"> návod k obsluze </w:t>
      </w:r>
      <w:r>
        <w:t xml:space="preserve">a </w:t>
      </w:r>
      <w:r w:rsidRPr="00BB32DB">
        <w:t>kompletní technickou specifikaci další doklady nutné k užívání zboží</w:t>
      </w:r>
      <w:r w:rsidR="003A5DB2">
        <w:t xml:space="preserve"> a potřebné dokumenty pro řádné přihlášení a registraci vozidla,</w:t>
      </w:r>
    </w:p>
    <w:p w14:paraId="33B06792" w14:textId="455F3A8B" w:rsidR="006212A7" w:rsidRDefault="006212A7" w:rsidP="00606286">
      <w:pPr>
        <w:pStyle w:val="Smlpsmeno"/>
        <w:spacing w:after="0" w:line="240" w:lineRule="auto"/>
        <w:ind w:right="28"/>
      </w:pPr>
      <w:r w:rsidRPr="006212A7">
        <w:t>povinn</w:t>
      </w:r>
      <w:r>
        <w:t>á</w:t>
      </w:r>
      <w:r w:rsidRPr="006212A7">
        <w:t xml:space="preserve"> výbav</w:t>
      </w:r>
      <w:r>
        <w:t>a</w:t>
      </w:r>
      <w:r w:rsidRPr="006212A7">
        <w:t xml:space="preserve"> dle vyhlášky č. 341/2014 Sb., o schvalování technické způsobilosti a</w:t>
      </w:r>
      <w:r w:rsidR="00FF4134">
        <w:t> </w:t>
      </w:r>
      <w:r w:rsidRPr="006212A7">
        <w:t>o</w:t>
      </w:r>
      <w:r w:rsidR="00FF4134">
        <w:t> </w:t>
      </w:r>
      <w:r w:rsidRPr="006212A7">
        <w:t>technických podmínkách provozu vozidel na pozemních komunikacích, v platném znění,</w:t>
      </w:r>
    </w:p>
    <w:p w14:paraId="2D624523" w14:textId="10394C01" w:rsidR="006212A7" w:rsidRDefault="006212A7" w:rsidP="00606286">
      <w:pPr>
        <w:pStyle w:val="Smlpsmeno"/>
        <w:spacing w:after="0" w:line="240" w:lineRule="auto"/>
        <w:ind w:right="28"/>
      </w:pPr>
      <w:r>
        <w:t xml:space="preserve">veškeré </w:t>
      </w:r>
      <w:r w:rsidRPr="006212A7">
        <w:t>provozní kapalin</w:t>
      </w:r>
      <w:r>
        <w:t>y</w:t>
      </w:r>
      <w:r w:rsidRPr="006212A7">
        <w:t xml:space="preserve"> na úroveň dle doporučení výrobce, včetně plné nádrže na pohonné hmoty</w:t>
      </w:r>
      <w:r>
        <w:t>,</w:t>
      </w:r>
    </w:p>
    <w:p w14:paraId="2EBF38F8" w14:textId="33DAF15D" w:rsidR="007130F1" w:rsidRPr="007130F1" w:rsidRDefault="006212A7" w:rsidP="00606286">
      <w:pPr>
        <w:pStyle w:val="Smlpsmeno"/>
        <w:spacing w:after="0" w:line="240" w:lineRule="auto"/>
        <w:ind w:right="28"/>
        <w:rPr>
          <w:rFonts w:cs="Arial"/>
          <w:color w:val="000000"/>
        </w:rPr>
      </w:pPr>
      <w:r w:rsidRPr="006212A7">
        <w:t>zimní i letní pneumatik</w:t>
      </w:r>
      <w:r>
        <w:t>y</w:t>
      </w:r>
      <w:r w:rsidRPr="006212A7">
        <w:t xml:space="preserve"> na discích. Na </w:t>
      </w:r>
      <w:r>
        <w:t>vozidle</w:t>
      </w:r>
      <w:r w:rsidRPr="006212A7">
        <w:t xml:space="preserve"> budou namontována kola dle ročního období v</w:t>
      </w:r>
      <w:r w:rsidR="00606286">
        <w:t> </w:t>
      </w:r>
      <w:r w:rsidRPr="006212A7">
        <w:t>okamžiku dodání, tj. zimní v období mezi 15. 10. a 31. 3., ve zbývajícím období letní</w:t>
      </w:r>
      <w:r>
        <w:t xml:space="preserve">. </w:t>
      </w:r>
      <w:r w:rsidRPr="006212A7">
        <w:t xml:space="preserve">Obě sady pneumatik nesmějí být starší než 18 měsíců v momentě převzetí </w:t>
      </w:r>
      <w:r w:rsidR="00E96CA3">
        <w:t>každého vozidla</w:t>
      </w:r>
      <w:r w:rsidRPr="006212A7">
        <w:t>.</w:t>
      </w:r>
    </w:p>
    <w:p w14:paraId="5C17A59D" w14:textId="78F956D6" w:rsidR="00BB32DB" w:rsidRPr="007130F1" w:rsidRDefault="00BB32DB" w:rsidP="00606286">
      <w:pPr>
        <w:pStyle w:val="Smlpsmeno"/>
        <w:spacing w:after="0" w:line="240" w:lineRule="auto"/>
        <w:ind w:right="28"/>
        <w:rPr>
          <w:rFonts w:cs="Arial"/>
          <w:color w:val="000000"/>
        </w:rPr>
      </w:pPr>
      <w:r w:rsidRPr="007130F1">
        <w:rPr>
          <w:rFonts w:cs="Arial"/>
          <w:color w:val="000000"/>
        </w:rPr>
        <w:tab/>
        <w:t>záruční a pozáruční servis.</w:t>
      </w:r>
    </w:p>
    <w:p w14:paraId="442C8381" w14:textId="77777777" w:rsidR="00BB32DB" w:rsidRPr="00BB32DB" w:rsidRDefault="00BB32DB" w:rsidP="00606286">
      <w:pPr>
        <w:pStyle w:val="Smlodstavec"/>
        <w:ind w:right="27"/>
        <w:rPr>
          <w:rFonts w:cs="Arial"/>
          <w:color w:val="000000"/>
        </w:rPr>
      </w:pPr>
      <w:r w:rsidRPr="00BB32DB">
        <w:rPr>
          <w:rFonts w:cs="Arial"/>
          <w:color w:val="000000"/>
        </w:rPr>
        <w:t>Prodávající ve smyslu § 2103 občanského zákoníku kupujícího ujišťuje, že zboží je bez vad.</w:t>
      </w:r>
    </w:p>
    <w:p w14:paraId="475612F9" w14:textId="14893A5E" w:rsidR="00D97400" w:rsidRPr="00491C21" w:rsidRDefault="00D97400" w:rsidP="00606286">
      <w:pPr>
        <w:pStyle w:val="Smlodstavec"/>
        <w:ind w:right="27"/>
        <w:rPr>
          <w:rFonts w:cs="Arial"/>
          <w:color w:val="000000"/>
        </w:rPr>
      </w:pPr>
      <w:r w:rsidRPr="00491C21">
        <w:rPr>
          <w:rFonts w:cs="Arial"/>
          <w:color w:val="000000"/>
        </w:rPr>
        <w:lastRenderedPageBreak/>
        <w:t xml:space="preserve">Předmět </w:t>
      </w:r>
      <w:r w:rsidR="00BB32DB">
        <w:rPr>
          <w:rFonts w:cs="Arial"/>
          <w:color w:val="000000"/>
        </w:rPr>
        <w:t>plnění</w:t>
      </w:r>
      <w:r w:rsidR="00BB32DB" w:rsidRPr="00491C21">
        <w:rPr>
          <w:rFonts w:cs="Arial"/>
          <w:color w:val="000000"/>
        </w:rPr>
        <w:t xml:space="preserve"> </w:t>
      </w:r>
      <w:r w:rsidRPr="00491C21">
        <w:rPr>
          <w:rFonts w:cs="Arial"/>
          <w:color w:val="000000"/>
        </w:rPr>
        <w:t xml:space="preserve">je dodáván </w:t>
      </w:r>
      <w:r w:rsidR="00BB32DB">
        <w:rPr>
          <w:rFonts w:cs="Arial"/>
          <w:color w:val="000000"/>
        </w:rPr>
        <w:t xml:space="preserve">zcela </w:t>
      </w:r>
      <w:r w:rsidRPr="00491C21">
        <w:rPr>
          <w:rFonts w:cs="Arial"/>
          <w:color w:val="000000"/>
        </w:rPr>
        <w:t xml:space="preserve">nový, nepoužitý, plně funkční a splňující veškeré podmínky pro jeho řádné provozování a užívání stanovené právními předpisy v České republice a Evropské unii. Kupující musí být prvním vlastníkem (nepřihlíží se k předchozímu vlastnictví výrobce, prodávajícího, případně jiných osob účastnících se dodavatelského řetězce) a prvním uživatelem předmětu </w:t>
      </w:r>
      <w:r w:rsidR="00BB32DB">
        <w:rPr>
          <w:rFonts w:cs="Arial"/>
          <w:color w:val="000000"/>
        </w:rPr>
        <w:t>plnění</w:t>
      </w:r>
      <w:r w:rsidRPr="00491C21">
        <w:rPr>
          <w:rFonts w:cs="Arial"/>
          <w:color w:val="000000"/>
        </w:rPr>
        <w:t xml:space="preserve">. Kupující musí být dále prvním vlastníkem z hlediska registrace všech částí předmětu </w:t>
      </w:r>
      <w:r w:rsidR="00BB32DB">
        <w:rPr>
          <w:rFonts w:cs="Arial"/>
          <w:color w:val="000000"/>
        </w:rPr>
        <w:t>plnění</w:t>
      </w:r>
      <w:r w:rsidR="00BB32DB" w:rsidRPr="00491C21">
        <w:rPr>
          <w:rFonts w:cs="Arial"/>
          <w:color w:val="000000"/>
        </w:rPr>
        <w:t xml:space="preserve"> </w:t>
      </w:r>
      <w:r w:rsidRPr="00491C21">
        <w:rPr>
          <w:rFonts w:cs="Arial"/>
          <w:color w:val="000000"/>
        </w:rPr>
        <w:t>v registru vozidel.</w:t>
      </w:r>
    </w:p>
    <w:p w14:paraId="4C22B293" w14:textId="6F90F76C" w:rsidR="00D97400" w:rsidRPr="00491C21" w:rsidRDefault="00D97400" w:rsidP="00606286">
      <w:pPr>
        <w:pStyle w:val="Smlodstavec"/>
        <w:tabs>
          <w:tab w:val="left" w:pos="8931"/>
        </w:tabs>
        <w:ind w:right="27"/>
      </w:pPr>
      <w:r w:rsidRPr="00491C21">
        <w:t xml:space="preserve">Předmět </w:t>
      </w:r>
      <w:r w:rsidR="00090651">
        <w:t>plnění</w:t>
      </w:r>
      <w:r w:rsidR="00090651" w:rsidRPr="00491C21">
        <w:t xml:space="preserve"> </w:t>
      </w:r>
      <w:r w:rsidRPr="00491C21">
        <w:t>splňuje následující podmínky:</w:t>
      </w:r>
    </w:p>
    <w:p w14:paraId="33D29310" w14:textId="37BB8F76" w:rsidR="00C13D0C" w:rsidRPr="00491C21" w:rsidRDefault="00D97400" w:rsidP="00606286">
      <w:pPr>
        <w:pStyle w:val="Smlodrky"/>
        <w:tabs>
          <w:tab w:val="left" w:pos="8931"/>
        </w:tabs>
        <w:ind w:right="27"/>
      </w:pPr>
      <w:r w:rsidRPr="00491C21">
        <w:t xml:space="preserve">k předmětu </w:t>
      </w:r>
      <w:r w:rsidR="00090651">
        <w:t xml:space="preserve">plnění </w:t>
      </w:r>
      <w:r w:rsidR="00781374">
        <w:t>nebo jeho částem</w:t>
      </w:r>
      <w:r w:rsidRPr="00491C21">
        <w:t xml:space="preserve"> bylo vydáno prohlášení o shodě podle zákona č. 22/1997 Sb., o technických požadavcích na výrobky a o změně a doplnění některých zákonů, ve znění pozdějších předpisů</w:t>
      </w:r>
      <w:r w:rsidR="004B5BC5">
        <w:t xml:space="preserve"> (dále </w:t>
      </w:r>
      <w:proofErr w:type="gramStart"/>
      <w:r w:rsidR="004B5BC5">
        <w:t>jen ,,,prohlášení</w:t>
      </w:r>
      <w:proofErr w:type="gramEnd"/>
      <w:r w:rsidR="004B5BC5">
        <w:t xml:space="preserve"> o shodě“)</w:t>
      </w:r>
      <w:bookmarkEnd w:id="190"/>
      <w:r w:rsidR="004B5BC5">
        <w:t>.</w:t>
      </w:r>
    </w:p>
    <w:p w14:paraId="46B40E04" w14:textId="3BA776AE" w:rsidR="00D97400" w:rsidRPr="00491C21" w:rsidRDefault="00D97400" w:rsidP="00606286">
      <w:pPr>
        <w:pStyle w:val="Smllnek"/>
        <w:ind w:right="27"/>
        <w:rPr>
          <w:bCs/>
        </w:rPr>
      </w:pPr>
      <w:bookmarkStart w:id="191" w:name="_Toc318924393"/>
      <w:r w:rsidRPr="00491C21">
        <w:rPr>
          <w:bCs/>
        </w:rPr>
        <w:t xml:space="preserve">Kupní cena </w:t>
      </w:r>
      <w:bookmarkEnd w:id="191"/>
    </w:p>
    <w:p w14:paraId="048A9B5B" w14:textId="38060318" w:rsidR="00D97400" w:rsidRPr="00491C21" w:rsidRDefault="00D97400" w:rsidP="00606286">
      <w:pPr>
        <w:pStyle w:val="Smlodstavec"/>
        <w:keepNext/>
        <w:tabs>
          <w:tab w:val="left" w:pos="9214"/>
        </w:tabs>
        <w:ind w:right="27"/>
      </w:pPr>
      <w:bookmarkStart w:id="192" w:name="_Ref127268477"/>
      <w:r w:rsidRPr="00491C21">
        <w:t>Kupní cena</w:t>
      </w:r>
      <w:r w:rsidR="00D236B5">
        <w:t xml:space="preserve"> zboží</w:t>
      </w:r>
      <w:r w:rsidRPr="00491C21">
        <w:t xml:space="preserve"> </w:t>
      </w:r>
      <w:r w:rsidR="00D236B5" w:rsidRPr="00D236B5">
        <w:t xml:space="preserve">v rozsahu dle Přílohy č. 1 této smlouvy </w:t>
      </w:r>
      <w:r w:rsidRPr="00491C21">
        <w:t xml:space="preserve">je sjednána </w:t>
      </w:r>
      <w:r w:rsidR="00D236B5" w:rsidRPr="00D236B5">
        <w:t>dohodou smluvních stran v</w:t>
      </w:r>
      <w:r w:rsidR="00606286">
        <w:t> </w:t>
      </w:r>
      <w:r w:rsidR="00D236B5" w:rsidRPr="00D236B5">
        <w:t>souladu s příslušnými ustanoveními</w:t>
      </w:r>
      <w:r w:rsidR="00D236B5" w:rsidRPr="00D236B5" w:rsidDel="00D236B5">
        <w:t xml:space="preserve"> </w:t>
      </w:r>
      <w:r w:rsidRPr="00491C21">
        <w:t xml:space="preserve">zákona č. 526/1990 Sb., o cenách, </w:t>
      </w:r>
      <w:r w:rsidR="00D236B5">
        <w:t>v platném znění</w:t>
      </w:r>
      <w:r w:rsidRPr="00491C21">
        <w:t xml:space="preserve"> a činí:</w:t>
      </w:r>
      <w:bookmarkEnd w:id="192"/>
    </w:p>
    <w:tbl>
      <w:tblPr>
        <w:tblW w:w="9137" w:type="dxa"/>
        <w:tblInd w:w="354" w:type="dxa"/>
        <w:tblCellMar>
          <w:left w:w="70" w:type="dxa"/>
          <w:right w:w="70" w:type="dxa"/>
        </w:tblCellMar>
        <w:tblLook w:val="04A0" w:firstRow="1" w:lastRow="0" w:firstColumn="1" w:lastColumn="0" w:noHBand="0" w:noVBand="1"/>
      </w:tblPr>
      <w:tblGrid>
        <w:gridCol w:w="2076"/>
        <w:gridCol w:w="590"/>
        <w:gridCol w:w="2367"/>
        <w:gridCol w:w="1992"/>
        <w:gridCol w:w="2112"/>
      </w:tblGrid>
      <w:tr w:rsidR="00537794" w:rsidRPr="00390875" w14:paraId="5F708C21" w14:textId="77777777" w:rsidTr="00606286">
        <w:trPr>
          <w:trHeight w:val="333"/>
        </w:trPr>
        <w:tc>
          <w:tcPr>
            <w:tcW w:w="2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B2D47" w14:textId="77777777" w:rsidR="00537794" w:rsidRPr="00390875" w:rsidRDefault="00537794" w:rsidP="00606286">
            <w:pPr>
              <w:ind w:right="27"/>
              <w:rPr>
                <w:rFonts w:cs="Arial"/>
                <w:color w:val="000000"/>
                <w:szCs w:val="22"/>
              </w:rPr>
            </w:pPr>
            <w:r>
              <w:rPr>
                <w:rFonts w:cs="Arial"/>
                <w:color w:val="000000"/>
                <w:szCs w:val="22"/>
              </w:rPr>
              <w:t>Předmět plnění</w:t>
            </w:r>
          </w:p>
        </w:tc>
        <w:tc>
          <w:tcPr>
            <w:tcW w:w="546" w:type="dxa"/>
            <w:tcBorders>
              <w:top w:val="single" w:sz="4" w:space="0" w:color="auto"/>
              <w:left w:val="nil"/>
              <w:bottom w:val="single" w:sz="4" w:space="0" w:color="auto"/>
              <w:right w:val="single" w:sz="4" w:space="0" w:color="auto"/>
            </w:tcBorders>
          </w:tcPr>
          <w:p w14:paraId="5864C28D" w14:textId="77777777" w:rsidR="00537794" w:rsidRPr="00390875" w:rsidRDefault="00537794" w:rsidP="00606286">
            <w:pPr>
              <w:ind w:right="27"/>
              <w:rPr>
                <w:rFonts w:cs="Arial"/>
                <w:b/>
                <w:color w:val="000000"/>
                <w:szCs w:val="22"/>
              </w:rPr>
            </w:pPr>
            <w:r>
              <w:rPr>
                <w:rFonts w:cs="Arial"/>
                <w:b/>
                <w:color w:val="000000"/>
                <w:szCs w:val="22"/>
              </w:rPr>
              <w:t>Kusy</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2C88792F" w14:textId="77777777" w:rsidR="00537794" w:rsidRPr="00390875" w:rsidRDefault="00537794" w:rsidP="00606286">
            <w:pPr>
              <w:ind w:right="27"/>
              <w:rPr>
                <w:rFonts w:cs="Arial"/>
                <w:b/>
                <w:color w:val="000000"/>
                <w:szCs w:val="22"/>
              </w:rPr>
            </w:pPr>
          </w:p>
          <w:p w14:paraId="0A9DD160" w14:textId="77777777" w:rsidR="00537794" w:rsidRPr="00390875" w:rsidRDefault="00537794" w:rsidP="00606286">
            <w:pPr>
              <w:ind w:right="27"/>
              <w:rPr>
                <w:rFonts w:cs="Arial"/>
                <w:b/>
                <w:color w:val="000000"/>
                <w:szCs w:val="22"/>
              </w:rPr>
            </w:pPr>
            <w:r w:rsidRPr="00390875">
              <w:rPr>
                <w:rFonts w:cs="Arial"/>
                <w:b/>
                <w:color w:val="000000"/>
                <w:szCs w:val="22"/>
              </w:rPr>
              <w:t xml:space="preserve">Cena </w:t>
            </w:r>
            <w:r>
              <w:rPr>
                <w:rFonts w:cs="Arial"/>
                <w:b/>
                <w:color w:val="000000"/>
                <w:szCs w:val="22"/>
              </w:rPr>
              <w:t xml:space="preserve">v Kč </w:t>
            </w:r>
            <w:r w:rsidRPr="00390875">
              <w:rPr>
                <w:rFonts w:cs="Arial"/>
                <w:b/>
                <w:color w:val="000000"/>
                <w:szCs w:val="22"/>
              </w:rPr>
              <w:t>bez DPH</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6376066C" w14:textId="77777777" w:rsidR="00537794" w:rsidRPr="00390875" w:rsidRDefault="00537794" w:rsidP="00606286">
            <w:pPr>
              <w:ind w:right="27"/>
              <w:rPr>
                <w:rFonts w:cs="Arial"/>
                <w:b/>
                <w:color w:val="000000"/>
                <w:szCs w:val="22"/>
              </w:rPr>
            </w:pPr>
          </w:p>
          <w:p w14:paraId="41E14011" w14:textId="77777777" w:rsidR="00537794" w:rsidRPr="00390875" w:rsidRDefault="00537794" w:rsidP="00606286">
            <w:pPr>
              <w:ind w:right="27"/>
              <w:rPr>
                <w:rFonts w:cs="Arial"/>
                <w:b/>
                <w:color w:val="000000"/>
                <w:szCs w:val="22"/>
              </w:rPr>
            </w:pPr>
            <w:r w:rsidRPr="00390875">
              <w:rPr>
                <w:rFonts w:cs="Arial"/>
                <w:b/>
                <w:color w:val="000000"/>
                <w:szCs w:val="22"/>
              </w:rPr>
              <w:t>DPH</w:t>
            </w:r>
          </w:p>
          <w:p w14:paraId="7963960D" w14:textId="77777777" w:rsidR="00537794" w:rsidRPr="00390875" w:rsidRDefault="00537794" w:rsidP="00606286">
            <w:pPr>
              <w:ind w:right="27"/>
              <w:rPr>
                <w:rFonts w:cs="Arial"/>
                <w:b/>
                <w:color w:val="000000"/>
                <w:szCs w:val="22"/>
              </w:rPr>
            </w:pPr>
            <w:r w:rsidRPr="00390875">
              <w:rPr>
                <w:rFonts w:cs="Arial"/>
                <w:b/>
                <w:color w:val="000000"/>
                <w:szCs w:val="22"/>
              </w:rPr>
              <w:t>výše/částka</w:t>
            </w:r>
          </w:p>
        </w:tc>
        <w:tc>
          <w:tcPr>
            <w:tcW w:w="2127" w:type="dxa"/>
            <w:tcBorders>
              <w:top w:val="single" w:sz="4" w:space="0" w:color="auto"/>
              <w:left w:val="nil"/>
              <w:bottom w:val="single" w:sz="4" w:space="0" w:color="auto"/>
              <w:right w:val="single" w:sz="4" w:space="0" w:color="auto"/>
            </w:tcBorders>
            <w:shd w:val="clear" w:color="auto" w:fill="auto"/>
          </w:tcPr>
          <w:p w14:paraId="7C8074AB" w14:textId="77777777" w:rsidR="00537794" w:rsidRPr="00390875" w:rsidRDefault="00537794" w:rsidP="00606286">
            <w:pPr>
              <w:ind w:right="27"/>
              <w:rPr>
                <w:rFonts w:cs="Arial"/>
                <w:b/>
                <w:color w:val="000000"/>
                <w:szCs w:val="22"/>
              </w:rPr>
            </w:pPr>
          </w:p>
          <w:p w14:paraId="6708BF60" w14:textId="77777777" w:rsidR="00537794" w:rsidRPr="00390875" w:rsidRDefault="00537794" w:rsidP="00606286">
            <w:pPr>
              <w:ind w:right="27"/>
              <w:rPr>
                <w:rFonts w:cs="Arial"/>
                <w:b/>
                <w:color w:val="000000"/>
                <w:szCs w:val="22"/>
              </w:rPr>
            </w:pPr>
            <w:r w:rsidRPr="00390875">
              <w:rPr>
                <w:rFonts w:cs="Arial"/>
                <w:b/>
                <w:color w:val="000000"/>
                <w:szCs w:val="22"/>
              </w:rPr>
              <w:t xml:space="preserve">Cena </w:t>
            </w:r>
            <w:r>
              <w:rPr>
                <w:rFonts w:cs="Arial"/>
                <w:b/>
                <w:color w:val="000000"/>
                <w:szCs w:val="22"/>
              </w:rPr>
              <w:t xml:space="preserve">v Kč </w:t>
            </w:r>
            <w:r w:rsidRPr="00390875">
              <w:rPr>
                <w:rFonts w:cs="Arial"/>
                <w:b/>
                <w:color w:val="000000"/>
                <w:szCs w:val="22"/>
              </w:rPr>
              <w:t>včetně DPH / konečná cena</w:t>
            </w:r>
          </w:p>
          <w:p w14:paraId="55A2BE6F" w14:textId="77777777" w:rsidR="00537794" w:rsidRPr="00390875" w:rsidRDefault="00537794" w:rsidP="00606286">
            <w:pPr>
              <w:ind w:right="27"/>
              <w:rPr>
                <w:rFonts w:cs="Arial"/>
                <w:b/>
                <w:color w:val="000000"/>
                <w:szCs w:val="22"/>
              </w:rPr>
            </w:pPr>
          </w:p>
        </w:tc>
      </w:tr>
      <w:tr w:rsidR="00537794" w:rsidRPr="00390875" w14:paraId="77C4534B" w14:textId="77777777" w:rsidTr="00606286">
        <w:trPr>
          <w:trHeight w:val="586"/>
        </w:trPr>
        <w:tc>
          <w:tcPr>
            <w:tcW w:w="2076" w:type="dxa"/>
            <w:tcBorders>
              <w:top w:val="nil"/>
              <w:left w:val="single" w:sz="4" w:space="0" w:color="auto"/>
              <w:bottom w:val="single" w:sz="4" w:space="0" w:color="auto"/>
              <w:right w:val="single" w:sz="4" w:space="0" w:color="auto"/>
            </w:tcBorders>
            <w:noWrap/>
            <w:vAlign w:val="center"/>
          </w:tcPr>
          <w:p w14:paraId="7BBCA5BA" w14:textId="42C48944" w:rsidR="00537794" w:rsidRPr="0034482C" w:rsidRDefault="00FE1CA9" w:rsidP="00606286">
            <w:pPr>
              <w:ind w:right="27"/>
              <w:rPr>
                <w:rFonts w:cs="Arial"/>
                <w:b/>
                <w:color w:val="000000"/>
                <w:sz w:val="18"/>
                <w:szCs w:val="18"/>
              </w:rPr>
            </w:pPr>
            <w:r w:rsidRPr="006768CC">
              <w:rPr>
                <w:rFonts w:cs="Arial"/>
                <w:color w:val="000000"/>
                <w:sz w:val="18"/>
                <w:szCs w:val="18"/>
              </w:rPr>
              <w:t>Vozidl</w:t>
            </w:r>
            <w:r>
              <w:rPr>
                <w:rFonts w:cs="Arial"/>
                <w:color w:val="000000"/>
                <w:sz w:val="18"/>
                <w:szCs w:val="18"/>
              </w:rPr>
              <w:t>o</w:t>
            </w:r>
            <w:r w:rsidRPr="006768CC">
              <w:rPr>
                <w:rFonts w:cs="Arial"/>
                <w:color w:val="000000"/>
                <w:sz w:val="18"/>
                <w:szCs w:val="18"/>
              </w:rPr>
              <w:t xml:space="preserve"> s třínápravovým podvozkem a pohonem 6x4, vč. hákového nosiče kontejnerů</w:t>
            </w:r>
            <w:r>
              <w:rPr>
                <w:rFonts w:cs="Arial"/>
                <w:color w:val="000000"/>
                <w:sz w:val="18"/>
                <w:szCs w:val="18"/>
              </w:rPr>
              <w:t xml:space="preserve"> (vč. montáže)</w:t>
            </w:r>
            <w:r w:rsidRPr="006768CC">
              <w:rPr>
                <w:rFonts w:cs="Arial"/>
                <w:color w:val="000000"/>
                <w:sz w:val="18"/>
                <w:szCs w:val="18"/>
              </w:rPr>
              <w:t xml:space="preserve"> s kapacitou zdvihu min. 19.500 kg pro kontejnery o rozměrech v</w:t>
            </w:r>
            <w:r>
              <w:rPr>
                <w:rFonts w:cs="Arial"/>
                <w:color w:val="000000"/>
                <w:sz w:val="18"/>
                <w:szCs w:val="18"/>
              </w:rPr>
              <w:t> </w:t>
            </w:r>
            <w:r w:rsidRPr="006768CC">
              <w:rPr>
                <w:rFonts w:cs="Arial"/>
                <w:color w:val="000000"/>
                <w:sz w:val="18"/>
                <w:szCs w:val="18"/>
              </w:rPr>
              <w:t>délce</w:t>
            </w:r>
            <w:r>
              <w:rPr>
                <w:rFonts w:cs="Arial"/>
                <w:color w:val="000000"/>
                <w:sz w:val="18"/>
                <w:szCs w:val="18"/>
              </w:rPr>
              <w:t xml:space="preserve"> od</w:t>
            </w:r>
            <w:r w:rsidRPr="006768CC">
              <w:rPr>
                <w:rFonts w:cs="Arial"/>
                <w:color w:val="000000"/>
                <w:sz w:val="18"/>
                <w:szCs w:val="18"/>
              </w:rPr>
              <w:t xml:space="preserve"> 4000</w:t>
            </w:r>
            <w:r>
              <w:rPr>
                <w:rFonts w:cs="Arial"/>
                <w:color w:val="000000"/>
                <w:sz w:val="18"/>
                <w:szCs w:val="18"/>
              </w:rPr>
              <w:t xml:space="preserve"> mm</w:t>
            </w:r>
            <w:r w:rsidRPr="006768CC">
              <w:rPr>
                <w:rFonts w:cs="Arial"/>
                <w:color w:val="000000"/>
                <w:sz w:val="18"/>
                <w:szCs w:val="18"/>
              </w:rPr>
              <w:t xml:space="preserve"> </w:t>
            </w:r>
            <w:r>
              <w:rPr>
                <w:rFonts w:cs="Arial"/>
                <w:color w:val="000000"/>
                <w:sz w:val="18"/>
                <w:szCs w:val="18"/>
              </w:rPr>
              <w:t>do</w:t>
            </w:r>
            <w:r w:rsidRPr="006768CC">
              <w:rPr>
                <w:rFonts w:cs="Arial"/>
                <w:color w:val="000000"/>
                <w:sz w:val="18"/>
                <w:szCs w:val="18"/>
              </w:rPr>
              <w:t xml:space="preserve"> 7100 mm – vše jako celek</w:t>
            </w:r>
          </w:p>
        </w:tc>
        <w:tc>
          <w:tcPr>
            <w:tcW w:w="546" w:type="dxa"/>
            <w:tcBorders>
              <w:top w:val="single" w:sz="4" w:space="0" w:color="auto"/>
              <w:left w:val="nil"/>
              <w:bottom w:val="single" w:sz="4" w:space="0" w:color="auto"/>
              <w:right w:val="single" w:sz="4" w:space="0" w:color="auto"/>
            </w:tcBorders>
            <w:vAlign w:val="center"/>
          </w:tcPr>
          <w:p w14:paraId="0F2EC550" w14:textId="17A8103F" w:rsidR="00537794" w:rsidRPr="00390875" w:rsidRDefault="00FE1CA9" w:rsidP="00606286">
            <w:pPr>
              <w:ind w:right="27"/>
              <w:jc w:val="center"/>
              <w:rPr>
                <w:rFonts w:cs="Arial"/>
                <w:color w:val="000000"/>
                <w:szCs w:val="22"/>
              </w:rPr>
            </w:pPr>
            <w:r>
              <w:rPr>
                <w:rFonts w:cs="Arial"/>
                <w:color w:val="000000"/>
                <w:szCs w:val="22"/>
              </w:rPr>
              <w:t>1</w:t>
            </w:r>
          </w:p>
        </w:tc>
        <w:tc>
          <w:tcPr>
            <w:tcW w:w="2385" w:type="dxa"/>
            <w:tcBorders>
              <w:top w:val="single" w:sz="4" w:space="0" w:color="auto"/>
              <w:left w:val="single" w:sz="4" w:space="0" w:color="auto"/>
              <w:bottom w:val="single" w:sz="4" w:space="0" w:color="auto"/>
              <w:right w:val="single" w:sz="4" w:space="0" w:color="auto"/>
            </w:tcBorders>
            <w:vAlign w:val="center"/>
          </w:tcPr>
          <w:p w14:paraId="1054418B" w14:textId="77777777" w:rsidR="00537794" w:rsidRPr="00390875" w:rsidRDefault="00537794" w:rsidP="00606286">
            <w:pPr>
              <w:ind w:right="27"/>
              <w:jc w:val="center"/>
              <w:rPr>
                <w:rFonts w:cs="Arial"/>
                <w:color w:val="000000"/>
                <w:szCs w:val="22"/>
              </w:rPr>
            </w:pPr>
            <w:r w:rsidRPr="00A303AC">
              <w:rPr>
                <w:rFonts w:cs="Arial"/>
                <w:sz w:val="16"/>
                <w:szCs w:val="16"/>
                <w:highlight w:val="yellow"/>
              </w:rPr>
              <w:t>DOPLNÍ DODAVATEL]</w:t>
            </w:r>
          </w:p>
        </w:tc>
        <w:tc>
          <w:tcPr>
            <w:tcW w:w="2003" w:type="dxa"/>
            <w:tcBorders>
              <w:top w:val="nil"/>
              <w:left w:val="single" w:sz="4" w:space="0" w:color="auto"/>
              <w:bottom w:val="single" w:sz="4" w:space="0" w:color="auto"/>
              <w:right w:val="single" w:sz="4" w:space="0" w:color="auto"/>
            </w:tcBorders>
            <w:vAlign w:val="center"/>
          </w:tcPr>
          <w:p w14:paraId="0B631CCF" w14:textId="77777777" w:rsidR="00537794" w:rsidRPr="00390875" w:rsidRDefault="00537794" w:rsidP="00606286">
            <w:pPr>
              <w:ind w:right="27"/>
              <w:jc w:val="center"/>
              <w:rPr>
                <w:rFonts w:cs="Arial"/>
                <w:color w:val="000000"/>
                <w:szCs w:val="22"/>
              </w:rPr>
            </w:pPr>
            <w:r w:rsidRPr="00A303AC">
              <w:rPr>
                <w:rFonts w:cs="Arial"/>
                <w:sz w:val="16"/>
                <w:szCs w:val="16"/>
                <w:highlight w:val="yellow"/>
              </w:rPr>
              <w:t>DOPLNÍ DODAVATEL]</w:t>
            </w:r>
          </w:p>
        </w:tc>
        <w:tc>
          <w:tcPr>
            <w:tcW w:w="2127" w:type="dxa"/>
            <w:tcBorders>
              <w:top w:val="nil"/>
              <w:left w:val="nil"/>
              <w:bottom w:val="single" w:sz="4" w:space="0" w:color="auto"/>
              <w:right w:val="single" w:sz="4" w:space="0" w:color="auto"/>
            </w:tcBorders>
            <w:vAlign w:val="center"/>
          </w:tcPr>
          <w:p w14:paraId="7454E439" w14:textId="77777777" w:rsidR="00537794" w:rsidRPr="00390875" w:rsidRDefault="00537794" w:rsidP="00606286">
            <w:pPr>
              <w:ind w:right="27"/>
              <w:jc w:val="center"/>
              <w:rPr>
                <w:rFonts w:cs="Arial"/>
                <w:color w:val="000000"/>
                <w:szCs w:val="22"/>
              </w:rPr>
            </w:pPr>
            <w:r w:rsidRPr="00A303AC">
              <w:rPr>
                <w:rFonts w:cs="Arial"/>
                <w:sz w:val="16"/>
                <w:szCs w:val="16"/>
                <w:highlight w:val="yellow"/>
              </w:rPr>
              <w:t>DOPLNÍ DODAVATEL]</w:t>
            </w:r>
          </w:p>
        </w:tc>
      </w:tr>
      <w:tr w:rsidR="00537794" w:rsidRPr="00390875" w14:paraId="7A389E3C" w14:textId="77777777" w:rsidTr="00606286">
        <w:trPr>
          <w:trHeight w:val="586"/>
        </w:trPr>
        <w:tc>
          <w:tcPr>
            <w:tcW w:w="2076" w:type="dxa"/>
            <w:tcBorders>
              <w:top w:val="nil"/>
              <w:left w:val="single" w:sz="4" w:space="0" w:color="auto"/>
              <w:bottom w:val="single" w:sz="4" w:space="0" w:color="auto"/>
              <w:right w:val="single" w:sz="4" w:space="0" w:color="auto"/>
            </w:tcBorders>
            <w:noWrap/>
            <w:vAlign w:val="center"/>
            <w:hideMark/>
          </w:tcPr>
          <w:p w14:paraId="685CCD7D" w14:textId="77777777" w:rsidR="00537794" w:rsidRPr="0034482C" w:rsidRDefault="00537794" w:rsidP="00606286">
            <w:pPr>
              <w:ind w:right="27"/>
              <w:rPr>
                <w:rFonts w:cs="Arial"/>
                <w:b/>
                <w:color w:val="000000"/>
                <w:sz w:val="18"/>
                <w:szCs w:val="18"/>
              </w:rPr>
            </w:pPr>
            <w:r w:rsidRPr="0034482C">
              <w:rPr>
                <w:rFonts w:cs="Arial"/>
                <w:b/>
                <w:color w:val="000000"/>
                <w:sz w:val="18"/>
                <w:szCs w:val="18"/>
              </w:rPr>
              <w:t>Celková nabídková cena:</w:t>
            </w:r>
          </w:p>
        </w:tc>
        <w:tc>
          <w:tcPr>
            <w:tcW w:w="546" w:type="dxa"/>
            <w:tcBorders>
              <w:top w:val="single" w:sz="4" w:space="0" w:color="auto"/>
              <w:left w:val="nil"/>
              <w:bottom w:val="single" w:sz="4" w:space="0" w:color="auto"/>
              <w:right w:val="single" w:sz="4" w:space="0" w:color="auto"/>
            </w:tcBorders>
            <w:vAlign w:val="center"/>
          </w:tcPr>
          <w:p w14:paraId="4B442CF8" w14:textId="77777777" w:rsidR="00537794" w:rsidRPr="00390875" w:rsidRDefault="00537794" w:rsidP="00606286">
            <w:pPr>
              <w:ind w:right="27"/>
              <w:jc w:val="center"/>
              <w:rPr>
                <w:rFonts w:cs="Arial"/>
                <w:color w:val="000000"/>
                <w:szCs w:val="22"/>
              </w:rPr>
            </w:pPr>
            <w:r>
              <w:rPr>
                <w:rFonts w:cs="Arial"/>
                <w:color w:val="000000"/>
                <w:szCs w:val="22"/>
              </w:rPr>
              <w:t>-</w:t>
            </w:r>
          </w:p>
        </w:tc>
        <w:tc>
          <w:tcPr>
            <w:tcW w:w="2385" w:type="dxa"/>
            <w:tcBorders>
              <w:top w:val="single" w:sz="4" w:space="0" w:color="auto"/>
              <w:left w:val="single" w:sz="4" w:space="0" w:color="auto"/>
              <w:bottom w:val="single" w:sz="4" w:space="0" w:color="auto"/>
              <w:right w:val="single" w:sz="4" w:space="0" w:color="auto"/>
            </w:tcBorders>
            <w:vAlign w:val="center"/>
          </w:tcPr>
          <w:p w14:paraId="117E09E7" w14:textId="77777777" w:rsidR="00537794" w:rsidRPr="00390875" w:rsidRDefault="00537794" w:rsidP="00606286">
            <w:pPr>
              <w:ind w:right="27"/>
              <w:jc w:val="center"/>
              <w:rPr>
                <w:rFonts w:cs="Arial"/>
                <w:color w:val="000000"/>
                <w:szCs w:val="22"/>
              </w:rPr>
            </w:pPr>
            <w:r w:rsidRPr="00A303AC">
              <w:rPr>
                <w:rFonts w:cs="Arial"/>
                <w:sz w:val="16"/>
                <w:szCs w:val="16"/>
                <w:highlight w:val="yellow"/>
              </w:rPr>
              <w:t>DOPLNÍ DODAVATEL]</w:t>
            </w:r>
          </w:p>
        </w:tc>
        <w:tc>
          <w:tcPr>
            <w:tcW w:w="2003" w:type="dxa"/>
            <w:tcBorders>
              <w:top w:val="nil"/>
              <w:left w:val="single" w:sz="4" w:space="0" w:color="auto"/>
              <w:bottom w:val="single" w:sz="4" w:space="0" w:color="auto"/>
              <w:right w:val="single" w:sz="4" w:space="0" w:color="auto"/>
            </w:tcBorders>
            <w:vAlign w:val="center"/>
          </w:tcPr>
          <w:p w14:paraId="2B4E944C" w14:textId="77777777" w:rsidR="00537794" w:rsidRPr="00390875" w:rsidRDefault="00537794" w:rsidP="00606286">
            <w:pPr>
              <w:ind w:right="27"/>
              <w:jc w:val="center"/>
              <w:rPr>
                <w:rFonts w:cs="Arial"/>
                <w:color w:val="000000"/>
                <w:szCs w:val="22"/>
              </w:rPr>
            </w:pPr>
            <w:r w:rsidRPr="00A303AC">
              <w:rPr>
                <w:rFonts w:cs="Arial"/>
                <w:sz w:val="16"/>
                <w:szCs w:val="16"/>
                <w:highlight w:val="yellow"/>
              </w:rPr>
              <w:t>DOPLNÍ DODAVATEL]</w:t>
            </w:r>
          </w:p>
        </w:tc>
        <w:tc>
          <w:tcPr>
            <w:tcW w:w="2127" w:type="dxa"/>
            <w:tcBorders>
              <w:top w:val="nil"/>
              <w:left w:val="nil"/>
              <w:bottom w:val="single" w:sz="4" w:space="0" w:color="auto"/>
              <w:right w:val="single" w:sz="4" w:space="0" w:color="auto"/>
            </w:tcBorders>
            <w:vAlign w:val="center"/>
          </w:tcPr>
          <w:p w14:paraId="009BF5FD" w14:textId="77777777" w:rsidR="00537794" w:rsidRPr="00390875" w:rsidRDefault="00537794" w:rsidP="00606286">
            <w:pPr>
              <w:ind w:right="27"/>
              <w:jc w:val="center"/>
              <w:rPr>
                <w:rFonts w:cs="Arial"/>
                <w:color w:val="000000"/>
                <w:szCs w:val="22"/>
              </w:rPr>
            </w:pPr>
            <w:r w:rsidRPr="00A303AC">
              <w:rPr>
                <w:rFonts w:cs="Arial"/>
                <w:sz w:val="16"/>
                <w:szCs w:val="16"/>
                <w:highlight w:val="yellow"/>
              </w:rPr>
              <w:t>DOPLNÍ DODAVATEL]</w:t>
            </w:r>
          </w:p>
        </w:tc>
      </w:tr>
    </w:tbl>
    <w:p w14:paraId="4607401C" w14:textId="77777777" w:rsidR="00D97400" w:rsidRPr="00492EDF" w:rsidRDefault="00D97400" w:rsidP="00606286">
      <w:pPr>
        <w:ind w:right="27"/>
      </w:pPr>
    </w:p>
    <w:p w14:paraId="1F335109" w14:textId="5BB822A4" w:rsidR="00D97400" w:rsidRPr="003D48D6" w:rsidRDefault="00D97400" w:rsidP="00606286">
      <w:pPr>
        <w:pStyle w:val="Smlodstavec"/>
        <w:tabs>
          <w:tab w:val="left" w:pos="9214"/>
        </w:tabs>
        <w:ind w:right="27"/>
      </w:pPr>
      <w:r w:rsidRPr="003D48D6">
        <w:t xml:space="preserve">Ke kupní ceně bude připočtena DPH ve výši odpovídající zákonné úpravě v době uskutečnění zdanitelného plnění, za kterou je považován den předání a převzetí každé části předmětu </w:t>
      </w:r>
      <w:r w:rsidR="00D236B5">
        <w:t>plnění</w:t>
      </w:r>
      <w:r w:rsidRPr="003D48D6">
        <w:t>, uvedený v protokolu o předání a převzetí.</w:t>
      </w:r>
      <w:r w:rsidR="00D236B5">
        <w:t xml:space="preserve"> </w:t>
      </w:r>
      <w:r w:rsidR="00D236B5" w:rsidRPr="00D236B5">
        <w:t>V případě, že dle § 109 zákona č. 235/2004 Sb., o dani z</w:t>
      </w:r>
      <w:r w:rsidR="00606286">
        <w:t> </w:t>
      </w:r>
      <w:r w:rsidR="00D236B5" w:rsidRPr="00D236B5">
        <w:t>přidané hodnoty v platném znění bude kupující jako příjemce plnění ručit za nezaplacenou daň z</w:t>
      </w:r>
      <w:r w:rsidR="00606286">
        <w:t> </w:t>
      </w:r>
      <w:r w:rsidR="00D236B5" w:rsidRPr="00D236B5">
        <w:t>tohoto plnění, je kupující oprávněn uhradit daň z přidané hodnoty za prodávajícího přímo správci daně prodávajícího za účelem zvláštního způsobu zajištění daně dle § 109a zákona o DPH. O</w:t>
      </w:r>
      <w:r w:rsidR="00606286">
        <w:t> </w:t>
      </w:r>
      <w:r w:rsidR="00D236B5" w:rsidRPr="00D236B5">
        <w:t>provedení platby kupující prodávajícího písemně informuje. Takto uhrazenou daní dochází ke snížení pohledávky prodávajícího za kupujícím o příslušnou částku daně a prodávající tak není oprávněn po kupujícím požadovat uhrazení této částky</w:t>
      </w:r>
    </w:p>
    <w:p w14:paraId="0EB8781A" w14:textId="38144513" w:rsidR="00D97400" w:rsidRPr="003D48D6" w:rsidRDefault="00D97400" w:rsidP="00606286">
      <w:pPr>
        <w:pStyle w:val="Smlodstavec"/>
        <w:tabs>
          <w:tab w:val="left" w:pos="9214"/>
        </w:tabs>
        <w:ind w:right="27"/>
      </w:pPr>
      <w:r w:rsidRPr="003D48D6">
        <w:t xml:space="preserve">Kupní cena podle odst. </w:t>
      </w:r>
      <w:r w:rsidR="00D236B5">
        <w:t>4</w:t>
      </w:r>
      <w:r w:rsidRPr="003D48D6">
        <w:t>.1 této smlouvy je cenou nejvýše přípustnou a závaznou po dobu plnění předmětu smlouvy.</w:t>
      </w:r>
    </w:p>
    <w:p w14:paraId="55E428E7" w14:textId="2A513C63" w:rsidR="00D97400" w:rsidRDefault="00D97400" w:rsidP="00606286">
      <w:pPr>
        <w:pStyle w:val="Smlodstavec"/>
        <w:tabs>
          <w:tab w:val="left" w:pos="9214"/>
        </w:tabs>
        <w:ind w:right="27"/>
      </w:pPr>
      <w:r w:rsidRPr="003D48D6">
        <w:t xml:space="preserve">Kupní cena zahrnuje veškeré náklady a výdaje prodávajícího za řádné dodání, předvedení, vyzkoušení a předání předmětu </w:t>
      </w:r>
      <w:r w:rsidR="00090651">
        <w:t>plnění</w:t>
      </w:r>
      <w:r w:rsidR="00090651" w:rsidRPr="003D48D6">
        <w:t xml:space="preserve"> </w:t>
      </w:r>
      <w:r w:rsidRPr="003D48D6">
        <w:t xml:space="preserve">kupujícímu, </w:t>
      </w:r>
      <w:r w:rsidR="00D14CD0" w:rsidRPr="00D14CD0">
        <w:t>vč. nákladů na výrobu, dopravu, dodání a odevzdání zboží na sjednané místo</w:t>
      </w:r>
      <w:r w:rsidR="00D14CD0">
        <w:t xml:space="preserve"> a</w:t>
      </w:r>
      <w:r w:rsidR="00D14CD0" w:rsidRPr="00D14CD0">
        <w:t xml:space="preserve"> náklad</w:t>
      </w:r>
      <w:r w:rsidR="00D14CD0">
        <w:t>ů</w:t>
      </w:r>
      <w:r w:rsidR="00D14CD0" w:rsidRPr="00D14CD0">
        <w:t xml:space="preserve"> na likvidaci odpadu vzniklého s dodáním zboží </w:t>
      </w:r>
      <w:r w:rsidRPr="003D48D6">
        <w:t xml:space="preserve">a jakékoli jiné výdaje, úhrady </w:t>
      </w:r>
      <w:r w:rsidRPr="003D48D6">
        <w:lastRenderedPageBreak/>
        <w:t>či náklady prodávajícího, které jsou nutné pro splnění všech závazků prodávajícího specifikovaných nebo přiměřeně odvoditelných z této smlouvy.</w:t>
      </w:r>
    </w:p>
    <w:p w14:paraId="1D455975" w14:textId="69AF8BFF" w:rsidR="00D14CD0" w:rsidRPr="003D48D6" w:rsidRDefault="00D14CD0" w:rsidP="00606286">
      <w:pPr>
        <w:pStyle w:val="Smlodstavec"/>
        <w:tabs>
          <w:tab w:val="left" w:pos="9214"/>
        </w:tabs>
        <w:ind w:right="27"/>
      </w:pPr>
      <w:r w:rsidRPr="00D14CD0">
        <w:t>V celkové kupní ceně je zahrnuta cena za záruční servis po dobu uvedenou v této smlouv</w:t>
      </w:r>
      <w:r>
        <w:t>ě</w:t>
      </w:r>
      <w:r w:rsidRPr="00D14CD0">
        <w:t>.</w:t>
      </w:r>
    </w:p>
    <w:p w14:paraId="2D020D3F" w14:textId="06E457E2" w:rsidR="00D97400" w:rsidRPr="008C4C34" w:rsidRDefault="00D97400" w:rsidP="00606286">
      <w:pPr>
        <w:pStyle w:val="Smllnek"/>
        <w:tabs>
          <w:tab w:val="left" w:pos="9214"/>
        </w:tabs>
        <w:ind w:right="27"/>
        <w:rPr>
          <w:bCs/>
        </w:rPr>
      </w:pPr>
      <w:bookmarkStart w:id="193" w:name="_Toc318924394"/>
      <w:bookmarkStart w:id="194" w:name="_Ref478287857"/>
      <w:bookmarkStart w:id="195" w:name="_Ref478288206"/>
      <w:bookmarkStart w:id="196" w:name="_Ref478288261"/>
      <w:r w:rsidRPr="008C4C34">
        <w:rPr>
          <w:bCs/>
        </w:rPr>
        <w:t xml:space="preserve">Platební </w:t>
      </w:r>
      <w:r w:rsidR="006B5AFC">
        <w:rPr>
          <w:bCs/>
        </w:rPr>
        <w:t xml:space="preserve">a fakturační </w:t>
      </w:r>
      <w:r w:rsidRPr="008C4C34">
        <w:rPr>
          <w:bCs/>
        </w:rPr>
        <w:t>podmínky</w:t>
      </w:r>
      <w:bookmarkEnd w:id="193"/>
      <w:bookmarkEnd w:id="194"/>
      <w:bookmarkEnd w:id="195"/>
      <w:bookmarkEnd w:id="196"/>
    </w:p>
    <w:p w14:paraId="42C2EFDF" w14:textId="0BA2986E" w:rsidR="00D97400" w:rsidRPr="008C4C34" w:rsidRDefault="00D97400" w:rsidP="00606286">
      <w:pPr>
        <w:pStyle w:val="Smlodstavec"/>
        <w:tabs>
          <w:tab w:val="left" w:pos="9214"/>
        </w:tabs>
        <w:ind w:right="27"/>
      </w:pPr>
      <w:r w:rsidRPr="008C4C34">
        <w:t xml:space="preserve">Kupní cena bude uhrazena kupujícím na základě faktury vystavené prodávajícím včetně jejího příslušenství po protokolárním převzetí </w:t>
      </w:r>
      <w:r w:rsidR="00094803">
        <w:t>p</w:t>
      </w:r>
      <w:r w:rsidRPr="008C4C34">
        <w:t xml:space="preserve">ředmětu </w:t>
      </w:r>
      <w:r w:rsidR="00090651">
        <w:t>plnění</w:t>
      </w:r>
      <w:r w:rsidR="00090651" w:rsidRPr="003D48D6">
        <w:t xml:space="preserve"> </w:t>
      </w:r>
      <w:r w:rsidRPr="008C4C34">
        <w:t xml:space="preserve">kupujícím. Výše fakturovaných částek za předmět </w:t>
      </w:r>
      <w:r w:rsidR="00090651">
        <w:t>plnění</w:t>
      </w:r>
      <w:r w:rsidR="00090651" w:rsidRPr="003D48D6">
        <w:t xml:space="preserve"> </w:t>
      </w:r>
      <w:r w:rsidRPr="008C4C34">
        <w:t xml:space="preserve">musí odpovídat částkám uvedeným v odst. </w:t>
      </w:r>
      <w:r w:rsidR="00D236B5">
        <w:t>4</w:t>
      </w:r>
      <w:r w:rsidRPr="008C4C34">
        <w:t xml:space="preserve">.1 této smlouvy. Platebním dokladem je faktura. </w:t>
      </w:r>
    </w:p>
    <w:p w14:paraId="4B790A83" w14:textId="7C64F240" w:rsidR="00D97400" w:rsidRPr="008C4C34" w:rsidRDefault="00D97400" w:rsidP="00606286">
      <w:pPr>
        <w:pStyle w:val="Smlodstavec"/>
        <w:tabs>
          <w:tab w:val="left" w:pos="9214"/>
        </w:tabs>
        <w:ind w:right="27"/>
      </w:pPr>
      <w:r w:rsidRPr="008C4C34">
        <w:t>Každá faktura musí mít všechny náležitosti daňového – účetního dokladu v souladu se zákonem č. 235/2004 Sb., o dani z přidané hodnoty, ve znění pozdějších předpisů (dále jen „zákon o DPH“), a v souladu s § 435 občanského zákoníku.</w:t>
      </w:r>
      <w:r>
        <w:t xml:space="preserve"> </w:t>
      </w:r>
      <w:r w:rsidRPr="008C4C34">
        <w:t xml:space="preserve">Přílohou každé faktury musí být kopie protokolu o předání a převzetí předmětu </w:t>
      </w:r>
      <w:r w:rsidR="001C333F">
        <w:t>plnění</w:t>
      </w:r>
      <w:r w:rsidRPr="008C4C34">
        <w:t>.</w:t>
      </w:r>
    </w:p>
    <w:p w14:paraId="7D952EE2" w14:textId="77777777" w:rsidR="00D97400" w:rsidRPr="008C4C34" w:rsidRDefault="00D97400" w:rsidP="00606286">
      <w:pPr>
        <w:pStyle w:val="Smlodstavec"/>
        <w:tabs>
          <w:tab w:val="left" w:pos="9214"/>
        </w:tabs>
        <w:ind w:right="27"/>
      </w:pPr>
      <w:r w:rsidRPr="008C4C34">
        <w:t>Faktura bez zákonných nebo sjednaných náležitostí nebude považována za řádný platební a daňový doklad a kupující má právo vrátit fakturu prodávajícímu. V takovém případě běží nová lhůta splatnosti ode dne doručení nové faktury.</w:t>
      </w:r>
    </w:p>
    <w:p w14:paraId="5F349880" w14:textId="7A3A75A2" w:rsidR="00D97400" w:rsidRPr="008C4C34" w:rsidRDefault="00D97400" w:rsidP="00606286">
      <w:pPr>
        <w:pStyle w:val="Smlodstavec"/>
        <w:tabs>
          <w:tab w:val="left" w:pos="9214"/>
        </w:tabs>
        <w:ind w:right="27"/>
        <w:rPr>
          <w:rFonts w:cs="Arial"/>
        </w:rPr>
      </w:pPr>
      <w:r w:rsidRPr="008C4C34">
        <w:t xml:space="preserve">Splatnost každé faktury je </w:t>
      </w:r>
      <w:r w:rsidRPr="00606286">
        <w:t xml:space="preserve">do </w:t>
      </w:r>
      <w:r w:rsidR="0081291B" w:rsidRPr="00606286">
        <w:t>60</w:t>
      </w:r>
      <w:r w:rsidRPr="00606286">
        <w:t xml:space="preserve"> kalendářních</w:t>
      </w:r>
      <w:r w:rsidRPr="008C4C34">
        <w:t xml:space="preserve"> dní ode dne doručení kupujícímu.</w:t>
      </w:r>
    </w:p>
    <w:p w14:paraId="7FCB3ED6" w14:textId="7293EEF0" w:rsidR="00D97400" w:rsidRDefault="00D97400" w:rsidP="00606286">
      <w:pPr>
        <w:pStyle w:val="Smlodstavec"/>
        <w:tabs>
          <w:tab w:val="left" w:pos="9214"/>
        </w:tabs>
        <w:ind w:right="27"/>
      </w:pPr>
      <w:r w:rsidRPr="008C4C34">
        <w:t>Je-li prodávající plátcem ve smyslu zákona o DPH, bude faktura uhrazena na účet prodávajícího, který je správcem daně zveřejněn v registru plátců DPH. Pokud k datu uskutečnění zdanitelného plnění uvedeného na daňovém dokladu bude prodávající v registru plátců DPH uveden jako nespolehlivý plátce, bude kupující postupovat v souladu se zákonem o DPH.</w:t>
      </w:r>
    </w:p>
    <w:p w14:paraId="51EF50B2" w14:textId="77777777" w:rsidR="00720549" w:rsidRPr="00720549" w:rsidRDefault="00720549" w:rsidP="00606286">
      <w:pPr>
        <w:pStyle w:val="Smlodstavec"/>
        <w:ind w:right="27"/>
      </w:pPr>
      <w:r w:rsidRPr="00720549">
        <w:t>Platby dle této smlouvy budou probíhat výhradně v Kč a rovněž veškeré uvedené cenové údaje budou v Kč.</w:t>
      </w:r>
    </w:p>
    <w:p w14:paraId="304269F2" w14:textId="5E14DD1E" w:rsidR="00720549" w:rsidRDefault="00720549" w:rsidP="00606286">
      <w:pPr>
        <w:pStyle w:val="Smlodstavec"/>
        <w:tabs>
          <w:tab w:val="left" w:pos="9214"/>
        </w:tabs>
        <w:ind w:right="27"/>
      </w:pPr>
      <w:r w:rsidRPr="00720549">
        <w:t>Prodávající prohlašuje, že na sebe přebírá nebezpečí změny okolností podle § 1765 odst. 2 občanského zákoníku, § 1765 odst. 1 a § 1766 občanského zákoníku se tedy ve vztahu k</w:t>
      </w:r>
      <w:r w:rsidR="00FE1CA9">
        <w:t> </w:t>
      </w:r>
      <w:r w:rsidRPr="00720549">
        <w:t>prodávajícímu nepoužije</w:t>
      </w:r>
      <w:r>
        <w:t>.</w:t>
      </w:r>
    </w:p>
    <w:p w14:paraId="5AB32077" w14:textId="2F4F5BF5" w:rsidR="00720549" w:rsidRDefault="00720549" w:rsidP="00606286">
      <w:pPr>
        <w:pStyle w:val="Smlodstavec"/>
        <w:tabs>
          <w:tab w:val="left" w:pos="9214"/>
        </w:tabs>
        <w:spacing w:line="240" w:lineRule="auto"/>
        <w:ind w:right="27"/>
      </w:pPr>
      <w:r w:rsidRPr="00720549">
        <w:t xml:space="preserve">Daňové </w:t>
      </w:r>
      <w:proofErr w:type="gramStart"/>
      <w:r w:rsidRPr="00720549">
        <w:t>doklady - faktury</w:t>
      </w:r>
      <w:proofErr w:type="gramEnd"/>
      <w:r w:rsidRPr="00720549">
        <w:t xml:space="preserve"> vystavené Prodávajícím podle této smlouvy budou v souladu s</w:t>
      </w:r>
      <w:r w:rsidR="00FE1CA9">
        <w:t> </w:t>
      </w:r>
      <w:r w:rsidRPr="00720549">
        <w:t>příslušnými právními předpisy České republiky obsahovat zejména tyto údaje:</w:t>
      </w:r>
    </w:p>
    <w:p w14:paraId="6922F5A6" w14:textId="4BAAB71E" w:rsidR="00720549" w:rsidRDefault="00720549" w:rsidP="00606286">
      <w:pPr>
        <w:pStyle w:val="Smlpsmeno"/>
        <w:spacing w:after="0" w:line="240" w:lineRule="auto"/>
        <w:ind w:right="28"/>
      </w:pPr>
      <w:r w:rsidRPr="00720549">
        <w:tab/>
        <w:t>obchodní firmu/název a sídlo Kupujícího</w:t>
      </w:r>
      <w:r>
        <w:t xml:space="preserve">, </w:t>
      </w:r>
    </w:p>
    <w:p w14:paraId="78EA8C77" w14:textId="77777777" w:rsidR="00720549" w:rsidRPr="008F27DD" w:rsidRDefault="00720549" w:rsidP="00606286">
      <w:pPr>
        <w:pStyle w:val="Smlpsmeno"/>
        <w:spacing w:after="0" w:line="240" w:lineRule="auto"/>
        <w:ind w:right="28"/>
      </w:pPr>
      <w:r w:rsidRPr="008F27DD">
        <w:t>daňové identifikační číslo Kupujícího,</w:t>
      </w:r>
    </w:p>
    <w:p w14:paraId="591BB601" w14:textId="77777777" w:rsidR="00720549" w:rsidRPr="008F27DD" w:rsidRDefault="00720549" w:rsidP="00606286">
      <w:pPr>
        <w:pStyle w:val="Smlpsmeno"/>
        <w:spacing w:after="0" w:line="240" w:lineRule="auto"/>
        <w:ind w:right="28"/>
      </w:pPr>
      <w:r w:rsidRPr="008F27DD">
        <w:t>obchodní firmu/název a sídlo Prodávajícího,</w:t>
      </w:r>
    </w:p>
    <w:p w14:paraId="1722191C" w14:textId="77777777" w:rsidR="00720549" w:rsidRPr="008F27DD" w:rsidRDefault="00720549" w:rsidP="00606286">
      <w:pPr>
        <w:pStyle w:val="Smlpsmeno"/>
        <w:spacing w:after="0" w:line="240" w:lineRule="auto"/>
        <w:ind w:right="28"/>
      </w:pPr>
      <w:r w:rsidRPr="008F27DD">
        <w:t>daňové identifikační číslo Prodávajícího,</w:t>
      </w:r>
    </w:p>
    <w:p w14:paraId="122A0B5C" w14:textId="77777777" w:rsidR="00720549" w:rsidRPr="008F27DD" w:rsidRDefault="00720549" w:rsidP="00606286">
      <w:pPr>
        <w:pStyle w:val="Smlpsmeno"/>
        <w:spacing w:after="0" w:line="240" w:lineRule="auto"/>
        <w:ind w:right="28"/>
      </w:pPr>
      <w:r w:rsidRPr="008F27DD">
        <w:t>evidenční číslo daňového dokladu,</w:t>
      </w:r>
    </w:p>
    <w:p w14:paraId="72028722" w14:textId="77777777" w:rsidR="00720549" w:rsidRPr="008F27DD" w:rsidRDefault="00720549" w:rsidP="00606286">
      <w:pPr>
        <w:pStyle w:val="Smlpsmeno"/>
        <w:spacing w:after="0" w:line="240" w:lineRule="auto"/>
        <w:ind w:right="28"/>
      </w:pPr>
      <w:r w:rsidRPr="008F27DD">
        <w:t xml:space="preserve">rozsah a předmět plnění, </w:t>
      </w:r>
    </w:p>
    <w:p w14:paraId="660724D3" w14:textId="77777777" w:rsidR="00720549" w:rsidRPr="008F27DD" w:rsidRDefault="00720549" w:rsidP="00606286">
      <w:pPr>
        <w:pStyle w:val="Smlpsmeno"/>
        <w:spacing w:after="0" w:line="240" w:lineRule="auto"/>
        <w:ind w:right="28"/>
      </w:pPr>
      <w:r w:rsidRPr="008F27DD">
        <w:t>datum vystavení daňového dokladu,</w:t>
      </w:r>
    </w:p>
    <w:p w14:paraId="3B1CAE0F" w14:textId="77777777" w:rsidR="00720549" w:rsidRPr="008F27DD" w:rsidRDefault="00720549" w:rsidP="00606286">
      <w:pPr>
        <w:pStyle w:val="Smlpsmeno"/>
        <w:spacing w:after="0" w:line="240" w:lineRule="auto"/>
        <w:ind w:right="28"/>
      </w:pPr>
      <w:r w:rsidRPr="008F27DD">
        <w:t>datum uskutečnění plnění nebo datum přijetí úplaty, a to ten den, který nastane dříve, pokud se liší od data vystavení daňového dokladu,</w:t>
      </w:r>
    </w:p>
    <w:p w14:paraId="7AC12221" w14:textId="31E32044" w:rsidR="00720549" w:rsidRPr="008C4C34" w:rsidRDefault="00720549" w:rsidP="00606286">
      <w:pPr>
        <w:pStyle w:val="Smlpsmeno"/>
        <w:spacing w:after="0" w:line="240" w:lineRule="auto"/>
        <w:ind w:right="28"/>
      </w:pPr>
      <w:r w:rsidRPr="008F27DD">
        <w:t>cena plnění</w:t>
      </w:r>
      <w:r>
        <w:t>.</w:t>
      </w:r>
    </w:p>
    <w:p w14:paraId="33369DDD" w14:textId="77777777" w:rsidR="00D97400" w:rsidRPr="00D80A94" w:rsidRDefault="00D97400" w:rsidP="00606286">
      <w:pPr>
        <w:pStyle w:val="Smllnek"/>
        <w:tabs>
          <w:tab w:val="left" w:pos="9214"/>
        </w:tabs>
        <w:ind w:right="27"/>
      </w:pPr>
      <w:bookmarkStart w:id="197" w:name="_Toc318924395"/>
      <w:r w:rsidRPr="00D80A94">
        <w:t>Vlastnické právo a nebezpečí škody</w:t>
      </w:r>
    </w:p>
    <w:p w14:paraId="51530685" w14:textId="30C8A734" w:rsidR="00D97400" w:rsidRPr="00D80A94" w:rsidRDefault="00D97400" w:rsidP="00606286">
      <w:pPr>
        <w:pStyle w:val="Smlodstavec"/>
        <w:tabs>
          <w:tab w:val="left" w:pos="9214"/>
        </w:tabs>
        <w:ind w:right="27"/>
      </w:pPr>
      <w:r w:rsidRPr="00D80A94">
        <w:t xml:space="preserve">Vlastnické právo k předmětu </w:t>
      </w:r>
      <w:r w:rsidR="00720549">
        <w:t>plnění</w:t>
      </w:r>
      <w:r w:rsidR="0081291B">
        <w:t>,</w:t>
      </w:r>
      <w:r w:rsidR="005F4579">
        <w:t xml:space="preserve"> </w:t>
      </w:r>
      <w:r w:rsidRPr="00D80A94">
        <w:rPr>
          <w:rFonts w:cs="Arial"/>
          <w:lang w:eastAsia="cs-CZ"/>
        </w:rPr>
        <w:t xml:space="preserve">nabývá kupující </w:t>
      </w:r>
      <w:r w:rsidRPr="00D80A94">
        <w:t>okamžikem jeho</w:t>
      </w:r>
      <w:r w:rsidR="0081291B">
        <w:t>/jejich</w:t>
      </w:r>
      <w:r w:rsidRPr="00D80A94">
        <w:t xml:space="preserve"> převzetí, potvrzeným protokolem o předání a převzetí.</w:t>
      </w:r>
    </w:p>
    <w:p w14:paraId="792DF0FB" w14:textId="7FBBE0C5" w:rsidR="00D97400" w:rsidRPr="00D80A94" w:rsidRDefault="00D97400" w:rsidP="00606286">
      <w:pPr>
        <w:pStyle w:val="Smlodstavec"/>
        <w:tabs>
          <w:tab w:val="left" w:pos="9214"/>
        </w:tabs>
        <w:ind w:right="27"/>
      </w:pPr>
      <w:r w:rsidRPr="00D80A94">
        <w:lastRenderedPageBreak/>
        <w:t xml:space="preserve">Nebezpečí škody </w:t>
      </w:r>
      <w:r w:rsidR="0081291B">
        <w:t>k</w:t>
      </w:r>
      <w:r w:rsidRPr="00D80A94">
        <w:t xml:space="preserve"> předmětu </w:t>
      </w:r>
      <w:r w:rsidR="00090651">
        <w:t>plnění</w:t>
      </w:r>
      <w:r w:rsidR="0081291B">
        <w:t xml:space="preserve">, </w:t>
      </w:r>
      <w:r w:rsidRPr="00D80A94">
        <w:t xml:space="preserve">přechází na kupujícího okamžikem </w:t>
      </w:r>
      <w:r w:rsidR="0081291B">
        <w:t>jeho/jejich</w:t>
      </w:r>
      <w:r w:rsidRPr="00D80A94">
        <w:t xml:space="preserve"> převzetí, potvrzeným protokolem o předání a převzetí.</w:t>
      </w:r>
    </w:p>
    <w:p w14:paraId="7282D720" w14:textId="283D8D79" w:rsidR="00D97400" w:rsidRPr="00D80A94" w:rsidRDefault="00D97400" w:rsidP="00606286">
      <w:pPr>
        <w:pStyle w:val="Smllnek"/>
        <w:tabs>
          <w:tab w:val="left" w:pos="9214"/>
        </w:tabs>
        <w:ind w:right="27"/>
      </w:pPr>
      <w:bookmarkStart w:id="198" w:name="_Toc318924396"/>
      <w:bookmarkEnd w:id="197"/>
      <w:r w:rsidRPr="00D80A94">
        <w:t>Doba a místo plnění</w:t>
      </w:r>
      <w:bookmarkEnd w:id="198"/>
    </w:p>
    <w:p w14:paraId="2083CFE7" w14:textId="5CE3073C" w:rsidR="00D97400" w:rsidRPr="00D80A94" w:rsidRDefault="00D97400" w:rsidP="00606286">
      <w:pPr>
        <w:pStyle w:val="Smlodstavec"/>
        <w:tabs>
          <w:tab w:val="left" w:pos="9214"/>
        </w:tabs>
        <w:ind w:right="27"/>
      </w:pPr>
      <w:r w:rsidRPr="00D80A94">
        <w:t xml:space="preserve">Prodávající se zavazuje dodat předmět </w:t>
      </w:r>
      <w:r w:rsidR="00720549">
        <w:t>plnění</w:t>
      </w:r>
      <w:r w:rsidR="00720549" w:rsidRPr="00D80A94">
        <w:t xml:space="preserve"> </w:t>
      </w:r>
      <w:r w:rsidRPr="00D80A94">
        <w:t xml:space="preserve">a předat jej kupujícímu za podmínek sjednaných v této </w:t>
      </w:r>
      <w:r w:rsidRPr="00B979CD">
        <w:t xml:space="preserve">smlouvě </w:t>
      </w:r>
      <w:r w:rsidR="0081291B" w:rsidRPr="00B979CD">
        <w:rPr>
          <w:b/>
          <w:bCs/>
        </w:rPr>
        <w:t xml:space="preserve">nejpozději </w:t>
      </w:r>
      <w:r w:rsidRPr="00B979CD">
        <w:rPr>
          <w:b/>
          <w:bCs/>
        </w:rPr>
        <w:t xml:space="preserve">do </w:t>
      </w:r>
      <w:r w:rsidR="00C13D0C" w:rsidRPr="00B979CD">
        <w:rPr>
          <w:b/>
          <w:bCs/>
        </w:rPr>
        <w:t>10 měsíců ode dne</w:t>
      </w:r>
      <w:r w:rsidR="00C13D0C">
        <w:rPr>
          <w:b/>
          <w:bCs/>
        </w:rPr>
        <w:t xml:space="preserve"> </w:t>
      </w:r>
      <w:r w:rsidR="00720549">
        <w:rPr>
          <w:b/>
          <w:bCs/>
        </w:rPr>
        <w:t xml:space="preserve">nabytí </w:t>
      </w:r>
      <w:r w:rsidR="00C13D0C">
        <w:rPr>
          <w:b/>
          <w:bCs/>
        </w:rPr>
        <w:t>účinnosti smlouvy</w:t>
      </w:r>
      <w:r w:rsidRPr="00D80A94">
        <w:t>.</w:t>
      </w:r>
    </w:p>
    <w:p w14:paraId="3611EC50" w14:textId="7ADA5B49" w:rsidR="0081291B" w:rsidRPr="0081291B" w:rsidRDefault="00D97400" w:rsidP="00606286">
      <w:pPr>
        <w:pStyle w:val="Smlodstavec"/>
        <w:tabs>
          <w:tab w:val="left" w:pos="9214"/>
        </w:tabs>
        <w:ind w:right="27"/>
      </w:pPr>
      <w:bookmarkStart w:id="199" w:name="_Ref480357050"/>
      <w:bookmarkStart w:id="200" w:name="_Ref480964770"/>
      <w:r w:rsidRPr="00D80A94">
        <w:t xml:space="preserve">Místo plnění předmětu </w:t>
      </w:r>
      <w:r w:rsidR="00720549">
        <w:t>plnění</w:t>
      </w:r>
      <w:r w:rsidRPr="00D80A94">
        <w:t xml:space="preserve">, jakož i místo předání a převzetí předmětu </w:t>
      </w:r>
      <w:r w:rsidR="00720549">
        <w:t>plnění</w:t>
      </w:r>
      <w:r w:rsidR="00720549" w:rsidRPr="00D80A94">
        <w:t xml:space="preserve"> </w:t>
      </w:r>
      <w:r w:rsidRPr="00D80A94">
        <w:t>j</w:t>
      </w:r>
      <w:bookmarkEnd w:id="199"/>
      <w:bookmarkEnd w:id="200"/>
      <w:r w:rsidRPr="00D80A94">
        <w:t xml:space="preserve">e </w:t>
      </w:r>
      <w:r w:rsidR="0081291B">
        <w:t xml:space="preserve">na adrese </w:t>
      </w:r>
      <w:r w:rsidR="0081291B" w:rsidRPr="0081291B">
        <w:t>Areál Hamr, ul. Janáčkova, 436 01 Litvínov</w:t>
      </w:r>
      <w:r w:rsidR="00861D6A">
        <w:t>.</w:t>
      </w:r>
    </w:p>
    <w:p w14:paraId="4AD39AA8" w14:textId="05BBEE5B" w:rsidR="00D97400" w:rsidRPr="00C8331E" w:rsidRDefault="00D97400" w:rsidP="00606286">
      <w:pPr>
        <w:pStyle w:val="Smllnek"/>
        <w:tabs>
          <w:tab w:val="left" w:pos="9214"/>
        </w:tabs>
        <w:ind w:right="27"/>
      </w:pPr>
      <w:bookmarkStart w:id="201" w:name="_Ref480356149"/>
      <w:r w:rsidRPr="00C8331E">
        <w:t xml:space="preserve">Předání a převzetí předmětu </w:t>
      </w:r>
      <w:bookmarkEnd w:id="201"/>
      <w:r w:rsidR="00720549">
        <w:t>plnění</w:t>
      </w:r>
    </w:p>
    <w:p w14:paraId="7B9362FB" w14:textId="0A1C6B31" w:rsidR="00D927EE" w:rsidRDefault="00D927EE" w:rsidP="00606286">
      <w:pPr>
        <w:pStyle w:val="Smlodstavec"/>
        <w:tabs>
          <w:tab w:val="left" w:pos="9214"/>
        </w:tabs>
        <w:spacing w:line="240" w:lineRule="auto"/>
        <w:ind w:right="27"/>
      </w:pPr>
      <w:bookmarkStart w:id="202" w:name="_Ref492967074"/>
      <w:bookmarkStart w:id="203" w:name="_Ref485377628"/>
      <w:r w:rsidRPr="00D927EE">
        <w:t>Prodávající se zavazuje plnit tuto smlouvu ve sjednaném rozsahu a ve sjednané době.</w:t>
      </w:r>
    </w:p>
    <w:p w14:paraId="32E0E996" w14:textId="012A83DD" w:rsidR="00D97400" w:rsidRPr="00203F5E" w:rsidRDefault="00D97400" w:rsidP="00606286">
      <w:pPr>
        <w:pStyle w:val="Smlodstavec"/>
        <w:tabs>
          <w:tab w:val="left" w:pos="9214"/>
        </w:tabs>
        <w:spacing w:line="240" w:lineRule="auto"/>
        <w:ind w:right="27"/>
      </w:pPr>
      <w:r w:rsidRPr="00C8331E">
        <w:t xml:space="preserve">Prodávající je povinen písemně, poštou nebo e-mailem, oznámit osobě oprávněné jednat za kupujícího ve věcech </w:t>
      </w:r>
      <w:r w:rsidRPr="00203F5E">
        <w:t xml:space="preserve">technických nejméně 5 pracovních dnů předem přesný termín předání předmětu </w:t>
      </w:r>
      <w:r w:rsidR="00D927EE" w:rsidRPr="00203F5E">
        <w:t>plnění</w:t>
      </w:r>
      <w:r w:rsidR="005F4579">
        <w:t xml:space="preserve">. </w:t>
      </w:r>
      <w:r w:rsidRPr="00203F5E">
        <w:t>Tímto termínem mohou být pouze pracovní dny v čase mezi 8. a 14. hodinou, pokud se smluvní strany písemně nedohodnou jinak. Kupující je povinen potvrdit termín do 2 pracovních dnů od doručení oznámení podle věty první.</w:t>
      </w:r>
      <w:bookmarkEnd w:id="202"/>
      <w:bookmarkEnd w:id="203"/>
    </w:p>
    <w:p w14:paraId="796DEF10" w14:textId="4020167F" w:rsidR="00D97400" w:rsidRPr="00203F5E" w:rsidRDefault="00D97400" w:rsidP="00606286">
      <w:pPr>
        <w:pStyle w:val="Smlodstavec"/>
        <w:tabs>
          <w:tab w:val="left" w:pos="9214"/>
        </w:tabs>
        <w:spacing w:line="240" w:lineRule="auto"/>
        <w:ind w:right="27"/>
      </w:pPr>
      <w:r w:rsidRPr="00203F5E">
        <w:t xml:space="preserve">Dodávka předmětu </w:t>
      </w:r>
      <w:r w:rsidR="00D927EE" w:rsidRPr="00203F5E">
        <w:t>plnění</w:t>
      </w:r>
      <w:r w:rsidR="00861D6A" w:rsidRPr="00203F5E">
        <w:t xml:space="preserve">, </w:t>
      </w:r>
      <w:r w:rsidRPr="00203F5E">
        <w:t>v místě předání a převzetí musí obsahovat dodací list</w:t>
      </w:r>
      <w:r w:rsidR="004B5BC5">
        <w:t>/protokol o předání a převzetí</w:t>
      </w:r>
      <w:r w:rsidRPr="00203F5E">
        <w:t>, který má tyto minimální náležitosti:</w:t>
      </w:r>
    </w:p>
    <w:p w14:paraId="09793546" w14:textId="59F12788" w:rsidR="00D97400" w:rsidRPr="00203F5E" w:rsidRDefault="00861D6A" w:rsidP="00606286">
      <w:pPr>
        <w:pStyle w:val="Smlodrky"/>
        <w:tabs>
          <w:tab w:val="left" w:pos="9214"/>
        </w:tabs>
        <w:spacing w:after="0" w:line="240" w:lineRule="auto"/>
        <w:ind w:left="1135" w:right="28" w:hanging="284"/>
      </w:pPr>
      <w:r w:rsidRPr="00203F5E">
        <w:t>označení dodávky v s</w:t>
      </w:r>
      <w:r w:rsidR="00D97400" w:rsidRPr="00203F5E">
        <w:t>ouladu s </w:t>
      </w:r>
      <w:r w:rsidR="00D927EE" w:rsidRPr="00203F5E">
        <w:t>touto</w:t>
      </w:r>
      <w:r w:rsidR="00D97400" w:rsidRPr="00203F5E">
        <w:t xml:space="preserve"> smlouv</w:t>
      </w:r>
      <w:r w:rsidR="00D927EE" w:rsidRPr="00203F5E">
        <w:t>ou</w:t>
      </w:r>
      <w:r w:rsidR="00D97400" w:rsidRPr="00203F5E">
        <w:t>,</w:t>
      </w:r>
    </w:p>
    <w:p w14:paraId="09FD66AB" w14:textId="03353AC9" w:rsidR="00D97400" w:rsidRPr="00203F5E" w:rsidRDefault="00D97400" w:rsidP="00606286">
      <w:pPr>
        <w:pStyle w:val="Smlodrky"/>
        <w:tabs>
          <w:tab w:val="left" w:pos="9214"/>
        </w:tabs>
        <w:spacing w:after="0" w:line="240" w:lineRule="auto"/>
        <w:ind w:left="1135" w:right="28" w:hanging="284"/>
      </w:pPr>
      <w:r w:rsidRPr="00203F5E">
        <w:t xml:space="preserve">identifikační údaje </w:t>
      </w:r>
      <w:r w:rsidR="001C333F" w:rsidRPr="00203F5E">
        <w:t>smluvních stran</w:t>
      </w:r>
      <w:r w:rsidRPr="00203F5E">
        <w:t>,</w:t>
      </w:r>
    </w:p>
    <w:p w14:paraId="037355C9" w14:textId="77777777" w:rsidR="001C333F" w:rsidRPr="00203F5E" w:rsidRDefault="00D97400" w:rsidP="00606286">
      <w:pPr>
        <w:pStyle w:val="Smlodrky"/>
        <w:tabs>
          <w:tab w:val="left" w:pos="9214"/>
        </w:tabs>
        <w:spacing w:after="0" w:line="240" w:lineRule="auto"/>
        <w:ind w:left="1135" w:right="28" w:hanging="284"/>
      </w:pPr>
      <w:r w:rsidRPr="00203F5E">
        <w:t>nezaměnitelnou specifikaci dodaných položek</w:t>
      </w:r>
      <w:r w:rsidR="001C333F" w:rsidRPr="00203F5E">
        <w:t>,</w:t>
      </w:r>
    </w:p>
    <w:p w14:paraId="5958765A" w14:textId="632DE937" w:rsidR="00D97400" w:rsidRPr="00203F5E" w:rsidRDefault="001C333F" w:rsidP="00606286">
      <w:pPr>
        <w:pStyle w:val="Smlodrky"/>
        <w:tabs>
          <w:tab w:val="left" w:pos="9214"/>
        </w:tabs>
        <w:spacing w:after="0" w:line="240" w:lineRule="auto"/>
        <w:ind w:left="1135" w:right="28" w:hanging="284"/>
      </w:pPr>
      <w:r w:rsidRPr="00203F5E">
        <w:t>délka záruční doby</w:t>
      </w:r>
      <w:r w:rsidR="00D97400" w:rsidRPr="00203F5E">
        <w:t>.</w:t>
      </w:r>
    </w:p>
    <w:p w14:paraId="31C1386F" w14:textId="2BF6CBDB" w:rsidR="00D97400" w:rsidRPr="00203F5E" w:rsidRDefault="00D97400" w:rsidP="00606286">
      <w:pPr>
        <w:pStyle w:val="Smlodstavec"/>
        <w:tabs>
          <w:tab w:val="left" w:pos="9214"/>
        </w:tabs>
        <w:spacing w:line="240" w:lineRule="auto"/>
        <w:ind w:right="27"/>
      </w:pPr>
      <w:r w:rsidRPr="00203F5E">
        <w:t xml:space="preserve">Podmínkou pro úspěšné převzetí předmětu </w:t>
      </w:r>
      <w:r w:rsidR="00090651" w:rsidRPr="00203F5E">
        <w:t>plnění</w:t>
      </w:r>
      <w:r w:rsidRPr="00203F5E">
        <w:t xml:space="preserve"> kupujícím je, že:</w:t>
      </w:r>
    </w:p>
    <w:p w14:paraId="5C9EB6B7" w14:textId="50F46F7F" w:rsidR="00D97400" w:rsidRPr="00203F5E" w:rsidRDefault="00D97400" w:rsidP="00606286">
      <w:pPr>
        <w:pStyle w:val="Smlpsmeno"/>
        <w:tabs>
          <w:tab w:val="left" w:pos="9214"/>
        </w:tabs>
        <w:ind w:right="27"/>
      </w:pPr>
      <w:r w:rsidRPr="00203F5E">
        <w:rPr>
          <w:rFonts w:cs="Arial"/>
          <w:color w:val="000000"/>
        </w:rPr>
        <w:t>Prodávající při předání předmětu</w:t>
      </w:r>
      <w:r w:rsidR="002A73DC" w:rsidRPr="00203F5E">
        <w:rPr>
          <w:rFonts w:cs="Arial"/>
          <w:color w:val="000000"/>
        </w:rPr>
        <w:t xml:space="preserve"> </w:t>
      </w:r>
      <w:r w:rsidR="00D927EE" w:rsidRPr="00203F5E">
        <w:rPr>
          <w:rFonts w:cs="Arial"/>
          <w:color w:val="000000"/>
        </w:rPr>
        <w:t>plnění</w:t>
      </w:r>
      <w:r w:rsidR="002A73DC" w:rsidRPr="00203F5E">
        <w:rPr>
          <w:rFonts w:cs="Arial"/>
          <w:color w:val="000000"/>
        </w:rPr>
        <w:t xml:space="preserve">, </w:t>
      </w:r>
      <w:r w:rsidRPr="00203F5E">
        <w:rPr>
          <w:rFonts w:cs="Arial"/>
          <w:color w:val="000000"/>
        </w:rPr>
        <w:t xml:space="preserve">předá kupujícímu všechny potřebné doklady pro </w:t>
      </w:r>
      <w:r w:rsidR="002A73DC" w:rsidRPr="00203F5E">
        <w:rPr>
          <w:rFonts w:cs="Arial"/>
          <w:color w:val="000000"/>
        </w:rPr>
        <w:t>jeho</w:t>
      </w:r>
      <w:r w:rsidRPr="00203F5E">
        <w:rPr>
          <w:rFonts w:cs="Arial"/>
          <w:color w:val="000000"/>
        </w:rPr>
        <w:t xml:space="preserve"> provoz, včetně výbavy, tj. zejména servisní knížku, prohlášení o shodě a jeho příslušenství. </w:t>
      </w:r>
      <w:r w:rsidRPr="00203F5E">
        <w:t xml:space="preserve">Veškeré doklady musí být v českém </w:t>
      </w:r>
      <w:r w:rsidR="00D927EE" w:rsidRPr="00203F5E">
        <w:t xml:space="preserve">nebo slovenském </w:t>
      </w:r>
      <w:r w:rsidRPr="00203F5E">
        <w:t xml:space="preserve">jazyce nebo opatřeny překladem do českého </w:t>
      </w:r>
      <w:r w:rsidR="00D927EE" w:rsidRPr="00203F5E">
        <w:t xml:space="preserve">nebo slovenského </w:t>
      </w:r>
      <w:r w:rsidRPr="00203F5E">
        <w:t>jazyka.</w:t>
      </w:r>
    </w:p>
    <w:p w14:paraId="4FD473C1" w14:textId="04899FB8" w:rsidR="00D97400" w:rsidRPr="00203F5E" w:rsidRDefault="00D97400" w:rsidP="00606286">
      <w:pPr>
        <w:pStyle w:val="Smlpsmeno"/>
        <w:tabs>
          <w:tab w:val="left" w:pos="9214"/>
        </w:tabs>
        <w:ind w:right="27"/>
      </w:pPr>
      <w:r w:rsidRPr="00203F5E">
        <w:t xml:space="preserve">Prodávající při předání předmětu </w:t>
      </w:r>
      <w:r w:rsidR="001C333F" w:rsidRPr="00203F5E">
        <w:t>plnění</w:t>
      </w:r>
      <w:r w:rsidR="002A73DC" w:rsidRPr="00203F5E">
        <w:t>, části</w:t>
      </w:r>
      <w:r w:rsidRPr="00203F5E">
        <w:t xml:space="preserve"> předá kupujícímu veškeré návody k</w:t>
      </w:r>
      <w:r w:rsidR="00A6100F">
        <w:t> </w:t>
      </w:r>
      <w:r w:rsidRPr="00203F5E">
        <w:t xml:space="preserve">obsluze a další dokumentaci potřebnou pro bezpečný provoz, servis a údržbu předmětu </w:t>
      </w:r>
      <w:r w:rsidR="001C333F" w:rsidRPr="00203F5E">
        <w:t>plnění</w:t>
      </w:r>
      <w:r w:rsidRPr="00203F5E">
        <w:t>,</w:t>
      </w:r>
      <w:r w:rsidR="002A73DC" w:rsidRPr="00203F5E">
        <w:t xml:space="preserve"> </w:t>
      </w:r>
      <w:r w:rsidRPr="00203F5E">
        <w:t>včetně návodů a dokumentace její výbavy. Veškeré návody a dokumentace musí být v</w:t>
      </w:r>
      <w:r w:rsidR="00144716" w:rsidRPr="00203F5E">
        <w:t> </w:t>
      </w:r>
      <w:r w:rsidRPr="00203F5E">
        <w:t>českém</w:t>
      </w:r>
      <w:r w:rsidR="00144716" w:rsidRPr="00203F5E">
        <w:t xml:space="preserve"> </w:t>
      </w:r>
      <w:r w:rsidR="00D927EE" w:rsidRPr="00203F5E">
        <w:t xml:space="preserve">nebo </w:t>
      </w:r>
      <w:r w:rsidR="00144716" w:rsidRPr="00203F5E">
        <w:t>slovenském</w:t>
      </w:r>
      <w:r w:rsidRPr="00203F5E">
        <w:t xml:space="preserve"> jazyce nebo opatřeny překladem do českého </w:t>
      </w:r>
      <w:r w:rsidR="00D927EE" w:rsidRPr="00203F5E">
        <w:t xml:space="preserve">nebo slovenského </w:t>
      </w:r>
      <w:r w:rsidRPr="00203F5E">
        <w:t>jazyka.</w:t>
      </w:r>
    </w:p>
    <w:p w14:paraId="246994D2" w14:textId="7DA30E0A" w:rsidR="00D97400" w:rsidRPr="00203F5E" w:rsidRDefault="002A73DC" w:rsidP="00606286">
      <w:pPr>
        <w:pStyle w:val="Smlpsmeno"/>
        <w:tabs>
          <w:tab w:val="left" w:pos="9214"/>
        </w:tabs>
        <w:ind w:right="27"/>
      </w:pPr>
      <w:r w:rsidRPr="00203F5E">
        <w:t>P</w:t>
      </w:r>
      <w:r w:rsidR="00D97400" w:rsidRPr="00203F5E">
        <w:t xml:space="preserve">rohlášení o shodě </w:t>
      </w:r>
      <w:r w:rsidRPr="00203F5E">
        <w:t xml:space="preserve">musí být </w:t>
      </w:r>
      <w:r w:rsidR="00D97400" w:rsidRPr="00203F5E">
        <w:t>platné v rámci Evropské unie.</w:t>
      </w:r>
    </w:p>
    <w:p w14:paraId="735E99F4" w14:textId="76A308E6" w:rsidR="00CE18CC" w:rsidRPr="00203F5E" w:rsidRDefault="00CE18CC" w:rsidP="00606286">
      <w:pPr>
        <w:pStyle w:val="Smlpsmeno"/>
        <w:tabs>
          <w:tab w:val="left" w:pos="9214"/>
        </w:tabs>
        <w:ind w:right="27"/>
      </w:pPr>
      <w:r w:rsidRPr="00203F5E">
        <w:rPr>
          <w:bCs/>
        </w:rPr>
        <w:t xml:space="preserve">Při dodání předmětu </w:t>
      </w:r>
      <w:r w:rsidR="001C333F" w:rsidRPr="00203F5E">
        <w:rPr>
          <w:bCs/>
        </w:rPr>
        <w:t xml:space="preserve">plnění </w:t>
      </w:r>
      <w:r w:rsidRPr="00203F5E">
        <w:rPr>
          <w:bCs/>
        </w:rPr>
        <w:t xml:space="preserve">s jinými parametry než jsou požadovány kupujícím </w:t>
      </w:r>
      <w:proofErr w:type="gramStart"/>
      <w:r w:rsidRPr="00203F5E">
        <w:rPr>
          <w:bCs/>
        </w:rPr>
        <w:t>v ,,Technické</w:t>
      </w:r>
      <w:proofErr w:type="gramEnd"/>
      <w:r w:rsidRPr="00203F5E">
        <w:rPr>
          <w:bCs/>
        </w:rPr>
        <w:t xml:space="preserve"> specifikaci (příloha č. 1 této smlouvy)“ je kupující oprávněn nepřevzít předmět </w:t>
      </w:r>
      <w:r w:rsidR="001C333F" w:rsidRPr="00203F5E">
        <w:rPr>
          <w:bCs/>
        </w:rPr>
        <w:t xml:space="preserve">plnění </w:t>
      </w:r>
      <w:r w:rsidRPr="00203F5E">
        <w:rPr>
          <w:bCs/>
        </w:rPr>
        <w:t>a odstoupit od smlouvy bez jakýchkoli nároků ze strany prodávajícího.</w:t>
      </w:r>
    </w:p>
    <w:p w14:paraId="017F10BD" w14:textId="5A32D547" w:rsidR="00D97400" w:rsidRPr="00203F5E" w:rsidRDefault="00D97400" w:rsidP="00606286">
      <w:pPr>
        <w:pStyle w:val="Smlpsmeno"/>
        <w:tabs>
          <w:tab w:val="left" w:pos="9214"/>
        </w:tabs>
        <w:ind w:right="27"/>
      </w:pPr>
      <w:r w:rsidRPr="00203F5E">
        <w:t xml:space="preserve">Prodávající při předání předmětu </w:t>
      </w:r>
      <w:r w:rsidR="001C333F" w:rsidRPr="00203F5E">
        <w:t>plnění</w:t>
      </w:r>
      <w:r w:rsidR="002A73DC" w:rsidRPr="00203F5E">
        <w:t xml:space="preserve">, </w:t>
      </w:r>
      <w:r w:rsidRPr="00203F5E">
        <w:t>předá kupujícímu veškeré další doklady ve smyslu § 2087 a § 2094 občanského zákoníku.</w:t>
      </w:r>
    </w:p>
    <w:p w14:paraId="02B1CAFA" w14:textId="37B94A8E" w:rsidR="00D97400" w:rsidRPr="00203F5E" w:rsidRDefault="00D97400" w:rsidP="00606286">
      <w:pPr>
        <w:pStyle w:val="Smlpsmeno"/>
        <w:tabs>
          <w:tab w:val="left" w:pos="9214"/>
        </w:tabs>
        <w:ind w:right="27"/>
      </w:pPr>
      <w:r w:rsidRPr="00203F5E">
        <w:t xml:space="preserve">Prodávající provede zprovoznění předmětu </w:t>
      </w:r>
      <w:r w:rsidR="001C333F" w:rsidRPr="00203F5E">
        <w:t>plnění</w:t>
      </w:r>
      <w:r w:rsidR="002A73DC" w:rsidRPr="00203F5E">
        <w:t xml:space="preserve">, </w:t>
      </w:r>
      <w:r w:rsidRPr="00203F5E">
        <w:t>a provede zkoušku funkčnosti dle odst. </w:t>
      </w:r>
      <w:r w:rsidR="001C333F" w:rsidRPr="00203F5E">
        <w:t>8.5</w:t>
      </w:r>
      <w:r w:rsidRPr="00203F5E">
        <w:t xml:space="preserve"> této smlouvy.</w:t>
      </w:r>
    </w:p>
    <w:p w14:paraId="79C481A7" w14:textId="65B2404D" w:rsidR="00D97400" w:rsidRPr="00203F5E" w:rsidRDefault="00D97400" w:rsidP="00606286">
      <w:pPr>
        <w:pStyle w:val="Smlodstavec"/>
        <w:tabs>
          <w:tab w:val="left" w:pos="9214"/>
        </w:tabs>
        <w:ind w:right="27"/>
      </w:pPr>
      <w:bookmarkStart w:id="204" w:name="_Ref478288420"/>
      <w:r w:rsidRPr="00203F5E">
        <w:t xml:space="preserve">Součástí předání předmětu </w:t>
      </w:r>
      <w:r w:rsidR="001C333F" w:rsidRPr="00203F5E">
        <w:t>plnění</w:t>
      </w:r>
      <w:r w:rsidR="002A73DC" w:rsidRPr="00203F5E">
        <w:t xml:space="preserve">, </w:t>
      </w:r>
      <w:r w:rsidRPr="00203F5E">
        <w:t xml:space="preserve">je zkouška funkčnosti v místě dodání. Zkoušku funkčnosti provádí v rámci předání a zprovoznění předmětu </w:t>
      </w:r>
      <w:r w:rsidR="001C333F" w:rsidRPr="00203F5E">
        <w:t>plnění</w:t>
      </w:r>
      <w:r w:rsidR="002A73DC" w:rsidRPr="00203F5E">
        <w:t xml:space="preserve">, </w:t>
      </w:r>
      <w:r w:rsidRPr="00203F5E">
        <w:t>prodávající</w:t>
      </w:r>
      <w:r w:rsidR="00822E86">
        <w:t>m</w:t>
      </w:r>
      <w:r w:rsidRPr="00203F5E">
        <w:t xml:space="preserve"> za přítomnosti kupujícího. Zkouška funkčnosti zahrnuje prohlídku </w:t>
      </w:r>
      <w:r w:rsidRPr="00203F5E">
        <w:rPr>
          <w:rFonts w:cs="Arial"/>
        </w:rPr>
        <w:t xml:space="preserve">předmětu </w:t>
      </w:r>
      <w:r w:rsidR="001C333F" w:rsidRPr="00203F5E">
        <w:rPr>
          <w:rFonts w:cs="Arial"/>
        </w:rPr>
        <w:t>plnění</w:t>
      </w:r>
      <w:r w:rsidR="00822E86">
        <w:rPr>
          <w:rFonts w:cs="Arial"/>
        </w:rPr>
        <w:t xml:space="preserve"> </w:t>
      </w:r>
      <w:r w:rsidRPr="00203F5E">
        <w:t xml:space="preserve">kupujícím a předvedení všech funkcí </w:t>
      </w:r>
      <w:r w:rsidRPr="00203F5E">
        <w:rPr>
          <w:rFonts w:cs="Arial"/>
        </w:rPr>
        <w:t xml:space="preserve">předmětu </w:t>
      </w:r>
      <w:r w:rsidR="001C333F" w:rsidRPr="00203F5E">
        <w:rPr>
          <w:rFonts w:cs="Arial"/>
        </w:rPr>
        <w:lastRenderedPageBreak/>
        <w:t>plnění</w:t>
      </w:r>
      <w:r w:rsidRPr="00203F5E">
        <w:rPr>
          <w:rFonts w:cs="Arial"/>
        </w:rPr>
        <w:t>,</w:t>
      </w:r>
      <w:r w:rsidR="002A73DC" w:rsidRPr="00203F5E">
        <w:rPr>
          <w:rFonts w:cs="Arial"/>
        </w:rPr>
        <w:t xml:space="preserve"> </w:t>
      </w:r>
      <w:r w:rsidRPr="00203F5E">
        <w:rPr>
          <w:rFonts w:cs="Arial"/>
        </w:rPr>
        <w:t>včetně výbavy a příslušenství</w:t>
      </w:r>
      <w:r w:rsidR="00822E86">
        <w:rPr>
          <w:rFonts w:cs="Arial"/>
        </w:rPr>
        <w:t xml:space="preserve"> </w:t>
      </w:r>
      <w:r w:rsidRPr="00203F5E">
        <w:rPr>
          <w:rFonts w:cs="Arial"/>
        </w:rPr>
        <w:t>prodávajícím</w:t>
      </w:r>
      <w:r w:rsidRPr="00203F5E">
        <w:t>. Všechny provozní náplně je povinen dodat na své náklady prodávající.</w:t>
      </w:r>
      <w:bookmarkEnd w:id="204"/>
    </w:p>
    <w:p w14:paraId="02AEEF26" w14:textId="1A1F47B7" w:rsidR="00D97400" w:rsidRPr="00203F5E" w:rsidRDefault="00D97400" w:rsidP="00606286">
      <w:pPr>
        <w:pStyle w:val="Smlodstavec"/>
        <w:tabs>
          <w:tab w:val="left" w:pos="9214"/>
        </w:tabs>
        <w:ind w:right="27"/>
      </w:pPr>
      <w:r w:rsidRPr="00203F5E">
        <w:t xml:space="preserve">Kupující má právo při převzetí předmětu </w:t>
      </w:r>
      <w:r w:rsidR="001C333F" w:rsidRPr="00203F5E">
        <w:t>plnění</w:t>
      </w:r>
      <w:r w:rsidR="002A73DC" w:rsidRPr="00203F5E">
        <w:t xml:space="preserve">, </w:t>
      </w:r>
      <w:r w:rsidR="00A6100F">
        <w:t>v</w:t>
      </w:r>
      <w:r w:rsidRPr="00203F5E">
        <w:t xml:space="preserve"> místě dodání překontrolovat úplnost a nepoškozenost dodávky. V případě zjištění vady nebo nekompletnosti dodávky není kupující povinen předmět </w:t>
      </w:r>
      <w:r w:rsidR="001C333F" w:rsidRPr="00203F5E">
        <w:t>plnění</w:t>
      </w:r>
      <w:r w:rsidR="002A73DC" w:rsidRPr="00203F5E">
        <w:t xml:space="preserve">, </w:t>
      </w:r>
      <w:r w:rsidRPr="00203F5E">
        <w:t>převzít.</w:t>
      </w:r>
    </w:p>
    <w:p w14:paraId="0C193955" w14:textId="20E3ACA7" w:rsidR="00D97400" w:rsidRDefault="00D97400" w:rsidP="00606286">
      <w:pPr>
        <w:pStyle w:val="Smlodstavec"/>
        <w:tabs>
          <w:tab w:val="left" w:pos="9214"/>
        </w:tabs>
        <w:ind w:right="27"/>
      </w:pPr>
      <w:r w:rsidRPr="00203F5E">
        <w:t xml:space="preserve">Převzetí předmětu </w:t>
      </w:r>
      <w:r w:rsidR="001C333F" w:rsidRPr="00203F5E">
        <w:t>plnění</w:t>
      </w:r>
      <w:r w:rsidR="002A73DC" w:rsidRPr="00203F5E">
        <w:t xml:space="preserve">, </w:t>
      </w:r>
      <w:r w:rsidRPr="00203F5E">
        <w:t>kupujícím</w:t>
      </w:r>
      <w:r w:rsidRPr="00C8331E">
        <w:t xml:space="preserve"> bude potvrzeno písemným datovaným protokolem o předání a převzetí podepsaným oběma smluvními stranami.</w:t>
      </w:r>
    </w:p>
    <w:p w14:paraId="7B269CD9" w14:textId="77B896E3" w:rsidR="00090651" w:rsidRPr="00090651" w:rsidRDefault="00090651" w:rsidP="00606286">
      <w:pPr>
        <w:pStyle w:val="Smlodstavec"/>
        <w:tabs>
          <w:tab w:val="left" w:pos="9214"/>
        </w:tabs>
        <w:ind w:right="27"/>
      </w:pPr>
      <w:r w:rsidRPr="00090651">
        <w:t>Smluvní strany si ujednaly, že ustanovení § 2126 a § 2127 občanského zákoníku o</w:t>
      </w:r>
      <w:r w:rsidR="00FE1CA9">
        <w:t> </w:t>
      </w:r>
      <w:r w:rsidRPr="00090651">
        <w:t>svépomocném prodeji se v případě prodlení kupujícího s převzetím zboží nepoužije.</w:t>
      </w:r>
    </w:p>
    <w:p w14:paraId="3EB93205" w14:textId="346F29FA" w:rsidR="00D97400" w:rsidRPr="00C8331E" w:rsidRDefault="00D97400" w:rsidP="00606286">
      <w:pPr>
        <w:pStyle w:val="Smllnek"/>
        <w:tabs>
          <w:tab w:val="left" w:pos="9214"/>
        </w:tabs>
        <w:ind w:right="27"/>
      </w:pPr>
      <w:bookmarkStart w:id="205" w:name="_Ref488923008"/>
      <w:r w:rsidRPr="00C8331E">
        <w:t>Odpovědnost za vady a záruka za jakost</w:t>
      </w:r>
      <w:bookmarkEnd w:id="205"/>
    </w:p>
    <w:p w14:paraId="0983B427" w14:textId="14AA7B8A" w:rsidR="00203F5E" w:rsidRPr="00203F5E" w:rsidRDefault="00203F5E" w:rsidP="00606286">
      <w:pPr>
        <w:pStyle w:val="Smlodstavec"/>
        <w:tabs>
          <w:tab w:val="left" w:pos="9214"/>
        </w:tabs>
        <w:ind w:right="27"/>
      </w:pPr>
      <w:r w:rsidRPr="00203F5E">
        <w:t>Prodávající odpovídá za to, že zboží je prosto všech faktických a právních vad, tj. zejména má vlastnosti stanovené smlouvou, dokumentací dodanou podle této smlouvy, obecně závaznými právními předpisy, popř. má vlastnosti stanovené harmonizovanými nebo technickými normami, příp. vlastnosti obvyklé.</w:t>
      </w:r>
      <w:r w:rsidR="008700CD">
        <w:t xml:space="preserve"> </w:t>
      </w:r>
      <w:r w:rsidR="008700CD" w:rsidRPr="008700CD">
        <w:t>Je-li plnění složeno z více částí, potom záruční doba běží pro každé jednotlivé části zvlášť a začíná běžet od okamžiku převzetí jednotlivé dílčí části. Záruční doba neběží po dobu reklamace vad.</w:t>
      </w:r>
    </w:p>
    <w:p w14:paraId="61C0C6DE" w14:textId="271704F1" w:rsidR="00D97400" w:rsidRPr="00C8331E" w:rsidRDefault="00361916" w:rsidP="00606286">
      <w:pPr>
        <w:pStyle w:val="Smlodstavec"/>
        <w:tabs>
          <w:tab w:val="left" w:pos="9214"/>
        </w:tabs>
        <w:ind w:right="27"/>
      </w:pPr>
      <w:r>
        <w:t>P</w:t>
      </w:r>
      <w:r w:rsidR="00D97400" w:rsidRPr="00C8331E">
        <w:t xml:space="preserve">ředmět </w:t>
      </w:r>
      <w:r w:rsidR="00090651">
        <w:t>plnění</w:t>
      </w:r>
      <w:r>
        <w:t xml:space="preserve">, </w:t>
      </w:r>
      <w:r w:rsidR="00D97400" w:rsidRPr="00C8331E">
        <w:t>má vady, nemá-li ujednané vlastnosti nebo není-li způsobilá pro použití k obvyklému účelu. Za vadu se považuje i plnění jiné věci a vady v dokladech nutných pro</w:t>
      </w:r>
      <w:r w:rsidR="00FE1CA9">
        <w:t> </w:t>
      </w:r>
      <w:r w:rsidR="00D97400" w:rsidRPr="00C8331E">
        <w:t xml:space="preserve">užívání předmětu </w:t>
      </w:r>
      <w:r w:rsidR="00090651">
        <w:t>plnění</w:t>
      </w:r>
      <w:r w:rsidR="00D97400" w:rsidRPr="00C8331E">
        <w:t>.</w:t>
      </w:r>
    </w:p>
    <w:p w14:paraId="3B9A1421" w14:textId="6214B3C5" w:rsidR="00D97400" w:rsidRPr="00822E86" w:rsidRDefault="00D97400" w:rsidP="00606286">
      <w:pPr>
        <w:pStyle w:val="Smlodstavec"/>
        <w:tabs>
          <w:tab w:val="left" w:pos="9214"/>
        </w:tabs>
        <w:ind w:right="27"/>
      </w:pPr>
      <w:r w:rsidRPr="00C8331E">
        <w:t>Prodávající poskytuje kupujícímu záruku za jakost</w:t>
      </w:r>
      <w:r w:rsidR="008700CD">
        <w:t xml:space="preserve"> </w:t>
      </w:r>
      <w:r w:rsidR="008700CD" w:rsidRPr="008700CD">
        <w:t>(dále též jen „záruka“)</w:t>
      </w:r>
      <w:r w:rsidRPr="00C8331E">
        <w:t xml:space="preserve">. Záruka se nevztahuje na vady způsobené vnějšími událostmi nebo v důsledku nedodržení provozních podmínek </w:t>
      </w:r>
      <w:r w:rsidRPr="00822E86">
        <w:t xml:space="preserve">uvedených v záručním listě nebo v předané dokumentaci pro provoz, servis a údržbu předmětu </w:t>
      </w:r>
      <w:r w:rsidR="00090651" w:rsidRPr="00822E86">
        <w:t>plnění</w:t>
      </w:r>
      <w:r w:rsidR="00361916" w:rsidRPr="00822E86">
        <w:t>.</w:t>
      </w:r>
      <w:r w:rsidRPr="00822E86">
        <w:t xml:space="preserve"> To neplatí, pokud vadu způsobil prodávající nebo některé z autorizovaných servisních středisek uvedených v příloze č. 2 této smlouvy.</w:t>
      </w:r>
    </w:p>
    <w:p w14:paraId="21031BE5" w14:textId="45FF803B" w:rsidR="00D97400" w:rsidRPr="00C8331E" w:rsidRDefault="00D97400" w:rsidP="00606286">
      <w:pPr>
        <w:pStyle w:val="Smlodstavec"/>
        <w:tabs>
          <w:tab w:val="left" w:pos="9214"/>
        </w:tabs>
        <w:ind w:right="27"/>
      </w:pPr>
      <w:bookmarkStart w:id="206" w:name="_Ref478288527"/>
      <w:r w:rsidRPr="00822E86">
        <w:t xml:space="preserve">Délka záruční doby předmětu </w:t>
      </w:r>
      <w:r w:rsidR="00090651" w:rsidRPr="00822E86">
        <w:t>plnění</w:t>
      </w:r>
      <w:r w:rsidRPr="00822E86">
        <w:t>, včetně její výbavy, činí 36 měsíců</w:t>
      </w:r>
      <w:r w:rsidR="00337650" w:rsidRPr="00822E86">
        <w:t xml:space="preserve"> </w:t>
      </w:r>
      <w:r w:rsidR="00337650" w:rsidRPr="00822E86">
        <w:rPr>
          <w:rFonts w:cs="Calibri"/>
          <w:color w:val="000000"/>
        </w:rPr>
        <w:t>bez omezení</w:t>
      </w:r>
      <w:r w:rsidRPr="00822E86">
        <w:t>, pokud</w:t>
      </w:r>
      <w:r w:rsidRPr="00C8331E">
        <w:t xml:space="preserve"> není pro předmět </w:t>
      </w:r>
      <w:r w:rsidR="00090651">
        <w:t>plnění</w:t>
      </w:r>
      <w:r w:rsidR="009E3057">
        <w:t xml:space="preserve">, </w:t>
      </w:r>
      <w:r w:rsidRPr="00C8331E">
        <w:t>nebo její součást v technické specifikaci v</w:t>
      </w:r>
      <w:r>
        <w:t> </w:t>
      </w:r>
      <w:r w:rsidRPr="00C8331E">
        <w:t>příloze č. 1 této smlouvy, záručním listě nebo jiném předaném prohlášení o</w:t>
      </w:r>
      <w:r w:rsidR="00A6100F">
        <w:t> </w:t>
      </w:r>
      <w:r w:rsidRPr="00C8331E">
        <w:t>záruce, stanovena doba delší.</w:t>
      </w:r>
      <w:bookmarkEnd w:id="206"/>
    </w:p>
    <w:p w14:paraId="0F51D4DF" w14:textId="55AA1CAD" w:rsidR="00D97400" w:rsidRPr="00C8331E" w:rsidRDefault="00D97400" w:rsidP="00606286">
      <w:pPr>
        <w:pStyle w:val="Smlodstavec"/>
        <w:tabs>
          <w:tab w:val="left" w:pos="9214"/>
        </w:tabs>
        <w:ind w:right="27"/>
      </w:pPr>
      <w:r w:rsidRPr="00C8331E">
        <w:t xml:space="preserve">Záruční doba počíná běžet dnem převzetí předmětu </w:t>
      </w:r>
      <w:r w:rsidR="00090651">
        <w:t>plnění</w:t>
      </w:r>
      <w:r w:rsidR="009E3057">
        <w:t xml:space="preserve">, </w:t>
      </w:r>
      <w:r w:rsidRPr="00C8331E">
        <w:t xml:space="preserve">uvedeným v protokolu o předání a převzetí. Reklamaci lze uplatnit nejpozději do posledního dne záruční doby, </w:t>
      </w:r>
      <w:r w:rsidR="00253901" w:rsidRPr="00C8331E">
        <w:t xml:space="preserve">a to </w:t>
      </w:r>
      <w:r w:rsidR="00A6100F">
        <w:t>telefonicky</w:t>
      </w:r>
      <w:r w:rsidR="00253901" w:rsidRPr="00C8331E">
        <w:t>, poštou nebo e-mailem</w:t>
      </w:r>
      <w:r w:rsidR="00253901">
        <w:t xml:space="preserve">, </w:t>
      </w:r>
      <w:r w:rsidRPr="00C8331E">
        <w:t>přičemž i reklamace odeslaná</w:t>
      </w:r>
      <w:r w:rsidR="00A6100F">
        <w:t xml:space="preserve"> nebo oznámená</w:t>
      </w:r>
      <w:r w:rsidRPr="00C8331E">
        <w:t xml:space="preserve"> kupujícím v poslední den záruční doby se považuje za včas uplatněnou. Záruční doba neběží od</w:t>
      </w:r>
      <w:r w:rsidR="009E3057">
        <w:t> </w:t>
      </w:r>
      <w:r w:rsidRPr="00C8331E">
        <w:t>okamžiku uplatnění oprávněné reklamace po dobu</w:t>
      </w:r>
      <w:r w:rsidR="008700CD">
        <w:t xml:space="preserve"> reklamace vad</w:t>
      </w:r>
      <w:r w:rsidRPr="00C8331E">
        <w:t xml:space="preserve">, </w:t>
      </w:r>
      <w:r w:rsidR="008700CD">
        <w:t>tj.</w:t>
      </w:r>
      <w:r w:rsidR="00A6100F">
        <w:t> </w:t>
      </w:r>
      <w:r w:rsidR="008700CD">
        <w:t>po</w:t>
      </w:r>
      <w:r w:rsidR="00A6100F">
        <w:t> </w:t>
      </w:r>
      <w:r w:rsidR="008700CD">
        <w:t xml:space="preserve">dobu </w:t>
      </w:r>
      <w:r w:rsidRPr="00C8331E">
        <w:t>po kterou kupující nemůže vadn</w:t>
      </w:r>
      <w:r w:rsidR="009E3057">
        <w:t>ý</w:t>
      </w:r>
      <w:r w:rsidRPr="00C8331E">
        <w:t xml:space="preserve"> předmět </w:t>
      </w:r>
      <w:r w:rsidR="00090651">
        <w:t>plnění</w:t>
      </w:r>
      <w:r w:rsidR="000316A6">
        <w:t xml:space="preserve"> </w:t>
      </w:r>
      <w:r w:rsidRPr="00C8331E">
        <w:t>užívat.</w:t>
      </w:r>
    </w:p>
    <w:p w14:paraId="516016B9" w14:textId="3530D6AC" w:rsidR="00D97400" w:rsidRPr="00822E86" w:rsidRDefault="00D97400" w:rsidP="00606286">
      <w:pPr>
        <w:pStyle w:val="Smlodstavec"/>
        <w:tabs>
          <w:tab w:val="left" w:pos="9214"/>
        </w:tabs>
        <w:ind w:right="27"/>
      </w:pPr>
      <w:r w:rsidRPr="00822E86">
        <w:t xml:space="preserve">Kupující je povinen reklamovat vady bez zbytečného odkladu po jejich zjištění, a to písemně, poštou nebo e-mailem, u některého z autorizovaných servisních středisek uvedených v příloze č. 2 této smlouvy. Kupující je zároveň oprávněn nahlásit reklamaci telefonicky, </w:t>
      </w:r>
      <w:r w:rsidR="005E3BA2" w:rsidRPr="00822E86">
        <w:t>v takovém případě je prodávající povinen neprodleně potvrdit tuto skutečnost e-mailem kupujícímu</w:t>
      </w:r>
      <w:r w:rsidRPr="00822E86">
        <w:t xml:space="preserve">. V reklamaci kupující uvede popis vady nebo projevu vady a požadovaný způsob zjednání nápravy. </w:t>
      </w:r>
    </w:p>
    <w:p w14:paraId="6E549B62" w14:textId="5A6BFBA9" w:rsidR="00D97400" w:rsidRPr="00822E86" w:rsidRDefault="00D97400" w:rsidP="00606286">
      <w:pPr>
        <w:pStyle w:val="Smlodstavec"/>
        <w:tabs>
          <w:tab w:val="left" w:pos="9214"/>
        </w:tabs>
        <w:ind w:right="27"/>
      </w:pPr>
      <w:bookmarkStart w:id="207" w:name="_Ref478288574"/>
      <w:bookmarkStart w:id="208" w:name="_Ref480356014"/>
      <w:r w:rsidRPr="00822E86">
        <w:t>Kupující má právo</w:t>
      </w:r>
      <w:bookmarkEnd w:id="207"/>
      <w:r w:rsidRPr="00822E86">
        <w:t xml:space="preserve"> žádat na prodávajícím bezplatné odstranění vady předmětu </w:t>
      </w:r>
      <w:r w:rsidR="00090651" w:rsidRPr="00822E86">
        <w:t>plnění</w:t>
      </w:r>
      <w:r w:rsidR="009E3057" w:rsidRPr="00822E86">
        <w:t>,</w:t>
      </w:r>
      <w:r w:rsidRPr="00822E86">
        <w:t xml:space="preserve"> v rozsahu uvedeném v reklamaci, včetně případné přepravy předmětu </w:t>
      </w:r>
      <w:r w:rsidR="00090651" w:rsidRPr="00822E86">
        <w:t>plnění</w:t>
      </w:r>
      <w:r w:rsidR="009E3057" w:rsidRPr="00822E86">
        <w:t xml:space="preserve">, </w:t>
      </w:r>
      <w:r w:rsidRPr="00822E86">
        <w:t xml:space="preserve">z místa poruchy do místa opravy a z místa opravy do místa předání a převzetí podle </w:t>
      </w:r>
      <w:r w:rsidR="008700CD" w:rsidRPr="00822E86">
        <w:t>této smlouvy</w:t>
      </w:r>
      <w:r w:rsidRPr="00822E86">
        <w:t>.</w:t>
      </w:r>
    </w:p>
    <w:p w14:paraId="3ED9F92F" w14:textId="36A24EED" w:rsidR="00D97400" w:rsidRPr="00C8331E" w:rsidRDefault="00D97400" w:rsidP="00606286">
      <w:pPr>
        <w:pStyle w:val="Smlodstavec"/>
        <w:tabs>
          <w:tab w:val="left" w:pos="9214"/>
        </w:tabs>
        <w:ind w:right="27"/>
      </w:pPr>
      <w:r w:rsidRPr="00822E86">
        <w:lastRenderedPageBreak/>
        <w:t>Reklamovaná vada musí být odstraněna do 1</w:t>
      </w:r>
      <w:r w:rsidR="009E3057" w:rsidRPr="00822E86">
        <w:t>0</w:t>
      </w:r>
      <w:r w:rsidRPr="00822E86">
        <w:t xml:space="preserve"> pracovních dnů od doručení</w:t>
      </w:r>
      <w:r w:rsidRPr="00C8331E">
        <w:t xml:space="preserve"> písemné reklamace nebo písemného potvrzení telefonického nahlášení vady prodávajícímu, pokud se smluvní strany písemně nedohodnou jinak. Prodávající sepíše protokol o odstranění reklamované vady, ve kterém kupující potvrdí odstranění vady, nebo uvede důvody, pro</w:t>
      </w:r>
      <w:r w:rsidR="009E3057">
        <w:t> </w:t>
      </w:r>
      <w:r w:rsidRPr="00C8331E">
        <w:t>které odmítá opravu převzít. Protokol o odstranění vady bude obsahovat údaj o době, o kterou se prodlužuje záruční doba.</w:t>
      </w:r>
      <w:bookmarkEnd w:id="208"/>
    </w:p>
    <w:p w14:paraId="4B396035" w14:textId="392294A5" w:rsidR="00D97400" w:rsidRDefault="00D97400" w:rsidP="00606286">
      <w:pPr>
        <w:pStyle w:val="Smlodstavec"/>
        <w:tabs>
          <w:tab w:val="left" w:pos="9214"/>
        </w:tabs>
        <w:ind w:right="27"/>
      </w:pPr>
      <w:bookmarkStart w:id="209" w:name="_Ref480376338"/>
      <w:bookmarkStart w:id="210" w:name="_Ref480375963"/>
      <w:bookmarkStart w:id="211" w:name="_Ref480964593"/>
      <w:r w:rsidRPr="00C8331E">
        <w:t>Pokud není možné reklamovanou vadu z technických nebo ekonomických důvodů odstranit, nebo pokud kupující oprávněně reklamuje stejnou vadu 3krát nebo vícekrát, má kupující právo</w:t>
      </w:r>
      <w:bookmarkEnd w:id="209"/>
      <w:r w:rsidRPr="00C8331E">
        <w:t xml:space="preserve"> žádat na prodávajícím dodání nové bezvadné části předmětu </w:t>
      </w:r>
      <w:r w:rsidR="00090651">
        <w:t>plnění</w:t>
      </w:r>
      <w:r w:rsidR="00090651" w:rsidRPr="003D48D6">
        <w:t xml:space="preserve"> </w:t>
      </w:r>
      <w:r w:rsidRPr="00C8331E">
        <w:t xml:space="preserve">nejpozději do 30 kalendářních dnů od doručení písemné reklamace. Vadná část předmětu </w:t>
      </w:r>
      <w:r w:rsidR="00090651">
        <w:t>plnění</w:t>
      </w:r>
      <w:r w:rsidR="00090651" w:rsidRPr="003D48D6">
        <w:t xml:space="preserve"> </w:t>
      </w:r>
      <w:r w:rsidRPr="00C8331E">
        <w:t xml:space="preserve">bude prodávajícímu předána při převzetí nové bezvadné části předmětu </w:t>
      </w:r>
      <w:r w:rsidR="00090651">
        <w:t>plnění</w:t>
      </w:r>
      <w:r w:rsidR="00090651" w:rsidRPr="003D48D6">
        <w:t xml:space="preserve"> </w:t>
      </w:r>
      <w:r w:rsidRPr="00C8331E">
        <w:t xml:space="preserve">kupujícím. Na předání a převzetí nové bezvadné části předmětu </w:t>
      </w:r>
      <w:r w:rsidR="00090651">
        <w:t>plnění</w:t>
      </w:r>
      <w:r w:rsidR="00090651" w:rsidRPr="003D48D6">
        <w:t xml:space="preserve"> </w:t>
      </w:r>
      <w:r w:rsidRPr="00C8331E">
        <w:t>se použijí ujednání čl. VI</w:t>
      </w:r>
      <w:r w:rsidR="00C6443D">
        <w:t>II</w:t>
      </w:r>
      <w:r w:rsidRPr="00C8331E">
        <w:t>. obdobně.</w:t>
      </w:r>
      <w:bookmarkStart w:id="212" w:name="_Ref478288582"/>
      <w:bookmarkEnd w:id="210"/>
      <w:bookmarkEnd w:id="211"/>
    </w:p>
    <w:p w14:paraId="3C2DF9FA" w14:textId="59B16FA2" w:rsidR="00FC776B" w:rsidRDefault="00FC776B" w:rsidP="00606286">
      <w:pPr>
        <w:pStyle w:val="Smlodstavec"/>
        <w:tabs>
          <w:tab w:val="left" w:pos="9214"/>
        </w:tabs>
        <w:spacing w:line="240" w:lineRule="auto"/>
        <w:ind w:right="27"/>
      </w:pPr>
      <w:r w:rsidRPr="00FC776B">
        <w:t xml:space="preserve">Kontaktní místo prodávajícího pro nahlášení poruch či závad, na kterém je prodávající povinen přijímat oznamování vad a volby nároků kupujícího z vadného plnění v pracovní dny v době </w:t>
      </w:r>
      <w:r w:rsidR="00606286">
        <w:br/>
      </w:r>
      <w:r w:rsidRPr="00FC776B">
        <w:t xml:space="preserve">od </w:t>
      </w:r>
      <w:proofErr w:type="gramStart"/>
      <w:r w:rsidRPr="00FC776B">
        <w:t>8 – 16</w:t>
      </w:r>
      <w:proofErr w:type="gramEnd"/>
      <w:r w:rsidRPr="00FC776B">
        <w:t xml:space="preserve"> hod je:</w:t>
      </w:r>
    </w:p>
    <w:p w14:paraId="4ADBB699" w14:textId="77777777" w:rsidR="00FC776B" w:rsidRDefault="00FC776B" w:rsidP="00606286">
      <w:pPr>
        <w:pStyle w:val="Smlpsmeno"/>
        <w:spacing w:line="240" w:lineRule="auto"/>
        <w:ind w:right="27"/>
        <w:rPr>
          <w:bCs/>
          <w:iCs/>
        </w:rPr>
      </w:pPr>
      <w:r>
        <w:rPr>
          <w:bCs/>
          <w:iCs/>
        </w:rPr>
        <w:t>a</w:t>
      </w:r>
      <w:r w:rsidRPr="008F3D19">
        <w:rPr>
          <w:bCs/>
          <w:iCs/>
        </w:rPr>
        <w:t>dres</w:t>
      </w:r>
      <w:r>
        <w:rPr>
          <w:bCs/>
          <w:iCs/>
        </w:rPr>
        <w:t>a:</w:t>
      </w:r>
      <w:r w:rsidRPr="008F3D19">
        <w:rPr>
          <w:bCs/>
          <w:iCs/>
        </w:rPr>
        <w:t xml:space="preserve"> </w:t>
      </w:r>
      <w:r w:rsidRPr="00A11D41">
        <w:rPr>
          <w:highlight w:val="yellow"/>
        </w:rPr>
        <w:t xml:space="preserve">[DOPLNÍ </w:t>
      </w:r>
      <w:r w:rsidRPr="008F3D19">
        <w:rPr>
          <w:highlight w:val="yellow"/>
        </w:rPr>
        <w:t>DODAVATEL]</w:t>
      </w:r>
      <w:r>
        <w:rPr>
          <w:bCs/>
          <w:iCs/>
        </w:rPr>
        <w:t>, nebo</w:t>
      </w:r>
    </w:p>
    <w:p w14:paraId="69F8F00F" w14:textId="77777777" w:rsidR="00FC776B" w:rsidRDefault="00FC776B" w:rsidP="00606286">
      <w:pPr>
        <w:pStyle w:val="Smlpsmeno"/>
        <w:spacing w:line="240" w:lineRule="auto"/>
        <w:ind w:right="27"/>
        <w:rPr>
          <w:bCs/>
          <w:iCs/>
        </w:rPr>
      </w:pPr>
      <w:r>
        <w:rPr>
          <w:bCs/>
          <w:iCs/>
        </w:rPr>
        <w:t>email</w:t>
      </w:r>
      <w:r w:rsidRPr="00342C30">
        <w:rPr>
          <w:bCs/>
          <w:iCs/>
        </w:rPr>
        <w:t xml:space="preserve">: </w:t>
      </w:r>
      <w:r w:rsidRPr="00A11D41">
        <w:rPr>
          <w:highlight w:val="yellow"/>
        </w:rPr>
        <w:t xml:space="preserve">[DOPLNÍ </w:t>
      </w:r>
      <w:r w:rsidRPr="008F3D19">
        <w:rPr>
          <w:highlight w:val="yellow"/>
        </w:rPr>
        <w:t>DODAVATEL]</w:t>
      </w:r>
      <w:r w:rsidRPr="00342C30">
        <w:rPr>
          <w:bCs/>
          <w:iCs/>
        </w:rPr>
        <w:t>, nebo</w:t>
      </w:r>
      <w:r>
        <w:rPr>
          <w:bCs/>
          <w:iCs/>
        </w:rPr>
        <w:t xml:space="preserve"> </w:t>
      </w:r>
    </w:p>
    <w:p w14:paraId="0E1E5F8C" w14:textId="77777777" w:rsidR="00FC776B" w:rsidRDefault="00FC776B" w:rsidP="00606286">
      <w:pPr>
        <w:pStyle w:val="Smlpsmeno"/>
        <w:spacing w:line="240" w:lineRule="auto"/>
        <w:ind w:right="27"/>
        <w:rPr>
          <w:bCs/>
          <w:iCs/>
        </w:rPr>
      </w:pPr>
      <w:r>
        <w:rPr>
          <w:bCs/>
          <w:iCs/>
        </w:rPr>
        <w:t xml:space="preserve">tel.: </w:t>
      </w:r>
      <w:r w:rsidRPr="00A11D41">
        <w:rPr>
          <w:highlight w:val="yellow"/>
        </w:rPr>
        <w:t xml:space="preserve">[DOPLNÍ </w:t>
      </w:r>
      <w:r w:rsidRPr="008F3D19">
        <w:rPr>
          <w:highlight w:val="yellow"/>
        </w:rPr>
        <w:t>DODAVATEL]</w:t>
      </w:r>
      <w:r>
        <w:rPr>
          <w:bCs/>
          <w:iCs/>
        </w:rPr>
        <w:t>.</w:t>
      </w:r>
    </w:p>
    <w:p w14:paraId="116DE5FF" w14:textId="547D5E4F" w:rsidR="00FC776B" w:rsidRDefault="00FC776B" w:rsidP="00606286">
      <w:pPr>
        <w:pStyle w:val="Smlodstavec"/>
        <w:tabs>
          <w:tab w:val="left" w:pos="9214"/>
        </w:tabs>
        <w:ind w:right="27"/>
      </w:pPr>
      <w:r w:rsidRPr="00FC776B">
        <w:t>Odstranění vady nemá vliv na nárok kupujícího na smluvní pokutu a náhradu škody vzešlou z vady zboží.</w:t>
      </w:r>
    </w:p>
    <w:p w14:paraId="75ACC744" w14:textId="0EAB9ED3" w:rsidR="00FC776B" w:rsidRPr="00C8331E" w:rsidRDefault="00FC776B" w:rsidP="00606286">
      <w:pPr>
        <w:pStyle w:val="Smlodstavec"/>
        <w:tabs>
          <w:tab w:val="left" w:pos="9214"/>
        </w:tabs>
        <w:ind w:right="27"/>
      </w:pPr>
      <w:r w:rsidRPr="00FC776B">
        <w:t xml:space="preserve">Práva kupujícího z vadného plnění tím nejsou dotčena a řídí se dle </w:t>
      </w:r>
      <w:proofErr w:type="spellStart"/>
      <w:r w:rsidRPr="00FC776B">
        <w:t>ust</w:t>
      </w:r>
      <w:proofErr w:type="spellEnd"/>
      <w:r w:rsidRPr="00FC776B">
        <w:t xml:space="preserve">. § 2099 občanského zákoníku a práva kupujícího z odpovědnosti za vady ve vztahu k distribučním prostředkům se řídí dle </w:t>
      </w:r>
      <w:proofErr w:type="spellStart"/>
      <w:r w:rsidRPr="00FC776B">
        <w:t>ust</w:t>
      </w:r>
      <w:proofErr w:type="spellEnd"/>
      <w:r w:rsidRPr="00FC776B">
        <w:t>. § 2205 občanského zákoníku.</w:t>
      </w:r>
    </w:p>
    <w:bookmarkEnd w:id="212"/>
    <w:p w14:paraId="732CACD0" w14:textId="06C2B073" w:rsidR="00D97400" w:rsidRPr="00426F33" w:rsidRDefault="00B1141D" w:rsidP="00606286">
      <w:pPr>
        <w:pStyle w:val="Smllnek"/>
        <w:tabs>
          <w:tab w:val="left" w:pos="9214"/>
        </w:tabs>
        <w:ind w:right="27"/>
      </w:pPr>
      <w:r w:rsidRPr="00B1141D">
        <w:t>Záruční a pozáruční servis, zajištění náhradních dílů</w:t>
      </w:r>
      <w:r>
        <w:t xml:space="preserve"> ke zboží</w:t>
      </w:r>
    </w:p>
    <w:p w14:paraId="13EEA66B" w14:textId="193B4D7F" w:rsidR="00D97400" w:rsidRPr="00426F33" w:rsidRDefault="00D97400" w:rsidP="00606286">
      <w:pPr>
        <w:pStyle w:val="Smlodstavec"/>
        <w:tabs>
          <w:tab w:val="left" w:pos="9214"/>
        </w:tabs>
        <w:ind w:right="27"/>
      </w:pPr>
      <w:bookmarkStart w:id="213" w:name="_Ref488923031"/>
      <w:r w:rsidRPr="00426F33">
        <w:t xml:space="preserve">Prodávající je povinen v záruční době </w:t>
      </w:r>
      <w:r w:rsidR="00B1141D">
        <w:t>provádět</w:t>
      </w:r>
      <w:r w:rsidRPr="00426F33">
        <w:t xml:space="preserve"> </w:t>
      </w:r>
      <w:r w:rsidR="00B1141D">
        <w:t xml:space="preserve">bezplatně </w:t>
      </w:r>
      <w:r w:rsidRPr="00426F33">
        <w:t>pravideln</w:t>
      </w:r>
      <w:r w:rsidR="00B1141D">
        <w:t>é</w:t>
      </w:r>
      <w:r w:rsidRPr="00426F33">
        <w:t xml:space="preserve"> servisní prohlídk</w:t>
      </w:r>
      <w:r w:rsidR="00B1141D">
        <w:t xml:space="preserve">y/úkony, </w:t>
      </w:r>
      <w:r w:rsidR="00B1141D" w:rsidRPr="00B1141D">
        <w:t xml:space="preserve">jejichž provedením podmiňuje </w:t>
      </w:r>
      <w:r w:rsidR="00745A8A">
        <w:t xml:space="preserve">prodávající </w:t>
      </w:r>
      <w:r w:rsidR="00B1141D" w:rsidRPr="00B1141D">
        <w:t>platnost záruky</w:t>
      </w:r>
      <w:r w:rsidR="00B1141D">
        <w:t>, a to</w:t>
      </w:r>
      <w:r w:rsidRPr="00426F33">
        <w:t xml:space="preserve"> v souladu s pokyny výrobce předmětu </w:t>
      </w:r>
      <w:r w:rsidR="00090651">
        <w:t>plnění</w:t>
      </w:r>
      <w:r w:rsidR="009E3057">
        <w:t xml:space="preserve">, příp. </w:t>
      </w:r>
      <w:r w:rsidR="00FC776B">
        <w:t xml:space="preserve">každé </w:t>
      </w:r>
      <w:r w:rsidR="009E3057">
        <w:t>jeho části</w:t>
      </w:r>
      <w:r w:rsidRPr="00426F33">
        <w:t xml:space="preserve">. Přesný rozsah pravidelných servisních prohlídek je uveden v předané dokumentaci pro provoz, servis a údržbu předmětu </w:t>
      </w:r>
      <w:r w:rsidR="00090651">
        <w:t>plnění</w:t>
      </w:r>
      <w:r w:rsidR="00A6100F">
        <w:t>.</w:t>
      </w:r>
      <w:r w:rsidRPr="00426F33">
        <w:t xml:space="preserve"> </w:t>
      </w:r>
      <w:bookmarkEnd w:id="213"/>
    </w:p>
    <w:p w14:paraId="6C5D679A" w14:textId="266C32F8" w:rsidR="00D97400" w:rsidRPr="00822E86" w:rsidRDefault="00D97400" w:rsidP="00606286">
      <w:pPr>
        <w:pStyle w:val="Smlodstavec"/>
        <w:tabs>
          <w:tab w:val="left" w:pos="9214"/>
        </w:tabs>
        <w:ind w:right="27"/>
      </w:pPr>
      <w:bookmarkStart w:id="214" w:name="_Ref488923564"/>
      <w:r w:rsidRPr="00426F33">
        <w:t xml:space="preserve">Pravidelná servisní prohlídka </w:t>
      </w:r>
      <w:r w:rsidRPr="00822E86">
        <w:t>musí být provedena do 10 pracovních dnů od doručení písemné žádosti nebo písemného potvrzení telefonické žádosti prodávajícímu, pokud se smluvní strany písemně nedohodnou jinak.</w:t>
      </w:r>
      <w:bookmarkEnd w:id="214"/>
    </w:p>
    <w:p w14:paraId="565C68AB" w14:textId="7CCC314A" w:rsidR="00D97400" w:rsidRPr="00822E86" w:rsidRDefault="00D97400" w:rsidP="00606286">
      <w:pPr>
        <w:pStyle w:val="Smlodstavec"/>
        <w:tabs>
          <w:tab w:val="left" w:pos="9214"/>
        </w:tabs>
        <w:ind w:right="27"/>
      </w:pPr>
      <w:r w:rsidRPr="00822E86">
        <w:t xml:space="preserve">Kupující je bez ohledu na odst. </w:t>
      </w:r>
      <w:r w:rsidR="00FC776B" w:rsidRPr="00822E86">
        <w:t>10</w:t>
      </w:r>
      <w:r w:rsidRPr="00822E86">
        <w:t xml:space="preserve">.1 a </w:t>
      </w:r>
      <w:r w:rsidR="00FC776B" w:rsidRPr="00822E86">
        <w:t>10</w:t>
      </w:r>
      <w:r w:rsidRPr="00822E86">
        <w:t>.</w:t>
      </w:r>
      <w:r w:rsidR="002202AB" w:rsidRPr="00822E86">
        <w:t>2</w:t>
      </w:r>
      <w:r w:rsidRPr="00822E86">
        <w:t xml:space="preserve"> této smlouvy oprávněn zajistit provedení pravidelné servisní prohlídky v souladu s pokyny výrobce předmětu </w:t>
      </w:r>
      <w:r w:rsidR="00090651" w:rsidRPr="00822E86">
        <w:t>plnění</w:t>
      </w:r>
      <w:r w:rsidR="009E3057" w:rsidRPr="00822E86">
        <w:t xml:space="preserve">, </w:t>
      </w:r>
      <w:r w:rsidRPr="00822E86">
        <w:t>u</w:t>
      </w:r>
      <w:r w:rsidR="009E3057" w:rsidRPr="00822E86">
        <w:t> </w:t>
      </w:r>
      <w:r w:rsidRPr="00822E86">
        <w:t>jakéhokoliv výrobcem autorizovaného servisního střediska, aniž by tím byly dotčeny práva kupujícího vyplývající z čl. VII. této smlouvy.</w:t>
      </w:r>
    </w:p>
    <w:p w14:paraId="32284D5A" w14:textId="6645110F" w:rsidR="00D97400" w:rsidRPr="00822E86" w:rsidRDefault="00D97400" w:rsidP="00606286">
      <w:pPr>
        <w:pStyle w:val="Smlodstavec"/>
        <w:tabs>
          <w:tab w:val="left" w:pos="9214"/>
        </w:tabs>
        <w:ind w:right="27"/>
      </w:pPr>
      <w:r w:rsidRPr="00822E86">
        <w:t>Prodávající je povinen v záruční době zajistit poskytování servisních a opravárenských úkonů předmět</w:t>
      </w:r>
      <w:r w:rsidR="00FC776B" w:rsidRPr="00822E86">
        <w:t>u</w:t>
      </w:r>
      <w:r w:rsidRPr="00822E86">
        <w:t xml:space="preserve"> </w:t>
      </w:r>
      <w:r w:rsidR="00090651" w:rsidRPr="00822E86">
        <w:t>plnění</w:t>
      </w:r>
      <w:r w:rsidR="009E3057" w:rsidRPr="00822E86">
        <w:t>,</w:t>
      </w:r>
      <w:r w:rsidRPr="00822E86">
        <w:t xml:space="preserve"> prostřednictvím svých vlastních či jiných autorizovaných servisních středisek. Veškeré použité náhradní díly musí být originálními a novými, pokud se smluvní strany písemně nedohodnou jinak.</w:t>
      </w:r>
    </w:p>
    <w:p w14:paraId="02C73533" w14:textId="27554BD4" w:rsidR="00745A8A" w:rsidRPr="00822E86" w:rsidRDefault="00745A8A" w:rsidP="00606286">
      <w:pPr>
        <w:pStyle w:val="Smlodstavec"/>
        <w:tabs>
          <w:tab w:val="left" w:pos="9214"/>
        </w:tabs>
        <w:ind w:right="27"/>
      </w:pPr>
      <w:r w:rsidRPr="00822E86">
        <w:t>Prodávající se dále zavazuje po dobu 3 let ode dne uplynutí posledního dne záruční doby na zboží zajistit Kupujícímu na jeho výzvu pozáruční servis formou servisních prohlídek za</w:t>
      </w:r>
      <w:r w:rsidR="00675207" w:rsidRPr="00822E86">
        <w:t> </w:t>
      </w:r>
      <w:r w:rsidRPr="00822E86">
        <w:t xml:space="preserve">cenu v místě a čase </w:t>
      </w:r>
      <w:r w:rsidRPr="00822E86">
        <w:lastRenderedPageBreak/>
        <w:t>obvyklou, a to nejpozději do 15 pracovních dnů ode dne doručení písemné žádosti nebo písemného potvrzení telefonické žádosti prodávajícímu, pokud se smluvní strany písemně nedohodnou jinak.</w:t>
      </w:r>
    </w:p>
    <w:p w14:paraId="5AD904CE" w14:textId="349B0FC6" w:rsidR="00745A8A" w:rsidRPr="00822E86" w:rsidRDefault="00745A8A" w:rsidP="00606286">
      <w:pPr>
        <w:pStyle w:val="Smlodstavec"/>
        <w:tabs>
          <w:tab w:val="left" w:pos="9214"/>
        </w:tabs>
        <w:spacing w:line="240" w:lineRule="auto"/>
        <w:ind w:right="27"/>
      </w:pPr>
      <w:r w:rsidRPr="00822E86">
        <w:t>Prodávající je povinen po dobu 3 let ode dne uplynutí posledního dne záruční doby na</w:t>
      </w:r>
      <w:r w:rsidR="00675207" w:rsidRPr="00822E86">
        <w:t> </w:t>
      </w:r>
      <w:r w:rsidRPr="00822E86">
        <w:t>zařízení zajistit pro Kupujícího za úplatu dostupnost všech náhradních dílů ke zboží a jejich dodání Kupujícímu, a</w:t>
      </w:r>
      <w:r w:rsidR="00606286">
        <w:t> </w:t>
      </w:r>
      <w:r w:rsidRPr="00822E86">
        <w:t>to</w:t>
      </w:r>
      <w:r w:rsidR="00606286">
        <w:t> </w:t>
      </w:r>
      <w:r w:rsidRPr="00822E86">
        <w:t xml:space="preserve">do </w:t>
      </w:r>
      <w:r w:rsidR="00822E86" w:rsidRPr="00822E86">
        <w:t>3</w:t>
      </w:r>
      <w:r w:rsidRPr="00822E86">
        <w:t xml:space="preserve"> měsíc</w:t>
      </w:r>
      <w:r w:rsidR="00822E86" w:rsidRPr="00822E86">
        <w:t>ů</w:t>
      </w:r>
      <w:r w:rsidRPr="00822E86">
        <w:t xml:space="preserve"> ode dne jejich objednání Kupujícím, a to za cenu v době a místě obvyklou.</w:t>
      </w:r>
    </w:p>
    <w:p w14:paraId="1CED46CC" w14:textId="77777777" w:rsidR="00745A8A" w:rsidRPr="00822E86" w:rsidRDefault="00745A8A" w:rsidP="00606286">
      <w:pPr>
        <w:pStyle w:val="Smlodstavec"/>
        <w:spacing w:line="240" w:lineRule="auto"/>
        <w:ind w:right="27"/>
      </w:pPr>
      <w:r w:rsidRPr="00822E86">
        <w:t>Pozáruční servis obsahuje tyto činnosti:</w:t>
      </w:r>
    </w:p>
    <w:p w14:paraId="55C1CA5D" w14:textId="77777777" w:rsidR="00745A8A" w:rsidRDefault="00745A8A" w:rsidP="00606286">
      <w:pPr>
        <w:pStyle w:val="Smlpsmeno"/>
        <w:spacing w:after="0" w:line="240" w:lineRule="auto"/>
        <w:ind w:right="28"/>
      </w:pPr>
      <w:r>
        <w:t>běžná údržba a servis,</w:t>
      </w:r>
    </w:p>
    <w:p w14:paraId="03C66FF9" w14:textId="56296AD3" w:rsidR="00FC776B" w:rsidRPr="00FC776B" w:rsidRDefault="00745A8A" w:rsidP="00606286">
      <w:pPr>
        <w:pStyle w:val="Smlpsmeno"/>
        <w:spacing w:after="0" w:line="240" w:lineRule="auto"/>
        <w:ind w:right="28"/>
      </w:pPr>
      <w:r>
        <w:t>výměna komponent.</w:t>
      </w:r>
    </w:p>
    <w:p w14:paraId="4F2C3862" w14:textId="77777777" w:rsidR="00D97400" w:rsidRPr="00426F33" w:rsidRDefault="00D97400" w:rsidP="00606286">
      <w:pPr>
        <w:pStyle w:val="Smllnek"/>
        <w:tabs>
          <w:tab w:val="left" w:pos="9214"/>
        </w:tabs>
        <w:ind w:right="27"/>
      </w:pPr>
      <w:r w:rsidRPr="00426F33">
        <w:t>Smluvní pokuty a sankce</w:t>
      </w:r>
    </w:p>
    <w:p w14:paraId="6E7BD467" w14:textId="6169BFB1" w:rsidR="00D97400" w:rsidRPr="00426F33" w:rsidRDefault="00D97400" w:rsidP="00606286">
      <w:pPr>
        <w:pStyle w:val="Smlodstavec"/>
        <w:tabs>
          <w:tab w:val="left" w:pos="9214"/>
        </w:tabs>
        <w:ind w:right="27"/>
      </w:pPr>
      <w:r w:rsidRPr="00426F33">
        <w:t xml:space="preserve">V případě, že je prodávající v prodlení s řádným dodáním předmětu </w:t>
      </w:r>
      <w:r w:rsidR="00090651">
        <w:t>plnění</w:t>
      </w:r>
      <w:r w:rsidR="00090651" w:rsidRPr="003D48D6">
        <w:t xml:space="preserve"> </w:t>
      </w:r>
      <w:r w:rsidRPr="00426F33">
        <w:t xml:space="preserve">za podmínek sjednaných v této smlouvě, je kupující oprávněn požadovat zaplacení smluvní pokuty ve výši 0,1 % z kupní ceny předmětu </w:t>
      </w:r>
      <w:r w:rsidR="00090651">
        <w:t>plnění</w:t>
      </w:r>
      <w:r w:rsidR="009E3057">
        <w:t>,</w:t>
      </w:r>
      <w:r w:rsidRPr="00426F33">
        <w:t xml:space="preserve"> s jejímž dodáním je prodávající v prodlení, za každý započatý den prodlení.</w:t>
      </w:r>
    </w:p>
    <w:p w14:paraId="1F90543A" w14:textId="77CB3E87" w:rsidR="00D97400" w:rsidRDefault="00D97400" w:rsidP="00606286">
      <w:pPr>
        <w:pStyle w:val="Smlodstavec"/>
        <w:tabs>
          <w:tab w:val="left" w:pos="9214"/>
        </w:tabs>
        <w:ind w:right="27"/>
      </w:pPr>
      <w:r w:rsidRPr="00426F33">
        <w:t>V případě, že je prodávající v prodlení s odstraněním reklamované vady nebo provedením pravidelné servisní prohlídky, je kupující oprávněn požadovat zaplacení smluvní pokuty ve</w:t>
      </w:r>
      <w:r w:rsidR="009E3057">
        <w:t> </w:t>
      </w:r>
      <w:r w:rsidRPr="00426F33">
        <w:t xml:space="preserve">výši 0,1 % z kupní ceny předmětu </w:t>
      </w:r>
      <w:r w:rsidR="00090651">
        <w:t>plnění</w:t>
      </w:r>
      <w:r w:rsidR="009E3057">
        <w:t xml:space="preserve">, </w:t>
      </w:r>
      <w:r w:rsidRPr="00426F33">
        <w:t>za každý započatý den prodlení</w:t>
      </w:r>
      <w:r w:rsidR="005E3BA2">
        <w:t>.</w:t>
      </w:r>
    </w:p>
    <w:p w14:paraId="4B2AC750" w14:textId="64891B26" w:rsidR="00822E86" w:rsidRPr="00426F33" w:rsidRDefault="00822E86" w:rsidP="00606286">
      <w:pPr>
        <w:pStyle w:val="Smlodstavec"/>
        <w:tabs>
          <w:tab w:val="left" w:pos="9214"/>
        </w:tabs>
        <w:ind w:right="27"/>
      </w:pPr>
      <w:r w:rsidRPr="0078426F">
        <w:t xml:space="preserve">Kupující si pro případ působení vyšší moci vyhrazuje změnu závazku z této smlouvy podle § 100 zákona č. 134/2016 Sb., o zadávání veřejných zakázek, v </w:t>
      </w:r>
      <w:proofErr w:type="spellStart"/>
      <w:r w:rsidRPr="0078426F">
        <w:t>pl</w:t>
      </w:r>
      <w:proofErr w:type="spellEnd"/>
      <w:r w:rsidRPr="0078426F">
        <w:t xml:space="preserve">. znění, konkrétně změnu termínu dodání. Za vyšší moc jsou považovány okolnosti, které prokazatelně nezavinila žádná ze stran, tj. </w:t>
      </w:r>
      <w:proofErr w:type="gramStart"/>
      <w:r w:rsidRPr="0078426F">
        <w:t>živelná</w:t>
      </w:r>
      <w:proofErr w:type="gramEnd"/>
      <w:r w:rsidRPr="0078426F">
        <w:t xml:space="preserve"> pohroma, stávky a protiepidemická opatření nejrůznějšího charakteru, která mají za následek prodlení výrobce, prodlení importéra, nedostatek materiálu pro výrobu, omezení přepravy apod. Důkazní břemeno leží na té smluvní straně, která se v důsledku působení vyšší moci dožaduje změny.</w:t>
      </w:r>
    </w:p>
    <w:p w14:paraId="7EFC029E" w14:textId="76CDCAA1" w:rsidR="00D97400" w:rsidRPr="00426F33" w:rsidRDefault="00D97400" w:rsidP="00606286">
      <w:pPr>
        <w:pStyle w:val="Smlodstavec"/>
        <w:tabs>
          <w:tab w:val="left" w:pos="9214"/>
        </w:tabs>
        <w:ind w:right="27"/>
      </w:pPr>
      <w:r w:rsidRPr="00426F33">
        <w:t>V případě nemožnosti uplatnit u prodávajícího reklamaci v záruční době z důvodů stojících na straně prodávajícího je kupující oprávněn požadovat zaplacení smluvní pokuty ve výši 1</w:t>
      </w:r>
      <w:r w:rsidR="009E3057">
        <w:t> </w:t>
      </w:r>
      <w:r w:rsidRPr="00426F33">
        <w:t>000 Kč za každý i započatý den nemožnosti uplatnit reklamaci. V případě nemožnosti uplatnit u prodávajícího reklamaci déle než 14 kalendářních dnů je kupující oprávněn odstranit vadu prostřednictvím odborně způsobilé osoby na náklady prodávajícího. Nastoupením této osoby k opravě již nenarůstá smluvní pokuta sjednaná v tomto článku.</w:t>
      </w:r>
    </w:p>
    <w:p w14:paraId="24FD6787" w14:textId="6422889A" w:rsidR="00D97400" w:rsidRPr="00426F33" w:rsidRDefault="00D97400" w:rsidP="00606286">
      <w:pPr>
        <w:pStyle w:val="Smlodstavec"/>
        <w:tabs>
          <w:tab w:val="left" w:pos="9214"/>
        </w:tabs>
        <w:ind w:right="27"/>
      </w:pPr>
      <w:r w:rsidRPr="00426F33">
        <w:t>V případě nemožnosti uplatnit u prodávajícího žádost o provedení pravidelné servisní prohlídky v záruční době z důvodů stojících na straně prodávajícího je kupující oprávněn požadovat zaplacení smluvní pokuty ve výši 1 000 Kč za každý i započatý den nemožnosti uplatnit takovou žádost. Kupující je v takovém případě zároveň oprávněn provést pravidelnou servisní prohlídku prostřednictvím odborně způsobilé osoby. Nastoupením této osoby k provedení pravidelné servisní prohlídky již nenarůstá smluvní pokuta sjednaná v</w:t>
      </w:r>
      <w:r w:rsidR="009E3057">
        <w:t> </w:t>
      </w:r>
      <w:r w:rsidRPr="00426F33">
        <w:t>tomto článku.</w:t>
      </w:r>
    </w:p>
    <w:p w14:paraId="287970E6" w14:textId="5B39BA64" w:rsidR="00D97400" w:rsidRPr="00426F33" w:rsidRDefault="00D97400" w:rsidP="00606286">
      <w:pPr>
        <w:pStyle w:val="Smlodstavec"/>
        <w:tabs>
          <w:tab w:val="left" w:pos="9214"/>
        </w:tabs>
        <w:ind w:right="27"/>
      </w:pPr>
      <w:r w:rsidRPr="00426F33">
        <w:t xml:space="preserve">Veškeré smluvní pokuty </w:t>
      </w:r>
      <w:r w:rsidR="008556A5">
        <w:t>jsou splatné</w:t>
      </w:r>
      <w:r w:rsidRPr="00426F33">
        <w:t xml:space="preserve"> do 21 kalendářních dnů od doručení písemné výzvy k zaplacení smluvní pokuty.</w:t>
      </w:r>
    </w:p>
    <w:p w14:paraId="55ECECA3" w14:textId="77777777" w:rsidR="00D97400" w:rsidRPr="00426F33" w:rsidRDefault="00D97400" w:rsidP="00606286">
      <w:pPr>
        <w:pStyle w:val="Smlodstavec"/>
        <w:tabs>
          <w:tab w:val="left" w:pos="9214"/>
        </w:tabs>
        <w:ind w:right="27"/>
      </w:pPr>
      <w:r w:rsidRPr="00426F33">
        <w:t>Zaplacením smluvní pokuty není dotčeno právo na náhradu škody, která vznikla straně požadující smluvní pokutu v souvislosti s porušením této smlouvy.</w:t>
      </w:r>
    </w:p>
    <w:p w14:paraId="7D3F152F" w14:textId="24131001" w:rsidR="00D97400" w:rsidRDefault="00D97400" w:rsidP="00606286">
      <w:pPr>
        <w:pStyle w:val="Smlodstavec"/>
        <w:tabs>
          <w:tab w:val="left" w:pos="9214"/>
        </w:tabs>
        <w:ind w:right="27"/>
      </w:pPr>
      <w:r w:rsidRPr="00426F33">
        <w:t>V případě, že je kupující v prodlení s úhradou jakékoli platby podle této smlouvy, je prodávající oprávněn požadovat zaplacení úroku z prodlení ve výši 0,05 % z dlužné částky za každý započatý den prodlení. Za den úhrady platby je považován den, ve kterém došlo k připsání celé částky ve prospěch účtu prodávajícího.</w:t>
      </w:r>
    </w:p>
    <w:p w14:paraId="1C619C21" w14:textId="58EB594F" w:rsidR="008556A5" w:rsidRPr="00426F33" w:rsidRDefault="008556A5" w:rsidP="00606286">
      <w:pPr>
        <w:pStyle w:val="Smlodstavec"/>
        <w:tabs>
          <w:tab w:val="left" w:pos="9214"/>
        </w:tabs>
        <w:ind w:right="27"/>
      </w:pPr>
      <w:r w:rsidRPr="008556A5">
        <w:lastRenderedPageBreak/>
        <w:t xml:space="preserve">Smluvní strany konstatují, že výše sankcí uvedených v čl. </w:t>
      </w:r>
      <w:r>
        <w:t>X.I</w:t>
      </w:r>
      <w:r w:rsidRPr="008556A5">
        <w:t xml:space="preserve"> této smlouvy není nepřiměřená a</w:t>
      </w:r>
      <w:r w:rsidR="00606286">
        <w:t> </w:t>
      </w:r>
      <w:r w:rsidRPr="008556A5">
        <w:t>že</w:t>
      </w:r>
      <w:r w:rsidR="00606286">
        <w:t> </w:t>
      </w:r>
      <w:r w:rsidRPr="008556A5">
        <w:t>nejsou v rozporu s dobrými mravy.</w:t>
      </w:r>
    </w:p>
    <w:p w14:paraId="781CA275" w14:textId="77777777" w:rsidR="00D97400" w:rsidRPr="00426F33" w:rsidRDefault="00D97400" w:rsidP="00606286">
      <w:pPr>
        <w:pStyle w:val="Smllnek"/>
        <w:tabs>
          <w:tab w:val="left" w:pos="9214"/>
        </w:tabs>
        <w:ind w:right="27"/>
      </w:pPr>
      <w:r w:rsidRPr="00426F33">
        <w:t>Odstoupení od smlouvy, ukončení smlouvy</w:t>
      </w:r>
    </w:p>
    <w:p w14:paraId="7D916267" w14:textId="6011F173" w:rsidR="00D97400" w:rsidRPr="00426F33" w:rsidRDefault="00D97400" w:rsidP="00606286">
      <w:pPr>
        <w:pStyle w:val="Smlodstavec"/>
        <w:tabs>
          <w:tab w:val="left" w:pos="9214"/>
        </w:tabs>
        <w:ind w:right="27"/>
      </w:pPr>
      <w:r w:rsidRPr="00426F33">
        <w:t>Smluvní strany jsou oprávněny od smlouvy odstoupit v případech stanovených občanským zákoníkem, či touto smlouvou. Odstoupení od smlouvy musí mít písemnou formu a je účinné okamžikem jeho doručení druhé smluvní straně.</w:t>
      </w:r>
    </w:p>
    <w:p w14:paraId="4D790C04" w14:textId="77777777" w:rsidR="00D97400" w:rsidRPr="00426F33" w:rsidRDefault="00D97400" w:rsidP="00606286">
      <w:pPr>
        <w:pStyle w:val="Smlodstavec"/>
        <w:tabs>
          <w:tab w:val="left" w:pos="9214"/>
        </w:tabs>
        <w:ind w:right="27"/>
      </w:pPr>
      <w:r w:rsidRPr="00426F33">
        <w:t>Každá ze smluvních stran je oprávněná od smlouvy odstoupit bylo-li zahájeno insolvenční řízení druhé smluvní strany podle zákona č. 182/2006 Sb., o úpadku a způsobech jeho řešení (insolvenční zákon), ve znění pozdějších předpisů.</w:t>
      </w:r>
    </w:p>
    <w:p w14:paraId="37CEE65F" w14:textId="57EB4FF2" w:rsidR="00D97400" w:rsidRDefault="00D97400" w:rsidP="00606286">
      <w:pPr>
        <w:pStyle w:val="Smlodstavec"/>
        <w:tabs>
          <w:tab w:val="left" w:pos="9214"/>
        </w:tabs>
        <w:ind w:right="27"/>
      </w:pPr>
      <w:r w:rsidRPr="00426F33">
        <w:t xml:space="preserve">Kupující má právo odstoupit od smlouvy, pokud bude prodávající v prodlení s dodáním předmětu </w:t>
      </w:r>
      <w:r w:rsidR="00090651">
        <w:t>plnění</w:t>
      </w:r>
      <w:r w:rsidR="00090651" w:rsidRPr="003D48D6">
        <w:t xml:space="preserve"> </w:t>
      </w:r>
      <w:r w:rsidR="009E3057">
        <w:t>o více jak 60 dnů.</w:t>
      </w:r>
    </w:p>
    <w:p w14:paraId="31575966" w14:textId="4DA7E6BA" w:rsidR="00C13D0C" w:rsidRPr="00426F33" w:rsidRDefault="00C13D0C" w:rsidP="00606286">
      <w:pPr>
        <w:pStyle w:val="Smlodstavec"/>
        <w:tabs>
          <w:tab w:val="left" w:pos="9214"/>
        </w:tabs>
        <w:ind w:right="27"/>
      </w:pPr>
      <w:r>
        <w:t xml:space="preserve">Kupující má právo odstoupit od smlouvy v případě, že nejsou splněny podmínky podle odst. </w:t>
      </w:r>
      <w:r w:rsidR="008556A5">
        <w:t>2.5</w:t>
      </w:r>
      <w:r>
        <w:t xml:space="preserve">. </w:t>
      </w:r>
    </w:p>
    <w:p w14:paraId="17689A17" w14:textId="29167D5E" w:rsidR="00D97400" w:rsidRPr="00426F33" w:rsidRDefault="00D97400" w:rsidP="00606286">
      <w:pPr>
        <w:pStyle w:val="Smlodstavec"/>
        <w:tabs>
          <w:tab w:val="left" w:pos="9214"/>
        </w:tabs>
        <w:ind w:right="27"/>
      </w:pPr>
      <w:r w:rsidRPr="00426F33">
        <w:t>Kupující má právo odstoupit od smlouvy nebo její části, pokud jsou splněny podmínky podle odst. </w:t>
      </w:r>
      <w:r w:rsidR="008556A5">
        <w:t xml:space="preserve">9.9 </w:t>
      </w:r>
      <w:r w:rsidRPr="00426F33">
        <w:t xml:space="preserve">a kupující nevyužije své právo žádat na prodávajícím dodání nové bezvadné části předmětu </w:t>
      </w:r>
      <w:r w:rsidR="00090651">
        <w:t>plnění</w:t>
      </w:r>
      <w:r w:rsidRPr="00426F33">
        <w:t>.</w:t>
      </w:r>
    </w:p>
    <w:p w14:paraId="22EC1416" w14:textId="7F8D0908" w:rsidR="00D97400" w:rsidRPr="00426F33" w:rsidRDefault="00D97400" w:rsidP="00606286">
      <w:pPr>
        <w:pStyle w:val="Smlodstavec"/>
        <w:tabs>
          <w:tab w:val="left" w:pos="9214"/>
        </w:tabs>
        <w:ind w:right="27"/>
      </w:pPr>
      <w:r w:rsidRPr="00426F33">
        <w:t xml:space="preserve">Prodávající může odstoupit od smlouvy nebo její části z důvodu nemožnosti dodání předmětu </w:t>
      </w:r>
      <w:r w:rsidR="00090651">
        <w:t>plnění</w:t>
      </w:r>
      <w:r w:rsidR="00090651" w:rsidRPr="003D48D6">
        <w:t xml:space="preserve"> </w:t>
      </w:r>
      <w:r w:rsidRPr="00426F33">
        <w:t xml:space="preserve">nebo jeho části. V takovém případě je kupující oprávněn požadovat zaplacení odstupného ve výši </w:t>
      </w:r>
      <w:r w:rsidR="00191051">
        <w:t>10</w:t>
      </w:r>
      <w:r w:rsidRPr="00426F33">
        <w:t xml:space="preserve"> % z kupní ceny části předmětu </w:t>
      </w:r>
      <w:r w:rsidR="00090651">
        <w:t>plnění</w:t>
      </w:r>
      <w:r w:rsidRPr="00426F33">
        <w:t>, které se odstoupení týká. Odstupné je prodávající povinen zaplatit do 21 kalendářních dnů od doručení písemné výzvy kupujícího k zaplacení.</w:t>
      </w:r>
    </w:p>
    <w:p w14:paraId="00982982" w14:textId="62A4338A" w:rsidR="008556A5" w:rsidRDefault="008556A5" w:rsidP="00606286">
      <w:pPr>
        <w:pStyle w:val="Smlodstavec"/>
        <w:tabs>
          <w:tab w:val="left" w:pos="9214"/>
        </w:tabs>
        <w:ind w:right="27"/>
      </w:pPr>
      <w:r w:rsidRPr="008556A5">
        <w:t>Odstoupení od smlouvy se nedotýká nároku na zaplacení smluvních pokut, náhrady škody</w:t>
      </w:r>
      <w:r>
        <w:t xml:space="preserve"> </w:t>
      </w:r>
      <w:r w:rsidRPr="008556A5">
        <w:t>a dalších ustanovení této smlouvy, která podle dohody smluvních stran nebo vzhledem ke</w:t>
      </w:r>
      <w:r w:rsidR="00675207">
        <w:t> </w:t>
      </w:r>
      <w:r w:rsidRPr="008556A5">
        <w:t>své povaze mají trvat i po ukončení smlouvy.</w:t>
      </w:r>
    </w:p>
    <w:p w14:paraId="55CB5E84" w14:textId="6FA0A2F3" w:rsidR="00D97400" w:rsidRPr="00426F33" w:rsidRDefault="00D97400" w:rsidP="00606286">
      <w:pPr>
        <w:pStyle w:val="Smlodstavec"/>
        <w:tabs>
          <w:tab w:val="left" w:pos="9214"/>
        </w:tabs>
        <w:ind w:right="27"/>
      </w:pPr>
      <w:r w:rsidRPr="00426F33">
        <w:t>Smlouva může být ukončena písemnou dohodou smluvních stran.</w:t>
      </w:r>
    </w:p>
    <w:p w14:paraId="75F5D593" w14:textId="77777777" w:rsidR="00D97400" w:rsidRPr="00426F33" w:rsidRDefault="00D97400" w:rsidP="00606286">
      <w:pPr>
        <w:pStyle w:val="Smllnek"/>
        <w:tabs>
          <w:tab w:val="left" w:pos="9214"/>
        </w:tabs>
        <w:ind w:right="27"/>
      </w:pPr>
      <w:r w:rsidRPr="00426F33">
        <w:t>Rozhodné právo, řešení sporů</w:t>
      </w:r>
    </w:p>
    <w:p w14:paraId="730F709F" w14:textId="2407BFA8" w:rsidR="00D97400" w:rsidRPr="00426F33" w:rsidRDefault="00D97400" w:rsidP="00606286">
      <w:pPr>
        <w:pStyle w:val="Smlodstavec"/>
        <w:tabs>
          <w:tab w:val="left" w:pos="9214"/>
        </w:tabs>
        <w:ind w:right="27"/>
      </w:pPr>
      <w:r w:rsidRPr="00426F33">
        <w:t xml:space="preserve">Smlouva a veškeré právní vztahy a nároky z ní vyplývající se řídí právním </w:t>
      </w:r>
      <w:r w:rsidR="007D7051">
        <w:t xml:space="preserve">českým právním </w:t>
      </w:r>
      <w:r w:rsidRPr="00426F33">
        <w:t>řádem. Vztahy mezi smluvními stranami, jakož i práva</w:t>
      </w:r>
      <w:r w:rsidRPr="00426F33">
        <w:rPr>
          <w:rFonts w:cs="Arial"/>
        </w:rPr>
        <w:t xml:space="preserve"> a povinnosti touto smlouvou výslovně neupravené</w:t>
      </w:r>
      <w:r w:rsidRPr="00426F33">
        <w:t xml:space="preserve"> se řídí příslušnými ustanoveními </w:t>
      </w:r>
      <w:r w:rsidRPr="00426F33">
        <w:rPr>
          <w:rFonts w:cs="Arial"/>
        </w:rPr>
        <w:t>občanského zákoníku</w:t>
      </w:r>
      <w:r w:rsidRPr="00426F33">
        <w:t>.</w:t>
      </w:r>
    </w:p>
    <w:p w14:paraId="3260664B" w14:textId="77777777" w:rsidR="00D97400" w:rsidRPr="00426F33" w:rsidRDefault="00D97400" w:rsidP="00606286">
      <w:pPr>
        <w:pStyle w:val="Smlodstavec"/>
        <w:tabs>
          <w:tab w:val="left" w:pos="9214"/>
        </w:tabs>
        <w:ind w:right="27"/>
      </w:pPr>
      <w:r w:rsidRPr="00426F33">
        <w:t>Smluvní strany se zavazují veškeré spory přednostně řešit smírnou cestou. Spory, které se nepodařilo vyřešit smírně, bude rozhodovat příslušný soud v České republice.</w:t>
      </w:r>
    </w:p>
    <w:p w14:paraId="37411FB1" w14:textId="77777777" w:rsidR="00D97400" w:rsidRPr="00426F33" w:rsidRDefault="00D97400" w:rsidP="00606286">
      <w:pPr>
        <w:pStyle w:val="Smllnek"/>
        <w:tabs>
          <w:tab w:val="left" w:pos="9214"/>
        </w:tabs>
        <w:ind w:right="27"/>
      </w:pPr>
      <w:r w:rsidRPr="00426F33">
        <w:t>Závěrečná ujednání</w:t>
      </w:r>
    </w:p>
    <w:p w14:paraId="30D10FA3" w14:textId="225114F1" w:rsidR="007D7051" w:rsidRDefault="007D7051" w:rsidP="00606286">
      <w:pPr>
        <w:pStyle w:val="Smlodstavec"/>
        <w:tabs>
          <w:tab w:val="left" w:pos="9214"/>
        </w:tabs>
        <w:ind w:right="27"/>
      </w:pPr>
      <w:r w:rsidRPr="007D7051">
        <w:t>Smluvní strany prohlašují, že předmět svých závazků považují za dostatečně určený.</w:t>
      </w:r>
    </w:p>
    <w:p w14:paraId="1B9D2B82" w14:textId="6523BB90" w:rsidR="007D7051" w:rsidRDefault="007D7051" w:rsidP="00606286">
      <w:pPr>
        <w:pStyle w:val="Smlodstavec"/>
        <w:tabs>
          <w:tab w:val="left" w:pos="9214"/>
        </w:tabs>
        <w:ind w:right="27"/>
      </w:pPr>
      <w:r w:rsidRPr="007D7051">
        <w:t>Tato smlouva se vyhotovuje v</w:t>
      </w:r>
      <w:r w:rsidR="00102A07">
        <w:t>e dvou</w:t>
      </w:r>
      <w:r w:rsidRPr="007D7051">
        <w:t xml:space="preserve"> vyhotovení</w:t>
      </w:r>
      <w:r w:rsidR="00102A07">
        <w:t>ch</w:t>
      </w:r>
      <w:r w:rsidRPr="007D7051">
        <w:t xml:space="preserve"> v listinné podobě s platností originálu, z</w:t>
      </w:r>
      <w:r w:rsidR="00102A07">
        <w:t> </w:t>
      </w:r>
      <w:r w:rsidRPr="007D7051">
        <w:t>nichž každá smluvní strana obdrží 1 vyhotovení.</w:t>
      </w:r>
    </w:p>
    <w:p w14:paraId="65F82104" w14:textId="223393C7" w:rsidR="00D97400" w:rsidRPr="00426F33" w:rsidRDefault="00D97400" w:rsidP="00606286">
      <w:pPr>
        <w:pStyle w:val="Smlodstavec"/>
        <w:tabs>
          <w:tab w:val="left" w:pos="9214"/>
        </w:tabs>
        <w:ind w:right="27"/>
      </w:pPr>
      <w:r w:rsidRPr="00426F33">
        <w:t>Prodávající není oprávněn bez předchozího písemného souhlasu kupujícího postoupit svá práva a povinnosti vyplývající z této smlouvy na třetí osobu, čímž však není dotčeno právo prodávajícího si</w:t>
      </w:r>
      <w:r w:rsidR="00606286">
        <w:t> </w:t>
      </w:r>
      <w:r w:rsidRPr="00426F33">
        <w:t>pro účely plnění předmětu této smlouvy opatřit část plnění prostřednictvím poddodavatelů.</w:t>
      </w:r>
    </w:p>
    <w:p w14:paraId="3086C424" w14:textId="64771234" w:rsidR="007D7051" w:rsidRPr="00426F33" w:rsidRDefault="00D97400" w:rsidP="00606286">
      <w:pPr>
        <w:pStyle w:val="Smlodstavec"/>
        <w:tabs>
          <w:tab w:val="left" w:pos="9214"/>
        </w:tabs>
        <w:ind w:right="27"/>
      </w:pPr>
      <w:r w:rsidRPr="00426F33">
        <w:t xml:space="preserve">Smluvní strany se dohodly, že naplnění povinnosti zveřejnění smlouvy </w:t>
      </w:r>
      <w:r w:rsidRPr="00426F33">
        <w:rPr>
          <w:rFonts w:cs="Arial"/>
        </w:rPr>
        <w:t xml:space="preserve">v souladu se zněním zákona č. 340/2015 Sb., o zvláštních podmínkách účinnosti některých smluv, uveřejňování těchto smluv </w:t>
      </w:r>
      <w:r w:rsidRPr="00426F33">
        <w:rPr>
          <w:rFonts w:cs="Arial"/>
        </w:rPr>
        <w:lastRenderedPageBreak/>
        <w:t>a o</w:t>
      </w:r>
      <w:r w:rsidR="00606286">
        <w:rPr>
          <w:rFonts w:cs="Arial"/>
        </w:rPr>
        <w:t> </w:t>
      </w:r>
      <w:r w:rsidRPr="00426F33">
        <w:rPr>
          <w:rFonts w:cs="Arial"/>
        </w:rPr>
        <w:t>registru smluv (zákon o registru smluv), ve znění pozdějších předpisů (dále jen „zákon o registru smluv“), zajistí kupující</w:t>
      </w:r>
      <w:r w:rsidR="00D26DFF">
        <w:t>.</w:t>
      </w:r>
    </w:p>
    <w:p w14:paraId="52F2DD17" w14:textId="3A90CE58" w:rsidR="00D97400" w:rsidRPr="00426F33" w:rsidRDefault="00D97400" w:rsidP="00606286">
      <w:pPr>
        <w:pStyle w:val="Smlodstavec"/>
        <w:tabs>
          <w:tab w:val="left" w:pos="9214"/>
        </w:tabs>
        <w:ind w:right="27"/>
      </w:pPr>
      <w:r w:rsidRPr="00426F33">
        <w:t>Případné změny nebo doplnění této smlouvy mohou být realizovány po dohodě smluvních stran, a to pouze formou číslovaných písemných dodatků, podepsaných oběma smluvními stranami s ohledem na § 564 občanského zákoníku. Za písemnou formu nebude pro tento účel považována výměna e-mailových či jiných elektronických zpráv (kromě doručování do datových schránek) a odpověď prodávajícího dle smlouvy podle § 1740 odst. 3 OZ s</w:t>
      </w:r>
      <w:r w:rsidR="00191051">
        <w:t> </w:t>
      </w:r>
      <w:r w:rsidRPr="00426F33">
        <w:t>dodatkem nebo odchylkou není přijetím návrhu na uzavření dodatku této smlouvy, a to ani</w:t>
      </w:r>
      <w:r w:rsidR="00675207">
        <w:t xml:space="preserve"> </w:t>
      </w:r>
      <w:r w:rsidRPr="00426F33">
        <w:t>když podstatně nemění podmínky návrhu.</w:t>
      </w:r>
    </w:p>
    <w:p w14:paraId="4A18A12F" w14:textId="77777777" w:rsidR="00D97400" w:rsidRPr="00426F33" w:rsidRDefault="00D97400" w:rsidP="00606286">
      <w:pPr>
        <w:pStyle w:val="Smlodstavec"/>
        <w:tabs>
          <w:tab w:val="left" w:pos="9214"/>
        </w:tabs>
        <w:ind w:right="27"/>
      </w:pPr>
      <w:r w:rsidRPr="00426F33">
        <w:t>Tato smlouva nabývá platnosti dnem jejího podpisu oběma smluvními stranami a účinnosti dnem jejího uveřejnění v souladu se zákonem o registru smluv.</w:t>
      </w:r>
    </w:p>
    <w:p w14:paraId="2DEC5C25" w14:textId="259A3F98" w:rsidR="00D97400" w:rsidRDefault="00D97400" w:rsidP="00606286">
      <w:pPr>
        <w:pStyle w:val="Smlodstavec"/>
        <w:tabs>
          <w:tab w:val="left" w:pos="9214"/>
        </w:tabs>
        <w:ind w:right="27"/>
      </w:pPr>
      <w:r w:rsidRPr="00426F33">
        <w:t>Jakékoliv případné plnění předmětu této smlouvy před nabytím účinnosti této smlouvy se považuje za plnění podle této smlouvy a práva a povinnosti z něj vzniklé se řídí touto smlouvou.</w:t>
      </w:r>
    </w:p>
    <w:p w14:paraId="29865FB8" w14:textId="065A1D75" w:rsidR="007D7051" w:rsidRPr="00426F33" w:rsidRDefault="007D7051" w:rsidP="00606286">
      <w:pPr>
        <w:pStyle w:val="Smlodstavec"/>
        <w:tabs>
          <w:tab w:val="left" w:pos="9214"/>
        </w:tabs>
        <w:ind w:right="27"/>
      </w:pPr>
      <w:r w:rsidRPr="007D7051">
        <w:t xml:space="preserve">Smluvní strany po řádném přečtení této </w:t>
      </w:r>
      <w:r>
        <w:t>s</w:t>
      </w:r>
      <w:r w:rsidRPr="007D7051">
        <w:t xml:space="preserve">mlouvy prohlašují, že </w:t>
      </w:r>
      <w:r>
        <w:t>s</w:t>
      </w:r>
      <w:r w:rsidRPr="007D7051">
        <w:t xml:space="preserve">mlouva byla uzavřena po vzájemném projednání, na základě jejich pravé, vážně míněné a svobodné vůle, při respektování principu poctivost, spravedlnosti a rovnosti </w:t>
      </w:r>
      <w:r>
        <w:t>s</w:t>
      </w:r>
      <w:r w:rsidRPr="007D7051">
        <w:t>mluvních stran. Na důkaz uvedených skutečností připojují své podpisy.</w:t>
      </w:r>
    </w:p>
    <w:p w14:paraId="5F97C9A3" w14:textId="77777777" w:rsidR="00D97400" w:rsidRPr="00426F33" w:rsidRDefault="00D97400" w:rsidP="00606286">
      <w:pPr>
        <w:tabs>
          <w:tab w:val="left" w:pos="9214"/>
        </w:tabs>
        <w:ind w:right="27"/>
        <w:rPr>
          <w:b/>
          <w:bCs/>
          <w:szCs w:val="20"/>
        </w:rPr>
      </w:pPr>
      <w:r w:rsidRPr="00426F33">
        <w:rPr>
          <w:b/>
          <w:bCs/>
          <w:szCs w:val="20"/>
        </w:rPr>
        <w:t xml:space="preserve">Nedílnou součástí smlouvy jsou následující přílohy: </w:t>
      </w:r>
    </w:p>
    <w:p w14:paraId="5D1F5605" w14:textId="44289703" w:rsidR="00D97400" w:rsidRPr="00426F33" w:rsidRDefault="00D97400" w:rsidP="00606286">
      <w:pPr>
        <w:tabs>
          <w:tab w:val="left" w:pos="9214"/>
        </w:tabs>
        <w:ind w:right="27"/>
        <w:rPr>
          <w:szCs w:val="20"/>
        </w:rPr>
      </w:pPr>
      <w:r w:rsidRPr="00426F33">
        <w:rPr>
          <w:szCs w:val="20"/>
        </w:rPr>
        <w:t>Příloha č. 1 – Technick</w:t>
      </w:r>
      <w:r w:rsidR="00A74253">
        <w:rPr>
          <w:szCs w:val="20"/>
        </w:rPr>
        <w:t>á specifikace</w:t>
      </w:r>
      <w:r w:rsidR="00822E86">
        <w:rPr>
          <w:szCs w:val="20"/>
        </w:rPr>
        <w:t xml:space="preserve"> – bude doplněno na základě nabídky vybraného dodavatele (uchazeče)</w:t>
      </w:r>
    </w:p>
    <w:p w14:paraId="1633D58F" w14:textId="2D2C179D" w:rsidR="00D97400" w:rsidRDefault="00D97400" w:rsidP="00606286">
      <w:pPr>
        <w:tabs>
          <w:tab w:val="left" w:pos="9214"/>
        </w:tabs>
        <w:ind w:right="27"/>
        <w:rPr>
          <w:rFonts w:cs="Calibri"/>
          <w:b/>
          <w:bCs/>
          <w:szCs w:val="20"/>
        </w:rPr>
      </w:pPr>
      <w:r w:rsidRPr="00C127B0">
        <w:rPr>
          <w:szCs w:val="20"/>
        </w:rPr>
        <w:t>Příloha č. 2 – Seznam autorizovaných servisních středisek</w:t>
      </w:r>
      <w:r w:rsidR="00822E86" w:rsidRPr="00C127B0">
        <w:rPr>
          <w:szCs w:val="20"/>
        </w:rPr>
        <w:t xml:space="preserve"> –</w:t>
      </w:r>
      <w:r w:rsidR="00822E86">
        <w:rPr>
          <w:szCs w:val="20"/>
        </w:rPr>
        <w:t xml:space="preserve"> bude doplněno na základě nabídky vybraného dodavatele (uchazeče)</w:t>
      </w:r>
    </w:p>
    <w:p w14:paraId="5D949D53" w14:textId="77777777" w:rsidR="00D97400" w:rsidRDefault="00D97400" w:rsidP="00606286">
      <w:pPr>
        <w:tabs>
          <w:tab w:val="left" w:pos="9214"/>
        </w:tabs>
        <w:ind w:right="27"/>
        <w:rPr>
          <w:rFonts w:cs="Calibri"/>
          <w:b/>
          <w:bCs/>
          <w:szCs w:val="20"/>
        </w:rPr>
      </w:pPr>
    </w:p>
    <w:p w14:paraId="6BD46885" w14:textId="34E1048C" w:rsidR="00D97400" w:rsidRDefault="00D97400" w:rsidP="00606286">
      <w:pPr>
        <w:tabs>
          <w:tab w:val="center" w:pos="6804"/>
          <w:tab w:val="left" w:pos="9214"/>
        </w:tabs>
        <w:ind w:right="27"/>
        <w:rPr>
          <w:rFonts w:cs="Calibri"/>
          <w:color w:val="000000"/>
          <w:szCs w:val="20"/>
        </w:rPr>
      </w:pPr>
      <w:r w:rsidRPr="00065349">
        <w:rPr>
          <w:rFonts w:cs="Calibri"/>
          <w:color w:val="000000"/>
          <w:szCs w:val="20"/>
        </w:rPr>
        <w:t xml:space="preserve">V </w:t>
      </w:r>
      <w:r w:rsidR="007D7051" w:rsidRPr="00A11D41">
        <w:rPr>
          <w:highlight w:val="yellow"/>
        </w:rPr>
        <w:t xml:space="preserve">[DOPLNÍ </w:t>
      </w:r>
      <w:r w:rsidR="007D7051" w:rsidRPr="008F3D19">
        <w:rPr>
          <w:highlight w:val="yellow"/>
        </w:rPr>
        <w:t>DODAVATEL]</w:t>
      </w:r>
      <w:r w:rsidRPr="00065349">
        <w:rPr>
          <w:rFonts w:cs="Calibri"/>
          <w:color w:val="000000"/>
          <w:szCs w:val="20"/>
        </w:rPr>
        <w:t xml:space="preserve"> dne</w:t>
      </w:r>
      <w:r w:rsidR="007D7051">
        <w:rPr>
          <w:rFonts w:cs="Calibri"/>
          <w:color w:val="000000"/>
          <w:szCs w:val="20"/>
        </w:rPr>
        <w:t xml:space="preserve"> </w:t>
      </w:r>
      <w:r w:rsidR="007D7051" w:rsidRPr="00A11D41">
        <w:rPr>
          <w:highlight w:val="yellow"/>
        </w:rPr>
        <w:t xml:space="preserve">[DOPLNÍ </w:t>
      </w:r>
      <w:r w:rsidR="007D7051" w:rsidRPr="008F3D19">
        <w:rPr>
          <w:highlight w:val="yellow"/>
        </w:rPr>
        <w:t>DODAVATEL]</w:t>
      </w:r>
      <w:r>
        <w:rPr>
          <w:rFonts w:cs="Calibri"/>
          <w:color w:val="000000"/>
          <w:szCs w:val="20"/>
        </w:rPr>
        <w:tab/>
      </w:r>
      <w:r w:rsidRPr="00065349">
        <w:rPr>
          <w:rFonts w:cs="Calibri"/>
          <w:color w:val="000000"/>
          <w:szCs w:val="20"/>
        </w:rPr>
        <w:t>V Litvínově dne ………………</w:t>
      </w:r>
      <w:proofErr w:type="gramStart"/>
      <w:r w:rsidRPr="00065349">
        <w:rPr>
          <w:rFonts w:cs="Calibri"/>
          <w:color w:val="000000"/>
          <w:szCs w:val="20"/>
        </w:rPr>
        <w:t>…….</w:t>
      </w:r>
      <w:proofErr w:type="gramEnd"/>
      <w:r w:rsidRPr="00065349">
        <w:rPr>
          <w:rFonts w:cs="Calibri"/>
          <w:color w:val="000000"/>
          <w:szCs w:val="20"/>
        </w:rPr>
        <w:t>.</w:t>
      </w:r>
    </w:p>
    <w:p w14:paraId="37784E18" w14:textId="1D58C364" w:rsidR="00F475A6" w:rsidRDefault="00F475A6" w:rsidP="00606286">
      <w:pPr>
        <w:tabs>
          <w:tab w:val="center" w:pos="6804"/>
          <w:tab w:val="left" w:pos="9214"/>
        </w:tabs>
        <w:ind w:right="27"/>
        <w:rPr>
          <w:rFonts w:cs="Calibri"/>
          <w:color w:val="000000"/>
          <w:szCs w:val="20"/>
        </w:rPr>
      </w:pPr>
    </w:p>
    <w:p w14:paraId="714C908B" w14:textId="77777777" w:rsidR="00F475A6" w:rsidRPr="00094803" w:rsidRDefault="00F475A6" w:rsidP="00606286">
      <w:pPr>
        <w:tabs>
          <w:tab w:val="center" w:pos="6804"/>
          <w:tab w:val="left" w:pos="9214"/>
        </w:tabs>
        <w:ind w:right="27"/>
        <w:rPr>
          <w:rFonts w:cs="Calibri"/>
          <w:color w:val="000000"/>
          <w:szCs w:val="20"/>
        </w:rPr>
      </w:pPr>
    </w:p>
    <w:p w14:paraId="3FC5066A" w14:textId="77777777" w:rsidR="00094803" w:rsidRPr="00065349" w:rsidRDefault="00094803" w:rsidP="00606286">
      <w:pPr>
        <w:spacing w:before="120"/>
        <w:ind w:right="27"/>
        <w:rPr>
          <w:rFonts w:cs="Calibri"/>
          <w:szCs w:val="20"/>
        </w:rPr>
      </w:pPr>
    </w:p>
    <w:p w14:paraId="6A1E937A" w14:textId="77777777" w:rsidR="00D97400" w:rsidRPr="00065349" w:rsidRDefault="00D97400" w:rsidP="00606286">
      <w:pPr>
        <w:tabs>
          <w:tab w:val="center" w:pos="1701"/>
          <w:tab w:val="center" w:pos="6804"/>
        </w:tabs>
        <w:spacing w:before="120"/>
        <w:ind w:right="27"/>
        <w:rPr>
          <w:rFonts w:cs="Calibri"/>
          <w:szCs w:val="20"/>
        </w:rPr>
      </w:pPr>
      <w:r w:rsidRPr="00065349">
        <w:rPr>
          <w:rFonts w:cs="Calibri"/>
          <w:szCs w:val="20"/>
        </w:rPr>
        <w:tab/>
        <w:t>_____________________________</w:t>
      </w:r>
      <w:r w:rsidRPr="00065349">
        <w:rPr>
          <w:rFonts w:cs="Calibri"/>
          <w:szCs w:val="20"/>
        </w:rPr>
        <w:tab/>
        <w:t>_____________________________</w:t>
      </w:r>
    </w:p>
    <w:p w14:paraId="320C8C15" w14:textId="77777777" w:rsidR="00D97400" w:rsidRDefault="00D97400" w:rsidP="00606286">
      <w:pPr>
        <w:tabs>
          <w:tab w:val="center" w:pos="1701"/>
          <w:tab w:val="center" w:pos="6804"/>
        </w:tabs>
        <w:spacing w:before="120"/>
        <w:ind w:right="27"/>
        <w:rPr>
          <w:rFonts w:cs="Calibri"/>
          <w:szCs w:val="20"/>
        </w:rPr>
      </w:pPr>
      <w:r w:rsidRPr="00065349">
        <w:rPr>
          <w:rFonts w:cs="Calibri"/>
          <w:szCs w:val="20"/>
        </w:rPr>
        <w:tab/>
      </w:r>
      <w:r>
        <w:rPr>
          <w:rFonts w:cs="Calibri"/>
          <w:szCs w:val="20"/>
        </w:rPr>
        <w:t>prodávající</w:t>
      </w:r>
      <w:r w:rsidRPr="00065349">
        <w:rPr>
          <w:rFonts w:cs="Calibri"/>
          <w:szCs w:val="20"/>
        </w:rPr>
        <w:tab/>
      </w:r>
      <w:r>
        <w:rPr>
          <w:rFonts w:cs="Calibri"/>
          <w:szCs w:val="20"/>
        </w:rPr>
        <w:t>kupující</w:t>
      </w:r>
    </w:p>
    <w:p w14:paraId="2666D686" w14:textId="0C352DD3" w:rsidR="00D97400" w:rsidRPr="00065349" w:rsidRDefault="00D97400" w:rsidP="00606286">
      <w:pPr>
        <w:tabs>
          <w:tab w:val="center" w:pos="1701"/>
          <w:tab w:val="center" w:pos="6804"/>
        </w:tabs>
        <w:spacing w:before="120"/>
        <w:ind w:right="27"/>
        <w:rPr>
          <w:rFonts w:cs="Calibri"/>
          <w:szCs w:val="20"/>
        </w:rPr>
      </w:pPr>
      <w:r>
        <w:rPr>
          <w:rFonts w:cs="Calibri"/>
          <w:szCs w:val="20"/>
        </w:rPr>
        <w:tab/>
      </w:r>
      <w:r w:rsidR="007D7051" w:rsidRPr="00A11D41">
        <w:rPr>
          <w:highlight w:val="yellow"/>
        </w:rPr>
        <w:t xml:space="preserve">[DOPLNÍ </w:t>
      </w:r>
      <w:r w:rsidR="007D7051" w:rsidRPr="008F3D19">
        <w:rPr>
          <w:highlight w:val="yellow"/>
        </w:rPr>
        <w:t>DODAVATEL]</w:t>
      </w:r>
      <w:r>
        <w:rPr>
          <w:rFonts w:cs="Calibri"/>
          <w:szCs w:val="20"/>
        </w:rPr>
        <w:tab/>
      </w:r>
      <w:r w:rsidRPr="00065349">
        <w:rPr>
          <w:rFonts w:cs="Calibri"/>
          <w:szCs w:val="20"/>
        </w:rPr>
        <w:t>Ing. Petr Řeháček MBA</w:t>
      </w:r>
    </w:p>
    <w:p w14:paraId="14FF2950" w14:textId="790D1F39" w:rsidR="00D97400" w:rsidRDefault="00D97400" w:rsidP="00606286">
      <w:pPr>
        <w:tabs>
          <w:tab w:val="center" w:pos="1701"/>
          <w:tab w:val="center" w:pos="6804"/>
        </w:tabs>
        <w:spacing w:before="120"/>
        <w:ind w:right="27"/>
        <w:rPr>
          <w:rFonts w:cs="Calibri"/>
          <w:szCs w:val="20"/>
        </w:rPr>
      </w:pPr>
      <w:r w:rsidRPr="00065349">
        <w:rPr>
          <w:rFonts w:cs="Calibri"/>
          <w:szCs w:val="20"/>
        </w:rPr>
        <w:tab/>
      </w:r>
      <w:r w:rsidRPr="00065349">
        <w:rPr>
          <w:rFonts w:cs="Calibri"/>
          <w:szCs w:val="20"/>
        </w:rPr>
        <w:tab/>
        <w:t>Technické služby Litvínov s.r.o.</w:t>
      </w:r>
    </w:p>
    <w:p w14:paraId="63D9865F" w14:textId="4CCC649A" w:rsidR="001B7C9C" w:rsidRDefault="00D97400" w:rsidP="00822E86">
      <w:pPr>
        <w:jc w:val="right"/>
        <w:rPr>
          <w:rFonts w:cs="Arial"/>
          <w:b/>
          <w:bCs/>
          <w:color w:val="000000"/>
        </w:rPr>
      </w:pPr>
      <w:r>
        <w:rPr>
          <w:rFonts w:cs="Calibri"/>
          <w:szCs w:val="20"/>
        </w:rPr>
        <w:br w:type="page"/>
      </w:r>
      <w:r w:rsidRPr="0069778E">
        <w:rPr>
          <w:rFonts w:cs="Arial"/>
          <w:b/>
          <w:bCs/>
          <w:color w:val="000000"/>
        </w:rPr>
        <w:lastRenderedPageBreak/>
        <w:t xml:space="preserve">Příloha č. </w:t>
      </w:r>
      <w:r w:rsidR="00822E86">
        <w:rPr>
          <w:rFonts w:cs="Arial"/>
          <w:b/>
          <w:bCs/>
          <w:color w:val="000000"/>
        </w:rPr>
        <w:t>7</w:t>
      </w:r>
    </w:p>
    <w:p w14:paraId="713B1EDF" w14:textId="77777777" w:rsidR="001B7C9C" w:rsidRDefault="001B7C9C" w:rsidP="00D97400">
      <w:pPr>
        <w:rPr>
          <w:rFonts w:cs="Arial"/>
          <w:b/>
          <w:bCs/>
          <w:color w:val="000000"/>
        </w:rPr>
      </w:pPr>
    </w:p>
    <w:p w14:paraId="1BE09790" w14:textId="2B04C660" w:rsidR="00D97400" w:rsidRPr="001B7C9C" w:rsidRDefault="00D97400" w:rsidP="001B7C9C">
      <w:pPr>
        <w:jc w:val="center"/>
        <w:rPr>
          <w:rFonts w:cs="Calibri"/>
          <w:sz w:val="24"/>
        </w:rPr>
      </w:pPr>
      <w:r w:rsidRPr="001B7C9C">
        <w:rPr>
          <w:rFonts w:cs="Arial"/>
          <w:b/>
          <w:bCs/>
          <w:color w:val="000000"/>
          <w:sz w:val="24"/>
        </w:rPr>
        <w:t>Technick</w:t>
      </w:r>
      <w:r w:rsidR="0051431A" w:rsidRPr="001B7C9C">
        <w:rPr>
          <w:rFonts w:cs="Arial"/>
          <w:b/>
          <w:bCs/>
          <w:color w:val="000000"/>
          <w:sz w:val="24"/>
        </w:rPr>
        <w:t>á specifikace</w:t>
      </w:r>
    </w:p>
    <w:p w14:paraId="12233D51" w14:textId="77777777" w:rsidR="00D97400" w:rsidRDefault="00D97400" w:rsidP="00D97400">
      <w:pPr>
        <w:rPr>
          <w:rFonts w:cs="Arial"/>
          <w:b/>
          <w:bCs/>
          <w:color w:val="000000"/>
          <w:szCs w:val="20"/>
        </w:rPr>
      </w:pPr>
    </w:p>
    <w:p w14:paraId="3408CA09" w14:textId="401485BC" w:rsidR="004854E4" w:rsidRDefault="00B875DF" w:rsidP="00D97400">
      <w:pPr>
        <w:rPr>
          <w:rFonts w:cs="Arial"/>
          <w:b/>
          <w:bCs/>
          <w:color w:val="000000"/>
          <w:szCs w:val="20"/>
        </w:rPr>
      </w:pPr>
      <w:r>
        <w:rPr>
          <w:rFonts w:cs="Arial"/>
          <w:b/>
          <w:bCs/>
          <w:color w:val="000000"/>
          <w:szCs w:val="20"/>
        </w:rPr>
        <w:t>V</w:t>
      </w:r>
      <w:r w:rsidR="004854E4">
        <w:rPr>
          <w:rFonts w:cs="Arial"/>
          <w:b/>
          <w:bCs/>
          <w:color w:val="000000"/>
          <w:szCs w:val="20"/>
        </w:rPr>
        <w:t>ozidl</w:t>
      </w:r>
      <w:r>
        <w:rPr>
          <w:rFonts w:cs="Arial"/>
          <w:b/>
          <w:bCs/>
          <w:color w:val="000000"/>
          <w:szCs w:val="20"/>
        </w:rPr>
        <w:t>o</w:t>
      </w:r>
      <w:r w:rsidR="004854E4">
        <w:rPr>
          <w:rFonts w:cs="Arial"/>
          <w:b/>
          <w:bCs/>
          <w:color w:val="000000"/>
          <w:szCs w:val="20"/>
        </w:rPr>
        <w:t xml:space="preserve"> j</w:t>
      </w:r>
      <w:r>
        <w:rPr>
          <w:rFonts w:cs="Arial"/>
          <w:b/>
          <w:bCs/>
          <w:color w:val="000000"/>
          <w:szCs w:val="20"/>
        </w:rPr>
        <w:t>e</w:t>
      </w:r>
      <w:r w:rsidR="004854E4">
        <w:rPr>
          <w:rFonts w:cs="Arial"/>
          <w:b/>
          <w:bCs/>
          <w:color w:val="000000"/>
          <w:szCs w:val="20"/>
        </w:rPr>
        <w:t xml:space="preserve"> rozdělen</w:t>
      </w:r>
      <w:r>
        <w:rPr>
          <w:rFonts w:cs="Arial"/>
          <w:b/>
          <w:bCs/>
          <w:color w:val="000000"/>
          <w:szCs w:val="20"/>
        </w:rPr>
        <w:t>o</w:t>
      </w:r>
      <w:r w:rsidR="004854E4">
        <w:rPr>
          <w:rFonts w:cs="Arial"/>
          <w:b/>
          <w:bCs/>
          <w:color w:val="000000"/>
          <w:szCs w:val="20"/>
        </w:rPr>
        <w:t xml:space="preserve"> </w:t>
      </w:r>
      <w:r w:rsidR="004854E4" w:rsidRPr="00920A78">
        <w:rPr>
          <w:rFonts w:cs="Arial"/>
          <w:b/>
          <w:bCs/>
          <w:color w:val="000000"/>
          <w:szCs w:val="20"/>
        </w:rPr>
        <w:t xml:space="preserve">do částí </w:t>
      </w:r>
      <w:proofErr w:type="gramStart"/>
      <w:r w:rsidR="004854E4" w:rsidRPr="00920A78">
        <w:rPr>
          <w:rFonts w:cs="Arial"/>
          <w:b/>
          <w:bCs/>
          <w:color w:val="000000"/>
          <w:szCs w:val="20"/>
        </w:rPr>
        <w:t xml:space="preserve">A – </w:t>
      </w:r>
      <w:r w:rsidR="00E45F61">
        <w:rPr>
          <w:rFonts w:cs="Arial"/>
          <w:b/>
          <w:bCs/>
          <w:color w:val="000000"/>
          <w:szCs w:val="20"/>
        </w:rPr>
        <w:t>F</w:t>
      </w:r>
      <w:proofErr w:type="gramEnd"/>
      <w:r w:rsidR="00E75C24" w:rsidRPr="00920A78">
        <w:rPr>
          <w:rFonts w:cs="Arial"/>
          <w:b/>
          <w:bCs/>
          <w:color w:val="000000"/>
          <w:szCs w:val="20"/>
        </w:rPr>
        <w:t>,</w:t>
      </w:r>
      <w:r w:rsidR="00E75C24">
        <w:rPr>
          <w:rFonts w:cs="Arial"/>
          <w:b/>
          <w:bCs/>
          <w:color w:val="000000"/>
          <w:szCs w:val="20"/>
        </w:rPr>
        <w:t xml:space="preserve"> které musí tvořit funkční celek</w:t>
      </w:r>
      <w:r w:rsidR="004854E4">
        <w:rPr>
          <w:rFonts w:cs="Arial"/>
          <w:b/>
          <w:bCs/>
          <w:color w:val="000000"/>
          <w:szCs w:val="20"/>
        </w:rPr>
        <w:t>. V rámci požadovaných technických parametrů musí vozidlo splňovat veškeré dále uvedené parametry.</w:t>
      </w:r>
    </w:p>
    <w:p w14:paraId="2739A35C" w14:textId="77777777" w:rsidR="00E75C24" w:rsidRDefault="00E75C24" w:rsidP="00D97400">
      <w:pPr>
        <w:rPr>
          <w:rFonts w:cs="Arial"/>
          <w:b/>
          <w:bCs/>
          <w:color w:val="000000"/>
          <w:szCs w:val="20"/>
        </w:rPr>
      </w:pPr>
    </w:p>
    <w:p w14:paraId="24A147AB" w14:textId="12FEE5C3" w:rsidR="00E75C24" w:rsidRPr="00E75C24" w:rsidRDefault="00E75C24" w:rsidP="00D97400">
      <w:pPr>
        <w:rPr>
          <w:rFonts w:cs="Arial"/>
          <w:color w:val="000000"/>
          <w:szCs w:val="20"/>
        </w:rPr>
      </w:pPr>
      <w:r w:rsidRPr="00E75C24">
        <w:rPr>
          <w:rFonts w:cs="Arial"/>
          <w:color w:val="000000"/>
          <w:szCs w:val="20"/>
        </w:rPr>
        <w:t>V </w:t>
      </w:r>
      <w:r w:rsidRPr="00920A78">
        <w:rPr>
          <w:rFonts w:cs="Arial"/>
          <w:color w:val="000000"/>
          <w:szCs w:val="20"/>
        </w:rPr>
        <w:t xml:space="preserve">částech </w:t>
      </w:r>
      <w:proofErr w:type="gramStart"/>
      <w:r w:rsidRPr="00920A78">
        <w:rPr>
          <w:rFonts w:cs="Arial"/>
          <w:b/>
          <w:bCs/>
          <w:color w:val="000000"/>
          <w:szCs w:val="20"/>
        </w:rPr>
        <w:t xml:space="preserve">A – </w:t>
      </w:r>
      <w:r w:rsidR="00E45F61">
        <w:rPr>
          <w:rFonts w:cs="Arial"/>
          <w:b/>
          <w:bCs/>
          <w:color w:val="000000"/>
          <w:szCs w:val="20"/>
        </w:rPr>
        <w:t>F</w:t>
      </w:r>
      <w:proofErr w:type="gramEnd"/>
      <w:r w:rsidRPr="00920A78">
        <w:rPr>
          <w:rFonts w:cs="Arial"/>
          <w:color w:val="000000"/>
          <w:szCs w:val="20"/>
        </w:rPr>
        <w:t xml:space="preserve"> jsou</w:t>
      </w:r>
      <w:r>
        <w:rPr>
          <w:rFonts w:cs="Arial"/>
          <w:color w:val="000000"/>
          <w:szCs w:val="20"/>
        </w:rPr>
        <w:t xml:space="preserve"> uvedeny požadované parametry pro</w:t>
      </w:r>
      <w:r w:rsidRPr="00E75C24">
        <w:rPr>
          <w:rFonts w:cs="Arial"/>
          <w:color w:val="000000"/>
          <w:szCs w:val="20"/>
        </w:rPr>
        <w:t xml:space="preserve"> svozový vůz </w:t>
      </w:r>
      <w:r w:rsidRPr="0061265C">
        <w:rPr>
          <w:rFonts w:cs="Arial"/>
          <w:color w:val="000000"/>
          <w:szCs w:val="20"/>
        </w:rPr>
        <w:t>s třínápravovým podvozkem a</w:t>
      </w:r>
      <w:r>
        <w:rPr>
          <w:rFonts w:cs="Arial"/>
          <w:color w:val="000000"/>
          <w:szCs w:val="20"/>
        </w:rPr>
        <w:t> </w:t>
      </w:r>
      <w:r w:rsidRPr="0061265C">
        <w:rPr>
          <w:rFonts w:cs="Arial"/>
          <w:color w:val="000000"/>
          <w:szCs w:val="20"/>
        </w:rPr>
        <w:t xml:space="preserve">pohonem </w:t>
      </w:r>
      <w:r w:rsidRPr="00920A78">
        <w:rPr>
          <w:rFonts w:cs="Arial"/>
          <w:color w:val="000000"/>
          <w:szCs w:val="20"/>
        </w:rPr>
        <w:t>6x</w:t>
      </w:r>
      <w:r w:rsidR="00B875DF" w:rsidRPr="00920A78">
        <w:rPr>
          <w:rFonts w:cs="Arial"/>
          <w:color w:val="000000"/>
          <w:szCs w:val="20"/>
        </w:rPr>
        <w:t>4</w:t>
      </w:r>
      <w:r w:rsidRPr="00920A78">
        <w:rPr>
          <w:rFonts w:cs="Arial"/>
          <w:color w:val="000000"/>
          <w:szCs w:val="20"/>
        </w:rPr>
        <w:t xml:space="preserve"> </w:t>
      </w:r>
      <w:r w:rsidR="00B875DF">
        <w:rPr>
          <w:rFonts w:cs="Arial"/>
          <w:color w:val="000000"/>
          <w:szCs w:val="20"/>
        </w:rPr>
        <w:t>vč. hákového nosiče kontejnerů s kapacitou zdvihu min. 19.500 kg (vč. montáže) pro</w:t>
      </w:r>
      <w:r w:rsidR="00920A78">
        <w:rPr>
          <w:rFonts w:cs="Arial"/>
          <w:color w:val="000000"/>
          <w:szCs w:val="20"/>
        </w:rPr>
        <w:t> </w:t>
      </w:r>
      <w:r w:rsidR="00B875DF">
        <w:rPr>
          <w:rFonts w:cs="Arial"/>
          <w:color w:val="000000"/>
          <w:szCs w:val="20"/>
        </w:rPr>
        <w:t>kontejnery o rozměrech v délce od 4000 mm do 7100 mm – vše jako celek</w:t>
      </w:r>
      <w:r w:rsidRPr="0061265C">
        <w:rPr>
          <w:rFonts w:cs="Arial"/>
          <w:color w:val="000000"/>
          <w:szCs w:val="20"/>
        </w:rPr>
        <w:t>,</w:t>
      </w:r>
    </w:p>
    <w:p w14:paraId="6ABE55CC" w14:textId="22EE6261" w:rsidR="00B875DF" w:rsidRDefault="00B875DF" w:rsidP="00D97400">
      <w:pPr>
        <w:rPr>
          <w:rFonts w:cs="Arial"/>
          <w:b/>
          <w:bCs/>
          <w:color w:val="000000"/>
          <w:szCs w:val="20"/>
        </w:rPr>
      </w:pPr>
    </w:p>
    <w:p w14:paraId="190CACCA" w14:textId="77777777" w:rsidR="004854E4" w:rsidRDefault="004854E4" w:rsidP="00D97400">
      <w:pPr>
        <w:rPr>
          <w:rFonts w:cs="Arial"/>
          <w:b/>
          <w:bCs/>
          <w:color w:val="000000"/>
          <w:szCs w:val="20"/>
        </w:rPr>
      </w:pPr>
    </w:p>
    <w:p w14:paraId="682E6CC5" w14:textId="4A3AD384" w:rsidR="00D97400" w:rsidRPr="0069778E" w:rsidRDefault="004854E4" w:rsidP="00D97400">
      <w:pPr>
        <w:rPr>
          <w:rFonts w:cs="Arial"/>
          <w:b/>
          <w:bCs/>
          <w:color w:val="000000"/>
          <w:szCs w:val="20"/>
        </w:rPr>
      </w:pPr>
      <w:r>
        <w:rPr>
          <w:rFonts w:cs="Arial"/>
          <w:b/>
          <w:bCs/>
          <w:color w:val="000000"/>
          <w:szCs w:val="20"/>
        </w:rPr>
        <w:t xml:space="preserve">Část A) – </w:t>
      </w:r>
      <w:r w:rsidR="00846668">
        <w:rPr>
          <w:rFonts w:cs="Arial"/>
          <w:b/>
          <w:bCs/>
          <w:color w:val="000000"/>
          <w:szCs w:val="20"/>
        </w:rPr>
        <w:t>Požadované provedení podvozku 6x</w:t>
      </w:r>
      <w:r w:rsidR="00B875DF">
        <w:rPr>
          <w:rFonts w:cs="Arial"/>
          <w:b/>
          <w:bCs/>
          <w:color w:val="000000"/>
          <w:szCs w:val="20"/>
        </w:rPr>
        <w:t>4</w:t>
      </w:r>
      <w:r w:rsidR="00846668">
        <w:rPr>
          <w:rFonts w:cs="Arial"/>
          <w:b/>
          <w:bCs/>
          <w:color w:val="000000"/>
          <w:szCs w:val="20"/>
        </w:rPr>
        <w:t xml:space="preserve"> – </w:t>
      </w:r>
      <w:r w:rsidR="00B875DF">
        <w:rPr>
          <w:rFonts w:cs="Arial"/>
          <w:b/>
          <w:bCs/>
          <w:color w:val="000000"/>
          <w:szCs w:val="20"/>
        </w:rPr>
        <w:t>1</w:t>
      </w:r>
      <w:r w:rsidR="00846668">
        <w:rPr>
          <w:rFonts w:cs="Arial"/>
          <w:b/>
          <w:bCs/>
          <w:color w:val="000000"/>
          <w:szCs w:val="20"/>
        </w:rPr>
        <w:t xml:space="preserve"> ks</w:t>
      </w:r>
    </w:p>
    <w:p w14:paraId="580FA166" w14:textId="77777777" w:rsidR="00D97400" w:rsidRPr="0069778E" w:rsidRDefault="00D97400" w:rsidP="00D97400">
      <w:pPr>
        <w:rPr>
          <w:sz w:val="24"/>
        </w:rPr>
      </w:pPr>
    </w:p>
    <w:tbl>
      <w:tblPr>
        <w:tblW w:w="0" w:type="auto"/>
        <w:tblCellMar>
          <w:top w:w="15" w:type="dxa"/>
          <w:left w:w="15" w:type="dxa"/>
          <w:bottom w:w="15" w:type="dxa"/>
          <w:right w:w="15" w:type="dxa"/>
        </w:tblCellMar>
        <w:tblLook w:val="04A0" w:firstRow="1" w:lastRow="0" w:firstColumn="1" w:lastColumn="0" w:noHBand="0" w:noVBand="1"/>
      </w:tblPr>
      <w:tblGrid>
        <w:gridCol w:w="841"/>
        <w:gridCol w:w="7062"/>
        <w:gridCol w:w="1717"/>
      </w:tblGrid>
      <w:tr w:rsidR="00632644" w:rsidRPr="0069778E" w14:paraId="02941CCE" w14:textId="77777777" w:rsidTr="00103392">
        <w:trPr>
          <w:trHeight w:val="765"/>
        </w:trPr>
        <w:tc>
          <w:tcPr>
            <w:tcW w:w="0" w:type="auto"/>
            <w:tcBorders>
              <w:top w:val="single" w:sz="18" w:space="0" w:color="000000"/>
              <w:left w:val="single" w:sz="18" w:space="0" w:color="000000"/>
              <w:bottom w:val="single" w:sz="12" w:space="0" w:color="000000"/>
              <w:right w:val="single" w:sz="12" w:space="0" w:color="000000"/>
            </w:tcBorders>
            <w:shd w:val="clear" w:color="auto" w:fill="8EAADB" w:themeFill="accent1" w:themeFillTint="99"/>
            <w:tcMar>
              <w:top w:w="0" w:type="dxa"/>
              <w:left w:w="40" w:type="dxa"/>
              <w:bottom w:w="0" w:type="dxa"/>
              <w:right w:w="40" w:type="dxa"/>
            </w:tcMar>
            <w:vAlign w:val="center"/>
            <w:hideMark/>
          </w:tcPr>
          <w:p w14:paraId="6AAFAC1B" w14:textId="77777777" w:rsidR="00632644" w:rsidRPr="0069778E" w:rsidRDefault="00632644" w:rsidP="0009328E">
            <w:pPr>
              <w:jc w:val="center"/>
              <w:rPr>
                <w:szCs w:val="20"/>
              </w:rPr>
            </w:pPr>
            <w:r w:rsidRPr="0069778E">
              <w:rPr>
                <w:rFonts w:cs="Calibri"/>
                <w:b/>
                <w:bCs/>
                <w:color w:val="000000"/>
                <w:szCs w:val="20"/>
              </w:rPr>
              <w:t>Položka č.</w:t>
            </w:r>
          </w:p>
        </w:tc>
        <w:tc>
          <w:tcPr>
            <w:tcW w:w="0" w:type="auto"/>
            <w:tcBorders>
              <w:top w:val="single" w:sz="18" w:space="0" w:color="000000"/>
              <w:left w:val="single" w:sz="12" w:space="0" w:color="000000"/>
              <w:bottom w:val="single" w:sz="12" w:space="0" w:color="000000"/>
              <w:right w:val="single" w:sz="12" w:space="0" w:color="000000"/>
            </w:tcBorders>
            <w:shd w:val="clear" w:color="auto" w:fill="8EAADB" w:themeFill="accent1" w:themeFillTint="99"/>
            <w:tcMar>
              <w:top w:w="0" w:type="dxa"/>
              <w:left w:w="40" w:type="dxa"/>
              <w:bottom w:w="0" w:type="dxa"/>
              <w:right w:w="40" w:type="dxa"/>
            </w:tcMar>
            <w:vAlign w:val="center"/>
            <w:hideMark/>
          </w:tcPr>
          <w:p w14:paraId="706A70C8" w14:textId="0F4E3CE1" w:rsidR="00632644" w:rsidRPr="0069778E" w:rsidRDefault="00632644" w:rsidP="0009328E">
            <w:pPr>
              <w:jc w:val="center"/>
              <w:rPr>
                <w:szCs w:val="20"/>
              </w:rPr>
            </w:pPr>
            <w:r>
              <w:rPr>
                <w:rFonts w:cs="Calibri"/>
                <w:b/>
                <w:bCs/>
                <w:color w:val="000000"/>
                <w:szCs w:val="20"/>
              </w:rPr>
              <w:t>Požadované</w:t>
            </w:r>
            <w:r w:rsidRPr="0069778E">
              <w:rPr>
                <w:rFonts w:cs="Calibri"/>
                <w:b/>
                <w:bCs/>
                <w:color w:val="000000"/>
                <w:szCs w:val="20"/>
              </w:rPr>
              <w:t xml:space="preserve"> technické parametry</w:t>
            </w:r>
            <w:r>
              <w:rPr>
                <w:rFonts w:cs="Calibri"/>
                <w:b/>
                <w:bCs/>
                <w:color w:val="000000"/>
                <w:szCs w:val="20"/>
              </w:rPr>
              <w:t xml:space="preserve"> – podvozek</w:t>
            </w:r>
          </w:p>
        </w:tc>
        <w:tc>
          <w:tcPr>
            <w:tcW w:w="0" w:type="auto"/>
            <w:tcBorders>
              <w:top w:val="single" w:sz="18" w:space="0" w:color="000000"/>
              <w:left w:val="single" w:sz="12" w:space="0" w:color="000000"/>
              <w:bottom w:val="single" w:sz="12" w:space="0" w:color="000000"/>
              <w:right w:val="single" w:sz="18" w:space="0" w:color="000000"/>
            </w:tcBorders>
            <w:shd w:val="clear" w:color="auto" w:fill="8EAADB" w:themeFill="accent1" w:themeFillTint="99"/>
            <w:tcMar>
              <w:top w:w="0" w:type="dxa"/>
              <w:left w:w="40" w:type="dxa"/>
              <w:bottom w:w="0" w:type="dxa"/>
              <w:right w:w="40" w:type="dxa"/>
            </w:tcMar>
            <w:vAlign w:val="center"/>
            <w:hideMark/>
          </w:tcPr>
          <w:p w14:paraId="3FDC5420" w14:textId="77777777" w:rsidR="00632644" w:rsidRPr="0069778E" w:rsidRDefault="00632644" w:rsidP="0009328E">
            <w:pPr>
              <w:jc w:val="center"/>
              <w:rPr>
                <w:szCs w:val="20"/>
              </w:rPr>
            </w:pPr>
            <w:r w:rsidRPr="0069778E">
              <w:rPr>
                <w:rFonts w:cs="Calibri"/>
                <w:b/>
                <w:bCs/>
                <w:color w:val="000000"/>
                <w:szCs w:val="20"/>
              </w:rPr>
              <w:t>Hodnota parametrů dodávky</w:t>
            </w:r>
          </w:p>
        </w:tc>
      </w:tr>
      <w:tr w:rsidR="00D97400" w:rsidRPr="0069778E" w14:paraId="0D9CF8D1" w14:textId="77777777" w:rsidTr="00103392">
        <w:trPr>
          <w:trHeight w:val="360"/>
        </w:trPr>
        <w:tc>
          <w:tcPr>
            <w:tcW w:w="0" w:type="auto"/>
            <w:tcBorders>
              <w:top w:val="single" w:sz="12"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hideMark/>
          </w:tcPr>
          <w:p w14:paraId="0721C1C3" w14:textId="1CF2BAF6" w:rsidR="00D97400" w:rsidRPr="0069778E" w:rsidRDefault="00D97400" w:rsidP="0009328E">
            <w:pPr>
              <w:jc w:val="center"/>
              <w:rPr>
                <w:szCs w:val="20"/>
              </w:rPr>
            </w:pPr>
          </w:p>
        </w:tc>
        <w:tc>
          <w:tcPr>
            <w:tcW w:w="0" w:type="auto"/>
            <w:tcBorders>
              <w:top w:val="single" w:sz="12"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5130ECA" w14:textId="26FB21B9" w:rsidR="00D97400" w:rsidRPr="0069778E" w:rsidRDefault="00D97400" w:rsidP="0009328E">
            <w:pPr>
              <w:rPr>
                <w:szCs w:val="20"/>
              </w:rPr>
            </w:pPr>
          </w:p>
        </w:tc>
        <w:tc>
          <w:tcPr>
            <w:tcW w:w="0" w:type="auto"/>
            <w:tcBorders>
              <w:top w:val="single" w:sz="12" w:space="0" w:color="000000"/>
              <w:left w:val="single" w:sz="6" w:space="0" w:color="000000"/>
              <w:bottom w:val="single" w:sz="6" w:space="0" w:color="000000"/>
              <w:right w:val="single" w:sz="18" w:space="0" w:color="000000"/>
            </w:tcBorders>
            <w:tcMar>
              <w:top w:w="0" w:type="dxa"/>
              <w:left w:w="40" w:type="dxa"/>
              <w:bottom w:w="0" w:type="dxa"/>
              <w:right w:w="40" w:type="dxa"/>
            </w:tcMar>
            <w:vAlign w:val="center"/>
            <w:hideMark/>
          </w:tcPr>
          <w:p w14:paraId="372B27A7" w14:textId="714F6601" w:rsidR="00D97400" w:rsidRPr="0069778E" w:rsidRDefault="00D97400" w:rsidP="0009328E">
            <w:pPr>
              <w:jc w:val="center"/>
              <w:rPr>
                <w:szCs w:val="20"/>
              </w:rPr>
            </w:pPr>
            <w:r w:rsidRPr="0069778E">
              <w:rPr>
                <w:rFonts w:cs="Calibri"/>
                <w:b/>
                <w:bCs/>
                <w:color w:val="000000"/>
                <w:szCs w:val="20"/>
              </w:rPr>
              <w:t>(vyplní dodavatel</w:t>
            </w:r>
            <w:r w:rsidR="00012314">
              <w:rPr>
                <w:rFonts w:cs="Calibri"/>
                <w:b/>
                <w:bCs/>
                <w:color w:val="000000"/>
                <w:szCs w:val="20"/>
              </w:rPr>
              <w:t xml:space="preserve"> ANO nebo NE</w:t>
            </w:r>
            <w:r w:rsidRPr="0069778E">
              <w:rPr>
                <w:rFonts w:cs="Calibri"/>
                <w:b/>
                <w:bCs/>
                <w:color w:val="000000"/>
                <w:szCs w:val="20"/>
              </w:rPr>
              <w:t>)</w:t>
            </w:r>
          </w:p>
        </w:tc>
      </w:tr>
      <w:tr w:rsidR="00822E86" w:rsidRPr="0069778E" w14:paraId="0D947385" w14:textId="77777777" w:rsidTr="00103392">
        <w:trPr>
          <w:trHeight w:val="480"/>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hideMark/>
          </w:tcPr>
          <w:p w14:paraId="5A021C20" w14:textId="564035B1" w:rsidR="00822E86" w:rsidRPr="005F3CEB" w:rsidRDefault="00822E86" w:rsidP="00822E86">
            <w:pPr>
              <w:jc w:val="center"/>
              <w:rPr>
                <w:szCs w:val="20"/>
              </w:rPr>
            </w:pPr>
            <w:r w:rsidRPr="005F3CEB">
              <w:rPr>
                <w:rFonts w:cs="Calibri"/>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DFDEC4A" w14:textId="1DB14665" w:rsidR="00822E86" w:rsidRPr="005F3CEB" w:rsidRDefault="00822E86" w:rsidP="00822E86">
            <w:pPr>
              <w:jc w:val="left"/>
              <w:rPr>
                <w:szCs w:val="20"/>
              </w:rPr>
            </w:pPr>
            <w:r w:rsidRPr="005F3CEB">
              <w:rPr>
                <w:rFonts w:cs="Calibri"/>
                <w:color w:val="000000"/>
                <w:szCs w:val="20"/>
              </w:rPr>
              <w:t xml:space="preserve">nákladní vozidlo s celkovou legislativní hmotností min. 26.000 kg, technickou 30.000 kg se </w:t>
            </w:r>
            <w:proofErr w:type="gramStart"/>
            <w:r w:rsidRPr="005F3CEB">
              <w:rPr>
                <w:rFonts w:cs="Calibri"/>
                <w:color w:val="000000"/>
                <w:szCs w:val="20"/>
              </w:rPr>
              <w:t>3-mi</w:t>
            </w:r>
            <w:proofErr w:type="gramEnd"/>
            <w:r w:rsidRPr="005F3CEB">
              <w:rPr>
                <w:rFonts w:cs="Calibri"/>
                <w:color w:val="000000"/>
                <w:szCs w:val="20"/>
              </w:rPr>
              <w:t xml:space="preserve"> nápravami s hmotnostním rozložením min. 9 t + 9.5 t + 9,5 t na nápravy nebo vyšším, provedení pro provoz v odpadovém hospodářství</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vAlign w:val="center"/>
          </w:tcPr>
          <w:p w14:paraId="1703F32B" w14:textId="2FA731C9" w:rsidR="00822E86" w:rsidRPr="005F3CEB" w:rsidRDefault="00822E86" w:rsidP="00822E86">
            <w:pPr>
              <w:jc w:val="center"/>
              <w:rPr>
                <w:szCs w:val="20"/>
              </w:rPr>
            </w:pPr>
            <w:r w:rsidRPr="00012314">
              <w:rPr>
                <w:rFonts w:cs="Arial"/>
                <w:szCs w:val="20"/>
                <w:highlight w:val="yellow"/>
              </w:rPr>
              <w:t>[DOPLNÍ DODAVATEL]</w:t>
            </w:r>
          </w:p>
        </w:tc>
      </w:tr>
      <w:tr w:rsidR="00822E86" w:rsidRPr="0069778E" w14:paraId="452935FA"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hideMark/>
          </w:tcPr>
          <w:p w14:paraId="13205FF4" w14:textId="5AF1E91E" w:rsidR="00822E86" w:rsidRPr="005F3CEB" w:rsidRDefault="00822E86" w:rsidP="00822E86">
            <w:pPr>
              <w:jc w:val="center"/>
              <w:rPr>
                <w:szCs w:val="20"/>
              </w:rPr>
            </w:pPr>
            <w:r w:rsidRPr="005F3CEB">
              <w:rPr>
                <w:rFonts w:cs="Calibri"/>
                <w:color w:val="00000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C0DD4AD" w14:textId="5D1BDA94" w:rsidR="00822E86" w:rsidRPr="005F3CEB" w:rsidRDefault="00822E86" w:rsidP="00822E86">
            <w:pPr>
              <w:jc w:val="left"/>
              <w:rPr>
                <w:szCs w:val="20"/>
              </w:rPr>
            </w:pPr>
            <w:r w:rsidRPr="005F3CEB">
              <w:rPr>
                <w:rFonts w:cs="Calibri"/>
                <w:color w:val="000000"/>
                <w:szCs w:val="20"/>
              </w:rPr>
              <w:t>vozidlo bude provozováno jako svozové (zastávkový způsob provozu, popojíždění od stanoviště ke stanovišti bez dlouhých přejezdů). Vzhledem k těmto podmínkám nesmí být kladen nárok na jakoukoli změnu jízdního režimu.</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hideMark/>
          </w:tcPr>
          <w:p w14:paraId="40B043E3" w14:textId="3E5510E9" w:rsidR="00822E86" w:rsidRPr="005F3CEB" w:rsidRDefault="00822E86" w:rsidP="00822E86">
            <w:pPr>
              <w:jc w:val="center"/>
              <w:rPr>
                <w:szCs w:val="20"/>
              </w:rPr>
            </w:pPr>
            <w:r w:rsidRPr="00BA63C0">
              <w:rPr>
                <w:rFonts w:cs="Arial"/>
                <w:szCs w:val="20"/>
                <w:highlight w:val="yellow"/>
              </w:rPr>
              <w:t>[DOPLNÍ DODAVATEL]</w:t>
            </w:r>
          </w:p>
        </w:tc>
      </w:tr>
      <w:tr w:rsidR="00822E86" w:rsidRPr="0069778E" w14:paraId="06EDE847"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2704C997" w14:textId="3DB6F3DA" w:rsidR="00822E86" w:rsidRPr="005F3CEB" w:rsidRDefault="00822E86" w:rsidP="00822E86">
            <w:pPr>
              <w:jc w:val="center"/>
              <w:rPr>
                <w:rFonts w:cs="Calibri"/>
                <w:color w:val="000000"/>
                <w:szCs w:val="20"/>
              </w:rPr>
            </w:pPr>
            <w:r w:rsidRPr="005F3CEB">
              <w:rPr>
                <w:rFonts w:cs="Calibri"/>
                <w:color w:val="000000"/>
                <w:szCs w:val="2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DB66278" w14:textId="0A43A883" w:rsidR="00822E86" w:rsidRPr="005F3CEB" w:rsidRDefault="00822E86" w:rsidP="00822E86">
            <w:pPr>
              <w:jc w:val="left"/>
              <w:rPr>
                <w:rFonts w:cs="Calibri"/>
                <w:color w:val="000000"/>
                <w:szCs w:val="20"/>
              </w:rPr>
            </w:pPr>
            <w:r w:rsidRPr="005F3CEB">
              <w:rPr>
                <w:rFonts w:cs="Calibri"/>
                <w:color w:val="000000"/>
                <w:szCs w:val="20"/>
              </w:rPr>
              <w:t>systém pohonu 6x4 s řiditelnou 1. nápravou, hnanou 2. a 3.</w:t>
            </w:r>
            <w:r w:rsidR="00677367">
              <w:rPr>
                <w:rFonts w:cs="Calibri"/>
                <w:color w:val="000000"/>
                <w:szCs w:val="20"/>
              </w:rPr>
              <w:t xml:space="preserve"> </w:t>
            </w:r>
            <w:r w:rsidRPr="005F3CEB">
              <w:rPr>
                <w:rFonts w:cs="Calibri"/>
                <w:color w:val="000000"/>
                <w:szCs w:val="20"/>
              </w:rPr>
              <w:t>(vzduchem odpružený podvozek 1+ 2+3 náprava), stabilizátor na nápravě.</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58EC93C6" w14:textId="40C663BC"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68464442"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6FF49AFF" w14:textId="44E27A5E" w:rsidR="00822E86" w:rsidRPr="005F3CEB" w:rsidRDefault="00822E86" w:rsidP="00822E86">
            <w:pPr>
              <w:jc w:val="center"/>
              <w:rPr>
                <w:rFonts w:cs="Calibri"/>
                <w:color w:val="000000"/>
                <w:szCs w:val="20"/>
              </w:rPr>
            </w:pPr>
            <w:r w:rsidRPr="005F3CEB">
              <w:rPr>
                <w:rFonts w:cs="Calibri"/>
                <w:color w:val="000000"/>
                <w:szCs w:val="20"/>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5EB131D" w14:textId="244FC999" w:rsidR="00822E86" w:rsidRPr="005F3CEB" w:rsidRDefault="00822E86" w:rsidP="00822E86">
            <w:pPr>
              <w:jc w:val="left"/>
              <w:rPr>
                <w:rFonts w:cs="Calibri"/>
                <w:color w:val="000000"/>
                <w:szCs w:val="20"/>
              </w:rPr>
            </w:pPr>
            <w:r w:rsidRPr="005F3CEB">
              <w:rPr>
                <w:rFonts w:cs="Calibri"/>
                <w:color w:val="000000"/>
                <w:szCs w:val="20"/>
              </w:rPr>
              <w:t>zadní (třetí náprava) s možností odlehčení (pomoc při rozjezdu)</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7648F75B" w14:textId="40CBECF9"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3D0D3196"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47904B5B" w14:textId="458CBF3C" w:rsidR="00822E86" w:rsidRPr="005F3CEB" w:rsidRDefault="00822E86" w:rsidP="00822E86">
            <w:pPr>
              <w:jc w:val="center"/>
              <w:rPr>
                <w:rFonts w:cs="Calibri"/>
                <w:color w:val="000000"/>
                <w:szCs w:val="20"/>
              </w:rPr>
            </w:pPr>
            <w:r w:rsidRPr="005F3CEB">
              <w:rPr>
                <w:rFonts w:cs="Calibri"/>
                <w:color w:val="000000"/>
                <w:szCs w:val="20"/>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5A7BC80" w14:textId="276B9F6E" w:rsidR="00822E86" w:rsidRPr="005F3CEB" w:rsidRDefault="00822E86" w:rsidP="00822E86">
            <w:pPr>
              <w:jc w:val="left"/>
              <w:rPr>
                <w:rFonts w:cs="Calibri"/>
                <w:color w:val="000000"/>
                <w:szCs w:val="20"/>
              </w:rPr>
            </w:pPr>
            <w:r w:rsidRPr="005F3CEB">
              <w:rPr>
                <w:rFonts w:cs="Calibri"/>
                <w:color w:val="000000"/>
                <w:szCs w:val="20"/>
              </w:rPr>
              <w:t>uzávěrka diferenciálu mezinápravová</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0EF73732" w14:textId="6E0898BF"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41034318"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3E3418B7" w14:textId="54D08A9F" w:rsidR="00822E86" w:rsidRPr="005F3CEB" w:rsidRDefault="00822E86" w:rsidP="00822E86">
            <w:pPr>
              <w:jc w:val="center"/>
              <w:rPr>
                <w:rFonts w:cs="Calibri"/>
                <w:color w:val="000000"/>
                <w:szCs w:val="20"/>
              </w:rPr>
            </w:pPr>
            <w:r w:rsidRPr="005F3CEB">
              <w:rPr>
                <w:rFonts w:cs="Calibri"/>
                <w:color w:val="000000"/>
                <w:szCs w:val="2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FA4FA6C" w14:textId="777E7196" w:rsidR="00822E86" w:rsidRPr="005F3CEB" w:rsidRDefault="00822E86" w:rsidP="00822E86">
            <w:pPr>
              <w:jc w:val="left"/>
              <w:rPr>
                <w:rFonts w:cs="Calibri"/>
                <w:color w:val="000000"/>
                <w:szCs w:val="20"/>
              </w:rPr>
            </w:pPr>
            <w:r w:rsidRPr="005F3CEB">
              <w:rPr>
                <w:rFonts w:cs="Calibri"/>
                <w:color w:val="000000"/>
                <w:szCs w:val="20"/>
              </w:rPr>
              <w:t>regulace výšky podvozku min. 150 mm od jízdní polohy směrem nahoru</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2727E830" w14:textId="4ACB1980"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273724F6"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3531B866" w14:textId="7587D6B4" w:rsidR="00822E86" w:rsidRPr="005F3CEB" w:rsidRDefault="00822E86" w:rsidP="00822E86">
            <w:pPr>
              <w:jc w:val="center"/>
              <w:rPr>
                <w:rFonts w:cs="Calibri"/>
                <w:color w:val="000000"/>
                <w:szCs w:val="20"/>
              </w:rPr>
            </w:pPr>
            <w:r w:rsidRPr="005F3CEB">
              <w:rPr>
                <w:rFonts w:cs="Calibri"/>
                <w:color w:val="000000"/>
                <w:szCs w:val="20"/>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F7C023C" w14:textId="36F9FC7B" w:rsidR="00822E86" w:rsidRPr="005F3CEB" w:rsidRDefault="00822E86" w:rsidP="00822E86">
            <w:pPr>
              <w:jc w:val="left"/>
              <w:rPr>
                <w:rFonts w:cs="Calibri"/>
                <w:color w:val="000000"/>
                <w:szCs w:val="20"/>
              </w:rPr>
            </w:pPr>
            <w:r w:rsidRPr="005F3CEB">
              <w:rPr>
                <w:rFonts w:cs="Calibri"/>
                <w:color w:val="000000"/>
                <w:szCs w:val="20"/>
              </w:rPr>
              <w:t>měření zatížení na všech nápravách se zobrazením na přístrojové desce (kontrola zatížení vozidla)</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636EA830" w14:textId="092600CA"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1DB327C0"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0991BDF3" w14:textId="2C90BA8C" w:rsidR="00822E86" w:rsidRPr="005F3CEB" w:rsidRDefault="00822E86" w:rsidP="00822E86">
            <w:pPr>
              <w:jc w:val="center"/>
              <w:rPr>
                <w:rFonts w:cs="Calibri"/>
                <w:color w:val="000000"/>
                <w:szCs w:val="20"/>
              </w:rPr>
            </w:pPr>
            <w:r w:rsidRPr="005F3CEB">
              <w:rPr>
                <w:rFonts w:cs="Calibri"/>
                <w:color w:val="000000"/>
                <w:szCs w:val="20"/>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730B8D1" w14:textId="7D92BAA1" w:rsidR="00822E86" w:rsidRPr="005F3CEB" w:rsidRDefault="00822E86" w:rsidP="00822E86">
            <w:pPr>
              <w:jc w:val="left"/>
              <w:rPr>
                <w:rFonts w:cs="Calibri"/>
                <w:color w:val="000000"/>
                <w:szCs w:val="20"/>
              </w:rPr>
            </w:pPr>
            <w:r w:rsidRPr="005F3CEB">
              <w:rPr>
                <w:rFonts w:cs="Calibri"/>
                <w:szCs w:val="20"/>
              </w:rPr>
              <w:t>rozvor náprav 1 a 2 maximálně 4.600 mm z důvodu pohybu vozidla v městské zástavbě</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632F03D7" w14:textId="17F41BA6"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23EB3FDC"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5247843C" w14:textId="334FBFFE" w:rsidR="00822E86" w:rsidRPr="005F3CEB" w:rsidRDefault="00822E86" w:rsidP="00822E86">
            <w:pPr>
              <w:jc w:val="center"/>
              <w:rPr>
                <w:rFonts w:cs="Calibri"/>
                <w:color w:val="000000"/>
                <w:szCs w:val="20"/>
              </w:rPr>
            </w:pPr>
            <w:r w:rsidRPr="005F3CEB">
              <w:rPr>
                <w:rFonts w:cs="Calibri"/>
                <w:color w:val="000000"/>
                <w:szCs w:val="20"/>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A8D06F" w14:textId="28C7D0E0" w:rsidR="00822E86" w:rsidRPr="005F3CEB" w:rsidRDefault="00822E86" w:rsidP="00822E86">
            <w:pPr>
              <w:jc w:val="left"/>
              <w:rPr>
                <w:rFonts w:cs="Calibri"/>
                <w:color w:val="000000"/>
                <w:szCs w:val="20"/>
              </w:rPr>
            </w:pPr>
            <w:r w:rsidRPr="005F3CEB">
              <w:rPr>
                <w:rFonts w:cs="Calibri"/>
                <w:color w:val="000000"/>
                <w:szCs w:val="20"/>
              </w:rPr>
              <w:t>poháněné nápravy musí být vybaveny dvoumontáží a uzávěrou diferenciálu, vzhledem k provozu po nezpevněných cestách (skládka, překladiště, komunikace ve výstavbě apod.)</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1350F59D" w14:textId="3780613A"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12A2650D"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12FD9AC4" w14:textId="69650AC9" w:rsidR="00822E86" w:rsidRPr="005F3CEB" w:rsidRDefault="00822E86" w:rsidP="00822E86">
            <w:pPr>
              <w:jc w:val="center"/>
              <w:rPr>
                <w:rFonts w:cs="Calibri"/>
                <w:color w:val="000000"/>
                <w:szCs w:val="20"/>
              </w:rPr>
            </w:pPr>
            <w:r w:rsidRPr="005F3CEB">
              <w:rPr>
                <w:rFonts w:cs="Calibri"/>
                <w:color w:val="000000"/>
                <w:szCs w:val="2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626FB64" w14:textId="2EBFE4E3" w:rsidR="00822E86" w:rsidRPr="005F3CEB" w:rsidRDefault="00822E86" w:rsidP="00822E86">
            <w:pPr>
              <w:jc w:val="left"/>
              <w:rPr>
                <w:rFonts w:cs="Calibri"/>
                <w:color w:val="000000"/>
                <w:szCs w:val="20"/>
              </w:rPr>
            </w:pPr>
            <w:r w:rsidRPr="005F3CEB">
              <w:rPr>
                <w:rFonts w:cs="Calibri"/>
                <w:color w:val="000000"/>
                <w:szCs w:val="20"/>
              </w:rPr>
              <w:t>rozměr pneumatik na hnací nápravě 315/80 R 22.5 M+S, řízená náprava 385/65 R22.5</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4086E8EB" w14:textId="5B83EE5F"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11CBAA09"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7B0B69DA" w14:textId="47E8AF02" w:rsidR="00822E86" w:rsidRPr="005F3CEB" w:rsidRDefault="00822E86" w:rsidP="00822E86">
            <w:pPr>
              <w:jc w:val="center"/>
              <w:rPr>
                <w:rFonts w:cs="Calibri"/>
                <w:color w:val="000000"/>
                <w:szCs w:val="20"/>
              </w:rPr>
            </w:pPr>
            <w:r w:rsidRPr="005F3CEB">
              <w:rPr>
                <w:rFonts w:cs="Calibri"/>
                <w:color w:val="000000"/>
                <w:szCs w:val="20"/>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FE8D0FE" w14:textId="034575ED" w:rsidR="00822E86" w:rsidRPr="005F3CEB" w:rsidRDefault="00822E86" w:rsidP="00822E86">
            <w:pPr>
              <w:jc w:val="left"/>
              <w:rPr>
                <w:rFonts w:cs="Calibri"/>
                <w:color w:val="000000"/>
                <w:szCs w:val="20"/>
              </w:rPr>
            </w:pPr>
            <w:r w:rsidRPr="005F3CEB">
              <w:rPr>
                <w:rFonts w:cs="Calibri"/>
                <w:color w:val="000000"/>
                <w:szCs w:val="20"/>
              </w:rPr>
              <w:t>s vozidlem musí být dodáno plnohodnotné rezervní kolo 1 ks</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21A6A9C5" w14:textId="4EF98DEA"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078D5DB9"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4D46C8FA" w14:textId="31B12A03" w:rsidR="00822E86" w:rsidRPr="005F3CEB" w:rsidRDefault="00822E86" w:rsidP="00822E86">
            <w:pPr>
              <w:jc w:val="center"/>
              <w:rPr>
                <w:rFonts w:cs="Calibri"/>
                <w:color w:val="000000"/>
                <w:szCs w:val="20"/>
              </w:rPr>
            </w:pPr>
            <w:r w:rsidRPr="005F3CEB">
              <w:rPr>
                <w:rFonts w:cs="Calibri"/>
                <w:color w:val="000000"/>
                <w:szCs w:val="20"/>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F98F105" w14:textId="158E9DF4" w:rsidR="00822E86" w:rsidRPr="005F3CEB" w:rsidRDefault="00822E86" w:rsidP="00822E86">
            <w:pPr>
              <w:jc w:val="left"/>
              <w:rPr>
                <w:rFonts w:cs="Calibri"/>
                <w:color w:val="000000"/>
                <w:szCs w:val="20"/>
              </w:rPr>
            </w:pPr>
            <w:r w:rsidRPr="005F3CEB">
              <w:rPr>
                <w:rFonts w:cs="Calibri"/>
                <w:color w:val="000000"/>
                <w:szCs w:val="20"/>
              </w:rPr>
              <w:t>kotoučové brzdy vozidla na všech nápravách se systémem ABS + ASR (omezení prokluzu). Vozidlo bude vybaveno tempomatem, regulace rychlosti při jízdě z kopce, motorovou brzdou, retardérem</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19630A43" w14:textId="0C6AF5B6"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6D5510FE" w14:textId="77777777" w:rsidTr="00BE351C">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55512A38" w14:textId="0F7A25DA" w:rsidR="00822E86" w:rsidRPr="005F3CEB" w:rsidRDefault="00822E86" w:rsidP="00822E86">
            <w:pPr>
              <w:jc w:val="center"/>
              <w:rPr>
                <w:rFonts w:cs="Calibri"/>
                <w:color w:val="000000"/>
                <w:szCs w:val="20"/>
              </w:rPr>
            </w:pPr>
            <w:r w:rsidRPr="005F3CEB">
              <w:rPr>
                <w:rFonts w:cs="Calibri"/>
                <w:color w:val="000000"/>
                <w:szCs w:val="20"/>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5CD8009" w14:textId="6A357A8D" w:rsidR="00822E86" w:rsidRPr="005F3CEB" w:rsidRDefault="00822E86" w:rsidP="00822E86">
            <w:pPr>
              <w:jc w:val="left"/>
              <w:rPr>
                <w:rFonts w:cs="Calibri"/>
                <w:color w:val="000000"/>
                <w:szCs w:val="20"/>
              </w:rPr>
            </w:pPr>
            <w:r w:rsidRPr="005F3CEB">
              <w:rPr>
                <w:rFonts w:cs="Calibri"/>
                <w:color w:val="000000"/>
                <w:szCs w:val="20"/>
              </w:rPr>
              <w:t>regulace stability (ESP)</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vAlign w:val="center"/>
          </w:tcPr>
          <w:p w14:paraId="57B59D01" w14:textId="3E055F0F" w:rsidR="00822E86" w:rsidRPr="005F3CEB" w:rsidRDefault="00822E86" w:rsidP="00822E86">
            <w:pPr>
              <w:jc w:val="center"/>
              <w:rPr>
                <w:rFonts w:cs="Calibri"/>
                <w:color w:val="000000"/>
                <w:szCs w:val="20"/>
              </w:rPr>
            </w:pPr>
            <w:r w:rsidRPr="00012314">
              <w:rPr>
                <w:rFonts w:cs="Arial"/>
                <w:szCs w:val="20"/>
                <w:highlight w:val="yellow"/>
              </w:rPr>
              <w:t>[DOPLNÍ DODAVATEL]</w:t>
            </w:r>
          </w:p>
        </w:tc>
      </w:tr>
      <w:tr w:rsidR="00822E86" w:rsidRPr="0069778E" w14:paraId="47DBF02E"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7379D41C" w14:textId="48A606C0" w:rsidR="00822E86" w:rsidRPr="005F3CEB" w:rsidRDefault="00822E86" w:rsidP="00822E86">
            <w:pPr>
              <w:jc w:val="center"/>
              <w:rPr>
                <w:rFonts w:cs="Calibri"/>
                <w:color w:val="000000"/>
                <w:szCs w:val="20"/>
              </w:rPr>
            </w:pPr>
            <w:r w:rsidRPr="005F3CEB">
              <w:rPr>
                <w:rFonts w:cs="Calibri"/>
                <w:color w:val="000000"/>
                <w:szCs w:val="20"/>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CB2F7C" w14:textId="3ED2BDF3" w:rsidR="00822E86" w:rsidRPr="005F3CEB" w:rsidRDefault="00822E86" w:rsidP="00822E86">
            <w:pPr>
              <w:jc w:val="left"/>
              <w:rPr>
                <w:rFonts w:cs="Calibri"/>
                <w:color w:val="000000"/>
                <w:szCs w:val="20"/>
              </w:rPr>
            </w:pPr>
            <w:r w:rsidRPr="005F3CEB">
              <w:rPr>
                <w:rFonts w:cs="Calibri"/>
                <w:color w:val="000000"/>
                <w:szCs w:val="20"/>
              </w:rPr>
              <w:t>brzdový systém musí být vybaven filtrační jednotkou s vysoušečem vzduchu pro celoroční provoz</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44E95E85" w14:textId="3634A51C"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66018832"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10D5DE83" w14:textId="11CF075B" w:rsidR="00822E86" w:rsidRPr="005F3CEB" w:rsidRDefault="00822E86" w:rsidP="00822E86">
            <w:pPr>
              <w:jc w:val="center"/>
              <w:rPr>
                <w:rFonts w:cs="Calibri"/>
                <w:color w:val="000000"/>
                <w:szCs w:val="20"/>
              </w:rPr>
            </w:pPr>
            <w:r w:rsidRPr="005F3CEB">
              <w:rPr>
                <w:rFonts w:cs="Calibri"/>
                <w:color w:val="000000"/>
                <w:szCs w:val="20"/>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C60E52" w14:textId="7A303149" w:rsidR="00822E86" w:rsidRPr="005F3CEB" w:rsidRDefault="00822E86" w:rsidP="00822E86">
            <w:pPr>
              <w:jc w:val="left"/>
              <w:rPr>
                <w:rFonts w:cs="Calibri"/>
                <w:color w:val="000000"/>
                <w:szCs w:val="20"/>
              </w:rPr>
            </w:pPr>
            <w:r w:rsidRPr="005F3CEB">
              <w:rPr>
                <w:rFonts w:cs="Calibri"/>
                <w:color w:val="000000"/>
                <w:szCs w:val="20"/>
              </w:rPr>
              <w:t xml:space="preserve">pohonná </w:t>
            </w:r>
            <w:proofErr w:type="gramStart"/>
            <w:r w:rsidRPr="005F3CEB">
              <w:rPr>
                <w:rFonts w:cs="Calibri"/>
                <w:color w:val="000000"/>
                <w:szCs w:val="20"/>
              </w:rPr>
              <w:t>jednotka - vznětový</w:t>
            </w:r>
            <w:proofErr w:type="gramEnd"/>
            <w:r w:rsidRPr="005F3CEB">
              <w:rPr>
                <w:rFonts w:cs="Calibri"/>
                <w:color w:val="000000"/>
                <w:szCs w:val="20"/>
              </w:rPr>
              <w:t xml:space="preserve"> motor plnící platnou emisní normu s výkonem minimálně 335kW, kroutící moment min. 2450 </w:t>
            </w:r>
            <w:proofErr w:type="spellStart"/>
            <w:r w:rsidRPr="005F3CEB">
              <w:rPr>
                <w:rFonts w:cs="Calibri"/>
                <w:color w:val="000000"/>
                <w:szCs w:val="20"/>
              </w:rPr>
              <w:t>Nm</w:t>
            </w:r>
            <w:proofErr w:type="spellEnd"/>
            <w:r w:rsidRPr="005F3CEB">
              <w:rPr>
                <w:rFonts w:cs="Calibri"/>
                <w:color w:val="000000"/>
                <w:szCs w:val="20"/>
              </w:rPr>
              <w:t xml:space="preserve"> a objemem min 12.5L</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04204B9D" w14:textId="7EB1BED4"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20D801A1"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1DEE5E51" w14:textId="6ACEE3B0" w:rsidR="00822E86" w:rsidRPr="005F3CEB" w:rsidRDefault="00822E86" w:rsidP="00822E86">
            <w:pPr>
              <w:jc w:val="center"/>
              <w:rPr>
                <w:rFonts w:cs="Calibri"/>
                <w:color w:val="000000"/>
                <w:szCs w:val="20"/>
              </w:rPr>
            </w:pPr>
            <w:r w:rsidRPr="005F3CEB">
              <w:rPr>
                <w:rFonts w:cs="Calibri"/>
                <w:color w:val="000000"/>
                <w:szCs w:val="20"/>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CA50D16" w14:textId="6403BB18" w:rsidR="00822E86" w:rsidRPr="005F3CEB" w:rsidRDefault="00822E86" w:rsidP="00822E86">
            <w:pPr>
              <w:jc w:val="left"/>
              <w:rPr>
                <w:rFonts w:cs="Calibri"/>
                <w:color w:val="000000"/>
                <w:szCs w:val="20"/>
              </w:rPr>
            </w:pPr>
            <w:r w:rsidRPr="005F3CEB">
              <w:rPr>
                <w:rFonts w:cs="Calibri"/>
                <w:color w:val="000000"/>
                <w:szCs w:val="20"/>
              </w:rPr>
              <w:t xml:space="preserve">u motoru nesmí docházet k přehřívání (jedná se o svozové </w:t>
            </w:r>
            <w:proofErr w:type="gramStart"/>
            <w:r w:rsidRPr="005F3CEB">
              <w:rPr>
                <w:rFonts w:cs="Calibri"/>
                <w:color w:val="000000"/>
                <w:szCs w:val="20"/>
              </w:rPr>
              <w:t>vozidlo - časté</w:t>
            </w:r>
            <w:proofErr w:type="gramEnd"/>
            <w:r w:rsidRPr="005F3CEB">
              <w:rPr>
                <w:rFonts w:cs="Calibri"/>
                <w:color w:val="000000"/>
                <w:szCs w:val="20"/>
              </w:rPr>
              <w:t xml:space="preserve"> zastavování, odběr výkonu u stojícího vozidla)</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42F3DFA8" w14:textId="156229F9"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16F08C52"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19C34FE9" w14:textId="444618D4" w:rsidR="00822E86" w:rsidRPr="005F3CEB" w:rsidRDefault="00822E86" w:rsidP="00822E86">
            <w:pPr>
              <w:jc w:val="center"/>
              <w:rPr>
                <w:rFonts w:cs="Calibri"/>
                <w:color w:val="000000"/>
                <w:szCs w:val="20"/>
              </w:rPr>
            </w:pPr>
            <w:r w:rsidRPr="005F3CEB">
              <w:rPr>
                <w:rFonts w:cs="Calibri"/>
                <w:color w:val="000000"/>
                <w:szCs w:val="20"/>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4DD6FFD" w14:textId="31125972" w:rsidR="00822E86" w:rsidRPr="005F3CEB" w:rsidRDefault="00822E86" w:rsidP="00822E86">
            <w:pPr>
              <w:jc w:val="left"/>
              <w:rPr>
                <w:rFonts w:cs="Calibri"/>
                <w:color w:val="000000"/>
                <w:szCs w:val="20"/>
              </w:rPr>
            </w:pPr>
            <w:r w:rsidRPr="005F3CEB">
              <w:rPr>
                <w:rFonts w:cs="Calibri"/>
                <w:color w:val="000000"/>
                <w:szCs w:val="20"/>
              </w:rPr>
              <w:t>sací potrubí motoru musí být vyvedené v bezprašné zóně nad úroveň kabiny, nebo min. 1500 mm nad úrovní terénu (vozidlo v jízdní poloze)</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6E1E2EA6" w14:textId="41C04F06"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666762D9"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2543DC90" w14:textId="6C38FDAF" w:rsidR="00822E86" w:rsidRPr="005F3CEB" w:rsidRDefault="00822E86" w:rsidP="00822E86">
            <w:pPr>
              <w:jc w:val="center"/>
              <w:rPr>
                <w:rFonts w:cs="Calibri"/>
                <w:color w:val="000000"/>
                <w:szCs w:val="20"/>
              </w:rPr>
            </w:pPr>
            <w:r w:rsidRPr="005F3CEB">
              <w:rPr>
                <w:rFonts w:cs="Calibri"/>
                <w:color w:val="000000"/>
                <w:szCs w:val="20"/>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77151AF" w14:textId="5AC9160D" w:rsidR="00822E86" w:rsidRPr="005F3CEB" w:rsidRDefault="00822E86" w:rsidP="00822E86">
            <w:pPr>
              <w:jc w:val="left"/>
              <w:rPr>
                <w:rFonts w:cs="Calibri"/>
                <w:color w:val="000000"/>
                <w:szCs w:val="20"/>
              </w:rPr>
            </w:pPr>
            <w:r w:rsidRPr="005F3CEB">
              <w:rPr>
                <w:rFonts w:cs="Calibri"/>
                <w:color w:val="000000"/>
                <w:szCs w:val="20"/>
              </w:rPr>
              <w:t xml:space="preserve">vícestupňová </w:t>
            </w:r>
            <w:proofErr w:type="gramStart"/>
            <w:r w:rsidRPr="005F3CEB">
              <w:rPr>
                <w:rFonts w:cs="Calibri"/>
                <w:color w:val="000000"/>
                <w:szCs w:val="20"/>
              </w:rPr>
              <w:t>převodovka - rozsah</w:t>
            </w:r>
            <w:proofErr w:type="gramEnd"/>
            <w:r w:rsidRPr="005F3CEB">
              <w:rPr>
                <w:rFonts w:cs="Calibri"/>
                <w:color w:val="000000"/>
                <w:szCs w:val="20"/>
              </w:rPr>
              <w:t xml:space="preserve"> rychlostí musí umožnit popojíždění rychlostí od 5 km/h bez použití spojky a dosažení max. povolené přepravní rychlosti 90 km/h (automatizovaná převodovka, bez spojkového pedálu).</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11578A75" w14:textId="036D690C"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453EB49A"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27480F73" w14:textId="2907BF77" w:rsidR="00822E86" w:rsidRPr="005F3CEB" w:rsidRDefault="00822E86" w:rsidP="00822E86">
            <w:pPr>
              <w:jc w:val="center"/>
              <w:rPr>
                <w:rFonts w:cs="Calibri"/>
                <w:color w:val="000000"/>
                <w:szCs w:val="20"/>
              </w:rPr>
            </w:pPr>
            <w:r w:rsidRPr="005F3CEB">
              <w:rPr>
                <w:rFonts w:cs="Calibri"/>
                <w:color w:val="000000"/>
                <w:szCs w:val="20"/>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28588D8" w14:textId="066ABB51" w:rsidR="00822E86" w:rsidRPr="005F3CEB" w:rsidRDefault="00822E86" w:rsidP="00822E86">
            <w:pPr>
              <w:jc w:val="left"/>
              <w:rPr>
                <w:rFonts w:cs="Calibri"/>
                <w:color w:val="000000"/>
                <w:szCs w:val="20"/>
              </w:rPr>
            </w:pPr>
            <w:r w:rsidRPr="005F3CEB">
              <w:rPr>
                <w:rFonts w:cs="Calibri"/>
                <w:color w:val="000000"/>
                <w:szCs w:val="20"/>
              </w:rPr>
              <w:t xml:space="preserve">je požadován samočinný systém </w:t>
            </w:r>
            <w:proofErr w:type="gramStart"/>
            <w:r w:rsidRPr="005F3CEB">
              <w:rPr>
                <w:rFonts w:cs="Calibri"/>
                <w:color w:val="000000"/>
                <w:szCs w:val="20"/>
              </w:rPr>
              <w:t>řazení - automatická</w:t>
            </w:r>
            <w:proofErr w:type="gramEnd"/>
            <w:r w:rsidRPr="005F3CEB">
              <w:rPr>
                <w:rFonts w:cs="Calibri"/>
                <w:color w:val="000000"/>
                <w:szCs w:val="20"/>
              </w:rPr>
              <w:t xml:space="preserve"> nebo automatizovaná převodovka s možností manuálního řazení. Požadován režim pro vyproštění (rozhoupání zapadlého vozu), dále možnost přesunu zatížení na hnanou nápravu a odlehčení III osy.</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27DF86AF" w14:textId="633648BE"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3B8058A9"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123C2B24" w14:textId="30C40C33" w:rsidR="00822E86" w:rsidRPr="005F3CEB" w:rsidRDefault="00822E86" w:rsidP="00822E86">
            <w:pPr>
              <w:jc w:val="center"/>
              <w:rPr>
                <w:rFonts w:cs="Calibri"/>
                <w:color w:val="000000"/>
                <w:szCs w:val="20"/>
              </w:rPr>
            </w:pPr>
            <w:r w:rsidRPr="005F3CEB">
              <w:rPr>
                <w:rFonts w:cs="Calibri"/>
                <w:color w:val="000000"/>
                <w:szCs w:val="20"/>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94FB130" w14:textId="65810F33" w:rsidR="00822E86" w:rsidRPr="005F3CEB" w:rsidRDefault="00822E86" w:rsidP="00822E86">
            <w:pPr>
              <w:jc w:val="left"/>
              <w:rPr>
                <w:rFonts w:cs="Calibri"/>
                <w:color w:val="000000"/>
                <w:szCs w:val="20"/>
              </w:rPr>
            </w:pPr>
            <w:r w:rsidRPr="005F3CEB">
              <w:rPr>
                <w:rFonts w:cs="Calibri"/>
                <w:color w:val="000000"/>
                <w:szCs w:val="20"/>
              </w:rPr>
              <w:t xml:space="preserve">vedlejší pohon pro nástavbu (čerpadlo) </w:t>
            </w:r>
            <w:r w:rsidRPr="005F3CEB">
              <w:rPr>
                <w:rFonts w:cs="Calibri"/>
                <w:szCs w:val="20"/>
              </w:rPr>
              <w:t>z PTO převodovky</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714D3F3F" w14:textId="4E56A89C"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20A187FC" w14:textId="77777777" w:rsidTr="00CD6BC5">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45D62023" w14:textId="750D50B5" w:rsidR="00822E86" w:rsidRPr="005F3CEB" w:rsidRDefault="00822E86" w:rsidP="00822E86">
            <w:pPr>
              <w:jc w:val="center"/>
              <w:rPr>
                <w:rFonts w:cs="Calibri"/>
                <w:color w:val="000000"/>
                <w:szCs w:val="20"/>
              </w:rPr>
            </w:pPr>
            <w:r w:rsidRPr="005F3CEB">
              <w:rPr>
                <w:rFonts w:cs="Calibri"/>
                <w:color w:val="000000"/>
                <w:szCs w:val="20"/>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29BC943" w14:textId="39F83985" w:rsidR="00822E86" w:rsidRPr="005F3CEB" w:rsidRDefault="00822E86" w:rsidP="00822E86">
            <w:pPr>
              <w:jc w:val="left"/>
              <w:rPr>
                <w:rFonts w:cs="Calibri"/>
                <w:color w:val="000000"/>
                <w:szCs w:val="20"/>
              </w:rPr>
            </w:pPr>
            <w:r w:rsidRPr="005F3CEB">
              <w:rPr>
                <w:rFonts w:cs="Calibri"/>
                <w:color w:val="000000"/>
                <w:szCs w:val="20"/>
              </w:rPr>
              <w:t>kabina pro celkem 3 osoby, s hydraulickým sklápěním</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vAlign w:val="center"/>
          </w:tcPr>
          <w:p w14:paraId="6D84F46A" w14:textId="5A49D989" w:rsidR="00822E86" w:rsidRPr="005F3CEB" w:rsidRDefault="00822E86" w:rsidP="00822E86">
            <w:pPr>
              <w:jc w:val="center"/>
              <w:rPr>
                <w:rFonts w:cs="Calibri"/>
                <w:color w:val="000000"/>
                <w:szCs w:val="20"/>
              </w:rPr>
            </w:pPr>
            <w:r w:rsidRPr="00012314">
              <w:rPr>
                <w:rFonts w:cs="Arial"/>
                <w:szCs w:val="20"/>
                <w:highlight w:val="yellow"/>
              </w:rPr>
              <w:t>[DOPLNÍ DODAVATEL]</w:t>
            </w:r>
          </w:p>
        </w:tc>
      </w:tr>
      <w:tr w:rsidR="00822E86" w:rsidRPr="0069778E" w14:paraId="73DA904C"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6FEAA396" w14:textId="4D39A401" w:rsidR="00822E86" w:rsidRPr="005F3CEB" w:rsidRDefault="00822E86" w:rsidP="00822E86">
            <w:pPr>
              <w:jc w:val="center"/>
              <w:rPr>
                <w:rFonts w:cs="Calibri"/>
                <w:color w:val="000000"/>
                <w:szCs w:val="20"/>
              </w:rPr>
            </w:pPr>
            <w:r w:rsidRPr="005F3CEB">
              <w:rPr>
                <w:rFonts w:cs="Calibri"/>
                <w:color w:val="000000"/>
                <w:szCs w:val="20"/>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792B7EB" w14:textId="1DB6FAF6" w:rsidR="00822E86" w:rsidRPr="005F3CEB" w:rsidRDefault="00822E86" w:rsidP="00822E86">
            <w:pPr>
              <w:jc w:val="left"/>
              <w:rPr>
                <w:rFonts w:cs="Calibri"/>
                <w:color w:val="000000"/>
                <w:szCs w:val="20"/>
              </w:rPr>
            </w:pPr>
            <w:r w:rsidRPr="005F3CEB">
              <w:rPr>
                <w:rFonts w:cs="Calibri"/>
                <w:color w:val="000000"/>
                <w:szCs w:val="20"/>
              </w:rPr>
              <w:t>středové sedadlo i sedadlo druhého spolujezdce vybaveno bezpečnostním pásem a opěrkou hlavy</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72A660C0" w14:textId="3EE881A8"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4066DF8F"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22DE98D7" w14:textId="59B30730" w:rsidR="00822E86" w:rsidRPr="005F3CEB" w:rsidRDefault="00822E86" w:rsidP="00822E86">
            <w:pPr>
              <w:jc w:val="center"/>
              <w:rPr>
                <w:rFonts w:cs="Calibri"/>
                <w:color w:val="000000"/>
                <w:szCs w:val="20"/>
              </w:rPr>
            </w:pPr>
            <w:r w:rsidRPr="005F3CEB">
              <w:rPr>
                <w:rFonts w:cs="Calibri"/>
                <w:color w:val="000000"/>
                <w:szCs w:val="20"/>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9A32DE" w14:textId="0325EDD3" w:rsidR="00822E86" w:rsidRPr="005F3CEB" w:rsidRDefault="00822E86" w:rsidP="00822E86">
            <w:pPr>
              <w:jc w:val="left"/>
              <w:rPr>
                <w:rFonts w:cs="Calibri"/>
                <w:color w:val="000000"/>
                <w:szCs w:val="20"/>
              </w:rPr>
            </w:pPr>
            <w:r w:rsidRPr="005F3CEB">
              <w:rPr>
                <w:rFonts w:cs="Calibri"/>
                <w:szCs w:val="20"/>
              </w:rPr>
              <w:t>kamerový systém, kamera čelní a couvací zobrazující se v originálním autorádiu o velikosti min 7“</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469E426B" w14:textId="68E045D8"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14BBB175"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459B3EE0" w14:textId="3FBC9C72" w:rsidR="00822E86" w:rsidRPr="005F3CEB" w:rsidRDefault="00822E86" w:rsidP="00822E86">
            <w:pPr>
              <w:jc w:val="center"/>
              <w:rPr>
                <w:rFonts w:cs="Calibri"/>
                <w:color w:val="000000"/>
                <w:szCs w:val="20"/>
              </w:rPr>
            </w:pPr>
            <w:r w:rsidRPr="005F3CEB">
              <w:rPr>
                <w:rFonts w:cs="Calibri"/>
                <w:color w:val="000000"/>
                <w:szCs w:val="20"/>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FC7ED9D" w14:textId="23409F98" w:rsidR="00822E86" w:rsidRPr="005F3CEB" w:rsidRDefault="00822E86" w:rsidP="00822E86">
            <w:pPr>
              <w:jc w:val="left"/>
              <w:rPr>
                <w:rFonts w:cs="Calibri"/>
                <w:color w:val="000000"/>
                <w:szCs w:val="20"/>
              </w:rPr>
            </w:pPr>
            <w:r w:rsidRPr="005F3CEB">
              <w:rPr>
                <w:rFonts w:cs="Calibri"/>
                <w:color w:val="000000"/>
                <w:szCs w:val="20"/>
              </w:rPr>
              <w:t>kabina celoocelová odpružená, prodloužená s odkládacím prostorem za sedačkami</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63F3A2DC" w14:textId="19B74C86"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2949CDD0"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7F939FAE" w14:textId="093D31A0" w:rsidR="00822E86" w:rsidRPr="005F3CEB" w:rsidRDefault="00822E86" w:rsidP="00822E86">
            <w:pPr>
              <w:jc w:val="center"/>
              <w:rPr>
                <w:rFonts w:cs="Calibri"/>
                <w:color w:val="000000"/>
                <w:szCs w:val="20"/>
              </w:rPr>
            </w:pPr>
            <w:r w:rsidRPr="005F3CEB">
              <w:rPr>
                <w:rFonts w:cs="Calibri"/>
                <w:color w:val="000000"/>
                <w:szCs w:val="20"/>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D61CFAB" w14:textId="72D85048" w:rsidR="00822E86" w:rsidRPr="005F3CEB" w:rsidRDefault="00822E86" w:rsidP="00822E86">
            <w:pPr>
              <w:jc w:val="left"/>
              <w:rPr>
                <w:rFonts w:cs="Calibri"/>
                <w:color w:val="000000"/>
                <w:szCs w:val="20"/>
              </w:rPr>
            </w:pPr>
            <w:r w:rsidRPr="005F3CEB">
              <w:rPr>
                <w:rFonts w:cs="Calibri"/>
                <w:color w:val="000000"/>
                <w:szCs w:val="20"/>
              </w:rPr>
              <w:t>výška kabiny od země max.  3300 mm včetně sání bez majáků (vozidlo v jízdní poloze) z důvodů podjezdů pod mostními konstrukcemi</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0C68BDE6" w14:textId="0FBCF5A6"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28C3CD9B"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0F697351" w14:textId="337A58F5" w:rsidR="00822E86" w:rsidRPr="005F3CEB" w:rsidRDefault="00822E86" w:rsidP="00822E86">
            <w:pPr>
              <w:jc w:val="center"/>
              <w:rPr>
                <w:rFonts w:cs="Calibri"/>
                <w:color w:val="000000"/>
                <w:szCs w:val="20"/>
              </w:rPr>
            </w:pPr>
            <w:r w:rsidRPr="005F3CEB">
              <w:rPr>
                <w:rFonts w:cs="Calibri"/>
                <w:color w:val="000000"/>
                <w:szCs w:val="20"/>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799A3B" w14:textId="41862F7C" w:rsidR="00822E86" w:rsidRPr="005F3CEB" w:rsidRDefault="00822E86" w:rsidP="00822E86">
            <w:pPr>
              <w:jc w:val="left"/>
              <w:rPr>
                <w:rFonts w:cs="Calibri"/>
                <w:color w:val="000000"/>
                <w:szCs w:val="20"/>
              </w:rPr>
            </w:pPr>
            <w:r w:rsidRPr="005F3CEB">
              <w:rPr>
                <w:rFonts w:cs="Calibri"/>
                <w:color w:val="000000"/>
                <w:szCs w:val="20"/>
              </w:rPr>
              <w:t>vnitřní výška kabiny od podlahy ke stropu min. 1750 mm (měřeno na místě řidiče) s odkládacími prostory nad čelním sklem</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631E9EED" w14:textId="34B23961"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16FB8713"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5D3A4FE3" w14:textId="2D82053D" w:rsidR="00822E86" w:rsidRPr="005F3CEB" w:rsidRDefault="00822E86" w:rsidP="00822E86">
            <w:pPr>
              <w:jc w:val="center"/>
              <w:rPr>
                <w:rFonts w:cs="Calibri"/>
                <w:color w:val="000000"/>
                <w:szCs w:val="20"/>
              </w:rPr>
            </w:pPr>
            <w:r w:rsidRPr="005F3CEB">
              <w:rPr>
                <w:rFonts w:cs="Calibri"/>
                <w:color w:val="000000"/>
                <w:szCs w:val="20"/>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1179414" w14:textId="646574D9" w:rsidR="00822E86" w:rsidRPr="005F3CEB" w:rsidRDefault="00822E86" w:rsidP="00822E86">
            <w:pPr>
              <w:jc w:val="left"/>
              <w:rPr>
                <w:rFonts w:cs="Calibri"/>
                <w:color w:val="000000"/>
                <w:szCs w:val="20"/>
              </w:rPr>
            </w:pPr>
            <w:r w:rsidRPr="005F3CEB">
              <w:rPr>
                <w:rFonts w:cs="Calibri"/>
                <w:color w:val="000000"/>
                <w:szCs w:val="20"/>
              </w:rPr>
              <w:t>hloubka kabiny od hrany dveří (B sloupek) směrem k zadní stěně min. 500 mm (měřeno v úrovni opěrky hlavy u sedadla řidiče) z důvodů odkládacího prostoru za sedadly</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20988A3A" w14:textId="7D57245A"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7CB55E93"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4A7999A0" w14:textId="018C92F1" w:rsidR="00822E86" w:rsidRPr="005F3CEB" w:rsidRDefault="00822E86" w:rsidP="00822E86">
            <w:pPr>
              <w:jc w:val="center"/>
              <w:rPr>
                <w:rFonts w:cs="Calibri"/>
                <w:color w:val="000000"/>
                <w:szCs w:val="20"/>
              </w:rPr>
            </w:pPr>
            <w:r w:rsidRPr="005F3CEB">
              <w:rPr>
                <w:rFonts w:cs="Calibri"/>
                <w:color w:val="000000"/>
                <w:szCs w:val="20"/>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6077208" w14:textId="599DFF81" w:rsidR="00822E86" w:rsidRPr="005F3CEB" w:rsidRDefault="00822E86" w:rsidP="00822E86">
            <w:pPr>
              <w:jc w:val="left"/>
              <w:rPr>
                <w:rFonts w:cs="Calibri"/>
                <w:color w:val="000000"/>
                <w:szCs w:val="20"/>
              </w:rPr>
            </w:pPr>
            <w:r w:rsidRPr="005F3CEB">
              <w:rPr>
                <w:rFonts w:cs="Calibri"/>
                <w:color w:val="000000"/>
                <w:szCs w:val="20"/>
              </w:rPr>
              <w:t>kabina bude doplněna o gumové rohožky na straně řidiče i spolujezdce (jednoduché vyjmutí z důvodu čištění)</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56AE6DC1" w14:textId="7BD6E913"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6F3D34F2"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54FA28F5" w14:textId="0A0F03E2" w:rsidR="00822E86" w:rsidRPr="005F3CEB" w:rsidRDefault="00822E86" w:rsidP="00822E86">
            <w:pPr>
              <w:jc w:val="center"/>
              <w:rPr>
                <w:rFonts w:cs="Calibri"/>
                <w:color w:val="000000"/>
                <w:szCs w:val="20"/>
              </w:rPr>
            </w:pPr>
            <w:r w:rsidRPr="005F3CEB">
              <w:rPr>
                <w:rFonts w:cs="Calibri"/>
                <w:color w:val="000000"/>
                <w:szCs w:val="20"/>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022D13" w14:textId="774B3559" w:rsidR="00822E86" w:rsidRPr="005F3CEB" w:rsidRDefault="00822E86" w:rsidP="00822E86">
            <w:pPr>
              <w:jc w:val="left"/>
              <w:rPr>
                <w:rFonts w:cs="Calibri"/>
                <w:color w:val="000000"/>
                <w:szCs w:val="20"/>
              </w:rPr>
            </w:pPr>
            <w:r w:rsidRPr="005F3CEB">
              <w:rPr>
                <w:rFonts w:cs="Calibri"/>
                <w:color w:val="000000"/>
                <w:szCs w:val="20"/>
              </w:rPr>
              <w:t>multifunkční volant</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1A88053A" w14:textId="085FF140"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50DE72D3"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1A250E92" w14:textId="4361388F" w:rsidR="00822E86" w:rsidRPr="005F3CEB" w:rsidRDefault="00822E86" w:rsidP="00822E86">
            <w:pPr>
              <w:jc w:val="center"/>
              <w:rPr>
                <w:rFonts w:cs="Calibri"/>
                <w:color w:val="000000"/>
                <w:szCs w:val="20"/>
              </w:rPr>
            </w:pPr>
            <w:r w:rsidRPr="005F3CEB">
              <w:rPr>
                <w:rFonts w:cs="Calibri"/>
                <w:color w:val="000000"/>
                <w:szCs w:val="20"/>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AACA4D3" w14:textId="1936A26A" w:rsidR="00822E86" w:rsidRPr="005F3CEB" w:rsidRDefault="00822E86" w:rsidP="00822E86">
            <w:pPr>
              <w:jc w:val="left"/>
              <w:rPr>
                <w:rFonts w:cs="Calibri"/>
                <w:color w:val="000000"/>
                <w:szCs w:val="20"/>
              </w:rPr>
            </w:pPr>
            <w:r w:rsidRPr="005F3CEB">
              <w:rPr>
                <w:rFonts w:cs="Calibri"/>
                <w:color w:val="000000"/>
                <w:szCs w:val="20"/>
              </w:rPr>
              <w:t>determální skla a vnější clona předního skla proti oslnění řidiče</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6C3BE574" w14:textId="7798D696"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50F23F10"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00E7E0D9" w14:textId="7FE4BBEF" w:rsidR="00822E86" w:rsidRPr="005F3CEB" w:rsidRDefault="00822E86" w:rsidP="00822E86">
            <w:pPr>
              <w:jc w:val="center"/>
              <w:rPr>
                <w:rFonts w:cs="Calibri"/>
                <w:color w:val="000000"/>
                <w:szCs w:val="20"/>
              </w:rPr>
            </w:pPr>
            <w:r w:rsidRPr="005F3CEB">
              <w:rPr>
                <w:rFonts w:cs="Calibri"/>
                <w:color w:val="000000"/>
                <w:szCs w:val="20"/>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A9904A" w14:textId="44E19C20" w:rsidR="00822E86" w:rsidRPr="005F3CEB" w:rsidRDefault="00822E86" w:rsidP="00822E86">
            <w:pPr>
              <w:jc w:val="left"/>
              <w:rPr>
                <w:rFonts w:cs="Calibri"/>
                <w:color w:val="000000"/>
                <w:szCs w:val="20"/>
              </w:rPr>
            </w:pPr>
            <w:r w:rsidRPr="005F3CEB">
              <w:rPr>
                <w:rFonts w:cs="Calibri"/>
                <w:szCs w:val="20"/>
              </w:rPr>
              <w:t>elektricky vyhřívané čelní sklo</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36114E36" w14:textId="1FBDB217"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6BA55EC2"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786A33A8" w14:textId="09391580" w:rsidR="00822E86" w:rsidRPr="005F3CEB" w:rsidRDefault="00822E86" w:rsidP="00822E86">
            <w:pPr>
              <w:jc w:val="center"/>
              <w:rPr>
                <w:rFonts w:cs="Calibri"/>
                <w:color w:val="000000"/>
                <w:szCs w:val="20"/>
              </w:rPr>
            </w:pPr>
            <w:r w:rsidRPr="005F3CEB">
              <w:rPr>
                <w:rFonts w:cs="Calibri"/>
                <w:color w:val="000000"/>
                <w:szCs w:val="20"/>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D4CB4FC" w14:textId="4F5E491B" w:rsidR="00822E86" w:rsidRPr="005F3CEB" w:rsidRDefault="00822E86" w:rsidP="00822E86">
            <w:pPr>
              <w:jc w:val="left"/>
              <w:rPr>
                <w:rFonts w:cs="Calibri"/>
                <w:color w:val="000000"/>
                <w:szCs w:val="20"/>
              </w:rPr>
            </w:pPr>
            <w:r w:rsidRPr="005F3CEB">
              <w:rPr>
                <w:rFonts w:cs="Calibri"/>
                <w:color w:val="000000"/>
                <w:szCs w:val="20"/>
              </w:rPr>
              <w:t>elektricky ovládaná okna ve dveřích kabiny</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22C7F241" w14:textId="1CCBC594"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53699098"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42312CB1" w14:textId="3DB92B6B" w:rsidR="00822E86" w:rsidRPr="005F3CEB" w:rsidRDefault="00822E86" w:rsidP="00822E86">
            <w:pPr>
              <w:jc w:val="center"/>
              <w:rPr>
                <w:rFonts w:cs="Calibri"/>
                <w:color w:val="000000"/>
                <w:szCs w:val="20"/>
              </w:rPr>
            </w:pPr>
            <w:r w:rsidRPr="005F3CEB">
              <w:rPr>
                <w:rFonts w:cs="Calibri"/>
                <w:color w:val="000000"/>
                <w:szCs w:val="20"/>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38C51A6" w14:textId="58F93408" w:rsidR="00822E86" w:rsidRPr="005F3CEB" w:rsidRDefault="00822E86" w:rsidP="00822E86">
            <w:pPr>
              <w:jc w:val="left"/>
              <w:rPr>
                <w:rFonts w:cs="Calibri"/>
                <w:color w:val="000000"/>
                <w:szCs w:val="20"/>
              </w:rPr>
            </w:pPr>
            <w:r w:rsidRPr="005F3CEB">
              <w:rPr>
                <w:rFonts w:cs="Calibri"/>
                <w:color w:val="000000"/>
                <w:szCs w:val="20"/>
              </w:rPr>
              <w:t>elektricky ovládaná zpětná zrcátka včetně vyhřívání</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692534DA" w14:textId="2D3D1330"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4C01E0E0" w14:textId="77777777" w:rsidTr="00CD6BC5">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13DD0BA9" w14:textId="7AE45C5C" w:rsidR="00822E86" w:rsidRPr="005F3CEB" w:rsidRDefault="00822E86" w:rsidP="00822E86">
            <w:pPr>
              <w:jc w:val="center"/>
              <w:rPr>
                <w:rFonts w:cs="Calibri"/>
                <w:color w:val="000000"/>
                <w:szCs w:val="20"/>
              </w:rPr>
            </w:pPr>
            <w:r w:rsidRPr="005F3CEB">
              <w:rPr>
                <w:rFonts w:cs="Calibri"/>
                <w:color w:val="000000"/>
                <w:szCs w:val="20"/>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2151036" w14:textId="2ABA42CC" w:rsidR="00822E86" w:rsidRPr="005F3CEB" w:rsidRDefault="00822E86" w:rsidP="00822E86">
            <w:pPr>
              <w:jc w:val="left"/>
              <w:rPr>
                <w:rFonts w:cs="Calibri"/>
                <w:color w:val="000000"/>
                <w:szCs w:val="20"/>
              </w:rPr>
            </w:pPr>
            <w:r w:rsidRPr="005F3CEB">
              <w:rPr>
                <w:rFonts w:cs="Calibri"/>
                <w:color w:val="000000"/>
                <w:szCs w:val="20"/>
              </w:rPr>
              <w:t>ocelový přední nárazník</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vAlign w:val="center"/>
          </w:tcPr>
          <w:p w14:paraId="1D1BBBD7" w14:textId="2F5EF49E" w:rsidR="00822E86" w:rsidRPr="005F3CEB" w:rsidRDefault="00822E86" w:rsidP="00822E86">
            <w:pPr>
              <w:jc w:val="center"/>
              <w:rPr>
                <w:rFonts w:cs="Calibri"/>
                <w:color w:val="000000"/>
                <w:szCs w:val="20"/>
              </w:rPr>
            </w:pPr>
            <w:r w:rsidRPr="00012314">
              <w:rPr>
                <w:rFonts w:cs="Arial"/>
                <w:szCs w:val="20"/>
                <w:highlight w:val="yellow"/>
              </w:rPr>
              <w:t>[DOPLNÍ DODAVATEL]</w:t>
            </w:r>
          </w:p>
        </w:tc>
      </w:tr>
      <w:tr w:rsidR="00822E86" w:rsidRPr="0069778E" w14:paraId="2EB34036"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7F1CCCEF" w14:textId="305B2305" w:rsidR="00822E86" w:rsidRPr="005F3CEB" w:rsidRDefault="00822E86" w:rsidP="00822E86">
            <w:pPr>
              <w:jc w:val="center"/>
              <w:rPr>
                <w:rFonts w:cs="Calibri"/>
                <w:color w:val="000000"/>
                <w:szCs w:val="20"/>
              </w:rPr>
            </w:pPr>
            <w:r w:rsidRPr="005F3CEB">
              <w:rPr>
                <w:rFonts w:cs="Calibri"/>
                <w:color w:val="000000"/>
                <w:szCs w:val="20"/>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EEEBAE" w14:textId="37F676C7" w:rsidR="00822E86" w:rsidRPr="005F3CEB" w:rsidRDefault="00822E86" w:rsidP="00822E86">
            <w:pPr>
              <w:jc w:val="left"/>
              <w:rPr>
                <w:rFonts w:cs="Calibri"/>
                <w:color w:val="000000"/>
                <w:szCs w:val="20"/>
              </w:rPr>
            </w:pPr>
            <w:r w:rsidRPr="005F3CEB">
              <w:rPr>
                <w:rFonts w:cs="Calibri"/>
                <w:color w:val="000000"/>
                <w:szCs w:val="20"/>
              </w:rPr>
              <w:t>ochrana motoru a chladiče proti poškození a víření prachu (jízda po skládce)</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7ED4399D" w14:textId="3BE2ABA7"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1B519E0F"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2DB31AFB" w14:textId="30F98CA0" w:rsidR="00822E86" w:rsidRPr="005F3CEB" w:rsidRDefault="00822E86" w:rsidP="00822E86">
            <w:pPr>
              <w:jc w:val="center"/>
              <w:rPr>
                <w:rFonts w:cs="Calibri"/>
                <w:color w:val="000000"/>
                <w:szCs w:val="20"/>
              </w:rPr>
            </w:pPr>
            <w:r w:rsidRPr="005F3CEB">
              <w:rPr>
                <w:rFonts w:cs="Calibri"/>
                <w:color w:val="000000"/>
                <w:szCs w:val="20"/>
              </w:rPr>
              <w:t>36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B1ECDF9" w14:textId="2152E75F" w:rsidR="00822E86" w:rsidRPr="005F3CEB" w:rsidRDefault="00822E86" w:rsidP="00822E86">
            <w:pPr>
              <w:jc w:val="left"/>
              <w:rPr>
                <w:rFonts w:cs="Calibri"/>
                <w:color w:val="000000"/>
                <w:szCs w:val="20"/>
              </w:rPr>
            </w:pPr>
            <w:r w:rsidRPr="005F3CEB">
              <w:rPr>
                <w:rFonts w:cs="Calibri"/>
                <w:color w:val="000000"/>
                <w:szCs w:val="20"/>
              </w:rPr>
              <w:t>palivová nádrž o kapacitě min. 350 litrů z nerezu nebo hliníku, uzamykatelná</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77D0AB89" w14:textId="05ADFA31"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6707B212" w14:textId="77777777" w:rsidTr="009337B4">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25295F85" w14:textId="09E2EF0A" w:rsidR="00822E86" w:rsidRPr="005F3CEB" w:rsidRDefault="00822E86" w:rsidP="00822E86">
            <w:pPr>
              <w:jc w:val="center"/>
              <w:rPr>
                <w:rFonts w:cs="Calibri"/>
                <w:color w:val="000000"/>
                <w:szCs w:val="20"/>
              </w:rPr>
            </w:pPr>
            <w:r w:rsidRPr="005F3CEB">
              <w:rPr>
                <w:rFonts w:cs="Calibri"/>
                <w:color w:val="000000"/>
                <w:szCs w:val="20"/>
              </w:rPr>
              <w:lastRenderedPageBreak/>
              <w:t>37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F424264" w14:textId="7B8E8EAA" w:rsidR="00822E86" w:rsidRPr="005F3CEB" w:rsidRDefault="00822E86" w:rsidP="00822E86">
            <w:pPr>
              <w:jc w:val="left"/>
              <w:rPr>
                <w:rFonts w:cs="Calibri"/>
                <w:color w:val="000000"/>
                <w:szCs w:val="20"/>
              </w:rPr>
            </w:pPr>
            <w:r w:rsidRPr="005F3CEB">
              <w:rPr>
                <w:rFonts w:cs="Calibri"/>
                <w:color w:val="000000"/>
                <w:szCs w:val="20"/>
              </w:rPr>
              <w:t xml:space="preserve">palubní kontrolní a servisní systém pro kontrolu opotřebení a zobrazující interval prohlídky </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6BF9BE55" w14:textId="58D66DD4"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61A90D14" w14:textId="77777777" w:rsidTr="00A17A8C">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2D474BA9" w14:textId="230CE931" w:rsidR="00822E86" w:rsidRPr="005F3CEB" w:rsidRDefault="00822E86" w:rsidP="00822E86">
            <w:pPr>
              <w:jc w:val="center"/>
              <w:rPr>
                <w:rFonts w:cs="Calibri"/>
                <w:color w:val="000000"/>
                <w:szCs w:val="20"/>
              </w:rPr>
            </w:pPr>
            <w:r w:rsidRPr="005F3CEB">
              <w:rPr>
                <w:rFonts w:cs="Calibri"/>
                <w:color w:val="000000"/>
                <w:szCs w:val="20"/>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2E542F" w14:textId="0F7C3130" w:rsidR="00822E86" w:rsidRPr="005F3CEB" w:rsidRDefault="00822E86" w:rsidP="00822E86">
            <w:pPr>
              <w:jc w:val="left"/>
              <w:rPr>
                <w:rFonts w:cs="Calibri"/>
                <w:color w:val="000000"/>
                <w:szCs w:val="20"/>
              </w:rPr>
            </w:pPr>
            <w:r w:rsidRPr="005F3CEB">
              <w:rPr>
                <w:rFonts w:cs="Calibri"/>
                <w:color w:val="000000"/>
                <w:szCs w:val="20"/>
              </w:rPr>
              <w:t xml:space="preserve">zesílené akumulátory s kapacitou min. 2x12 V (min. 200 </w:t>
            </w:r>
            <w:proofErr w:type="spellStart"/>
            <w:r w:rsidRPr="005F3CEB">
              <w:rPr>
                <w:rFonts w:cs="Calibri"/>
                <w:color w:val="000000"/>
                <w:szCs w:val="20"/>
              </w:rPr>
              <w:t>Ah</w:t>
            </w:r>
            <w:proofErr w:type="spellEnd"/>
            <w:r w:rsidRPr="005F3CEB">
              <w:rPr>
                <w:rFonts w:cs="Calibri"/>
                <w:color w:val="000000"/>
                <w:szCs w:val="20"/>
              </w:rPr>
              <w:t>), alternátor s výkonem min. 120 A</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vAlign w:val="center"/>
          </w:tcPr>
          <w:p w14:paraId="436054FC" w14:textId="26F385DC" w:rsidR="00822E86" w:rsidRPr="005F3CEB" w:rsidRDefault="00822E86" w:rsidP="00822E86">
            <w:pPr>
              <w:jc w:val="center"/>
              <w:rPr>
                <w:rFonts w:cs="Calibri"/>
                <w:color w:val="000000"/>
                <w:szCs w:val="20"/>
              </w:rPr>
            </w:pPr>
            <w:r w:rsidRPr="00012314">
              <w:rPr>
                <w:rFonts w:cs="Arial"/>
                <w:szCs w:val="20"/>
                <w:highlight w:val="yellow"/>
              </w:rPr>
              <w:t>[DOPLNÍ DODAVATEL]</w:t>
            </w:r>
          </w:p>
        </w:tc>
      </w:tr>
      <w:tr w:rsidR="00822E86" w:rsidRPr="0069778E" w14:paraId="51A8656D" w14:textId="77777777" w:rsidTr="00103392">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73236EB9" w14:textId="4C7507DD" w:rsidR="00822E86" w:rsidRPr="005F3CEB" w:rsidRDefault="00822E86" w:rsidP="00822E86">
            <w:pPr>
              <w:jc w:val="center"/>
              <w:rPr>
                <w:rFonts w:cs="Calibri"/>
                <w:color w:val="000000"/>
                <w:szCs w:val="20"/>
              </w:rPr>
            </w:pPr>
            <w:r w:rsidRPr="005F3CEB">
              <w:rPr>
                <w:rFonts w:cs="Calibri"/>
                <w:color w:val="000000"/>
                <w:szCs w:val="20"/>
              </w:rPr>
              <w:t>39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15B9D6E" w14:textId="28CB3E88" w:rsidR="00822E86" w:rsidRPr="005F3CEB" w:rsidRDefault="00822E86" w:rsidP="00822E86">
            <w:pPr>
              <w:jc w:val="left"/>
              <w:rPr>
                <w:rFonts w:cs="Calibri"/>
                <w:color w:val="000000"/>
                <w:szCs w:val="20"/>
              </w:rPr>
            </w:pPr>
            <w:r w:rsidRPr="005F3CEB">
              <w:rPr>
                <w:rFonts w:cs="Calibri"/>
                <w:color w:val="000000"/>
                <w:szCs w:val="20"/>
              </w:rPr>
              <w:t xml:space="preserve">světla pro denní svícení (automatické rozsvícení po nastartování) </w:t>
            </w:r>
            <w:r w:rsidRPr="005F3CEB">
              <w:rPr>
                <w:rFonts w:cs="Calibri"/>
                <w:color w:val="000000"/>
                <w:szCs w:val="20"/>
              </w:rPr>
              <w:br/>
              <w:t>– provedení LED</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22B33FEE" w14:textId="5BBBC3C0"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2ECB9756" w14:textId="77777777" w:rsidTr="00103392">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4447E9E1" w14:textId="73BC3EA4" w:rsidR="00822E86" w:rsidRPr="005F3CEB" w:rsidRDefault="00822E86" w:rsidP="00822E86">
            <w:pPr>
              <w:jc w:val="center"/>
              <w:rPr>
                <w:rFonts w:cs="Calibri"/>
                <w:color w:val="000000"/>
                <w:szCs w:val="20"/>
              </w:rPr>
            </w:pPr>
            <w:r w:rsidRPr="005F3CEB">
              <w:rPr>
                <w:rFonts w:cs="Calibri"/>
                <w:color w:val="000000"/>
                <w:szCs w:val="20"/>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5E42A11" w14:textId="4A467703" w:rsidR="00822E86" w:rsidRPr="005F3CEB" w:rsidRDefault="00822E86" w:rsidP="00822E86">
            <w:pPr>
              <w:jc w:val="left"/>
              <w:rPr>
                <w:rFonts w:cs="Calibri"/>
                <w:color w:val="000000"/>
                <w:szCs w:val="20"/>
              </w:rPr>
            </w:pPr>
            <w:r w:rsidRPr="005F3CEB">
              <w:rPr>
                <w:rFonts w:cs="Calibri"/>
                <w:color w:val="000000"/>
                <w:szCs w:val="20"/>
              </w:rPr>
              <w:t xml:space="preserve">zadní osvětlení vozidla včetně nástavby provedení LED (běžně dostupný typ/výrobce) </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6D2E9308" w14:textId="4C390E41"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4267E363" w14:textId="77777777" w:rsidTr="00103392">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53799AC7" w14:textId="2D074F78" w:rsidR="00822E86" w:rsidRPr="00401D29" w:rsidRDefault="00822E86" w:rsidP="00822E86">
            <w:pPr>
              <w:jc w:val="center"/>
              <w:rPr>
                <w:rFonts w:cs="Calibri"/>
                <w:color w:val="000000"/>
                <w:szCs w:val="20"/>
              </w:rPr>
            </w:pPr>
            <w:r w:rsidRPr="00401D29">
              <w:rPr>
                <w:rFonts w:cs="Calibri"/>
                <w:color w:val="000000"/>
                <w:szCs w:val="20"/>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B33AAA4" w14:textId="7C19AEA0" w:rsidR="00822E86" w:rsidRPr="00401D29" w:rsidRDefault="00822E86" w:rsidP="00822E86">
            <w:pPr>
              <w:jc w:val="left"/>
              <w:rPr>
                <w:rFonts w:cs="Calibri"/>
                <w:color w:val="000000"/>
                <w:szCs w:val="20"/>
              </w:rPr>
            </w:pPr>
            <w:r w:rsidRPr="00401D29">
              <w:rPr>
                <w:rFonts w:cs="Calibri"/>
                <w:szCs w:val="20"/>
              </w:rPr>
              <w:t>digitální tachograf</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08265A6E" w14:textId="39DE8A48" w:rsidR="00822E86" w:rsidRPr="00B875DF" w:rsidRDefault="00822E86" w:rsidP="00822E86">
            <w:pPr>
              <w:jc w:val="center"/>
              <w:rPr>
                <w:rFonts w:cs="Calibri"/>
                <w:color w:val="000000"/>
                <w:szCs w:val="20"/>
                <w:highlight w:val="yellow"/>
              </w:rPr>
            </w:pPr>
            <w:r w:rsidRPr="00BA63C0">
              <w:rPr>
                <w:rFonts w:cs="Arial"/>
                <w:szCs w:val="20"/>
                <w:highlight w:val="yellow"/>
              </w:rPr>
              <w:t>[DOPLNÍ DODAVATEL]</w:t>
            </w:r>
          </w:p>
        </w:tc>
      </w:tr>
      <w:tr w:rsidR="00822E86" w:rsidRPr="0069778E" w14:paraId="352D4ABB" w14:textId="77777777" w:rsidTr="00103392">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268B1400" w14:textId="3938934E" w:rsidR="00822E86" w:rsidRPr="005F3CEB" w:rsidRDefault="00822E86" w:rsidP="00822E86">
            <w:pPr>
              <w:jc w:val="center"/>
              <w:rPr>
                <w:rFonts w:cs="Calibri"/>
                <w:color w:val="000000"/>
                <w:szCs w:val="20"/>
              </w:rPr>
            </w:pPr>
            <w:r w:rsidRPr="005F3CEB">
              <w:rPr>
                <w:rFonts w:cs="Calibri"/>
                <w:color w:val="000000"/>
                <w:szCs w:val="20"/>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08AFEF8" w14:textId="21EA9271" w:rsidR="00822E86" w:rsidRPr="005F3CEB" w:rsidRDefault="00822E86" w:rsidP="00822E86">
            <w:pPr>
              <w:jc w:val="left"/>
              <w:rPr>
                <w:rFonts w:cs="Calibri"/>
                <w:color w:val="000000"/>
                <w:szCs w:val="20"/>
              </w:rPr>
            </w:pPr>
            <w:r w:rsidRPr="005F3CEB">
              <w:rPr>
                <w:rFonts w:cs="Calibri"/>
                <w:color w:val="000000"/>
                <w:szCs w:val="20"/>
              </w:rPr>
              <w:t xml:space="preserve">autorádio s přehrávačem (USB, </w:t>
            </w:r>
            <w:proofErr w:type="spellStart"/>
            <w:proofErr w:type="gramStart"/>
            <w:r w:rsidRPr="005F3CEB">
              <w:rPr>
                <w:rFonts w:cs="Calibri"/>
                <w:color w:val="000000"/>
                <w:szCs w:val="20"/>
              </w:rPr>
              <w:t>Bluetooth</w:t>
            </w:r>
            <w:proofErr w:type="spellEnd"/>
            <w:r w:rsidRPr="005F3CEB">
              <w:rPr>
                <w:rFonts w:cs="Calibri"/>
                <w:color w:val="000000"/>
                <w:szCs w:val="20"/>
              </w:rPr>
              <w:t xml:space="preserve"> - připojení</w:t>
            </w:r>
            <w:proofErr w:type="gramEnd"/>
            <w:r w:rsidRPr="005F3CEB">
              <w:rPr>
                <w:rFonts w:cs="Calibri"/>
                <w:color w:val="000000"/>
                <w:szCs w:val="20"/>
              </w:rPr>
              <w:t xml:space="preserve"> mobilního telefonu), příprava na digitální vysílání</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2F644810" w14:textId="285AE502" w:rsidR="00822E86" w:rsidRPr="00B875DF" w:rsidRDefault="00822E86" w:rsidP="00822E86">
            <w:pPr>
              <w:jc w:val="center"/>
              <w:rPr>
                <w:rFonts w:cs="Calibri"/>
                <w:color w:val="000000"/>
                <w:szCs w:val="20"/>
                <w:highlight w:val="yellow"/>
              </w:rPr>
            </w:pPr>
            <w:r w:rsidRPr="00BA63C0">
              <w:rPr>
                <w:rFonts w:cs="Arial"/>
                <w:szCs w:val="20"/>
                <w:highlight w:val="yellow"/>
              </w:rPr>
              <w:t>[DOPLNÍ DODAVATEL]</w:t>
            </w:r>
          </w:p>
        </w:tc>
      </w:tr>
      <w:tr w:rsidR="00822E86" w:rsidRPr="0069778E" w14:paraId="40F562C1" w14:textId="77777777" w:rsidTr="00103392">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2598B543" w14:textId="78016AC8" w:rsidR="00822E86" w:rsidRPr="005F3CEB" w:rsidRDefault="00822E86" w:rsidP="00822E86">
            <w:pPr>
              <w:jc w:val="center"/>
              <w:rPr>
                <w:rFonts w:cs="Calibri"/>
                <w:color w:val="000000"/>
                <w:szCs w:val="20"/>
              </w:rPr>
            </w:pPr>
            <w:r w:rsidRPr="005F3CEB">
              <w:rPr>
                <w:rFonts w:cs="Calibri"/>
                <w:color w:val="000000"/>
                <w:szCs w:val="20"/>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E6E9032" w14:textId="7996EE41" w:rsidR="00822E86" w:rsidRPr="005F3CEB" w:rsidRDefault="00822E86" w:rsidP="00822E86">
            <w:pPr>
              <w:jc w:val="left"/>
              <w:rPr>
                <w:rFonts w:cs="Calibri"/>
                <w:color w:val="000000"/>
                <w:szCs w:val="20"/>
              </w:rPr>
            </w:pPr>
            <w:r w:rsidRPr="005F3CEB">
              <w:rPr>
                <w:rFonts w:cs="Calibri"/>
                <w:color w:val="000000"/>
                <w:szCs w:val="20"/>
              </w:rPr>
              <w:t>min. 2x výstup USB (pro nabíjení telefonu, navigace apod.)</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229ECB99" w14:textId="02F1816B"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424C0D3A" w14:textId="77777777" w:rsidTr="00103392">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20DA6C78" w14:textId="79F8F540" w:rsidR="00822E86" w:rsidRPr="005F3CEB" w:rsidRDefault="00822E86" w:rsidP="00822E86">
            <w:pPr>
              <w:jc w:val="center"/>
              <w:rPr>
                <w:rFonts w:cs="Calibri"/>
                <w:color w:val="000000"/>
                <w:szCs w:val="20"/>
              </w:rPr>
            </w:pPr>
            <w:r w:rsidRPr="005F3CEB">
              <w:rPr>
                <w:rFonts w:cs="Calibri"/>
                <w:color w:val="000000"/>
                <w:szCs w:val="20"/>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67FEFB6" w14:textId="426CF04E" w:rsidR="00822E86" w:rsidRPr="005F3CEB" w:rsidRDefault="00822E86" w:rsidP="00822E86">
            <w:pPr>
              <w:jc w:val="left"/>
              <w:rPr>
                <w:rFonts w:cs="Calibri"/>
                <w:color w:val="000000"/>
                <w:szCs w:val="20"/>
              </w:rPr>
            </w:pPr>
            <w:r w:rsidRPr="005F3CEB">
              <w:rPr>
                <w:rFonts w:cs="Calibri"/>
                <w:color w:val="000000"/>
                <w:szCs w:val="20"/>
              </w:rPr>
              <w:t xml:space="preserve">měnič napětí 24/12 V min. </w:t>
            </w:r>
            <w:proofErr w:type="gramStart"/>
            <w:r w:rsidRPr="005F3CEB">
              <w:rPr>
                <w:rFonts w:cs="Calibri"/>
                <w:color w:val="000000"/>
                <w:szCs w:val="20"/>
              </w:rPr>
              <w:t>8A</w:t>
            </w:r>
            <w:proofErr w:type="gramEnd"/>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251C1B32" w14:textId="14928E65"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74B30673" w14:textId="77777777" w:rsidTr="00103392">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7AA44F85" w14:textId="3BC9EEFE" w:rsidR="00822E86" w:rsidRPr="005F3CEB" w:rsidRDefault="00822E86" w:rsidP="00822E86">
            <w:pPr>
              <w:jc w:val="center"/>
              <w:rPr>
                <w:rFonts w:cs="Calibri"/>
                <w:color w:val="000000"/>
                <w:szCs w:val="20"/>
              </w:rPr>
            </w:pPr>
            <w:r w:rsidRPr="005F3CEB">
              <w:rPr>
                <w:rFonts w:cs="Calibri"/>
                <w:color w:val="000000"/>
                <w:szCs w:val="20"/>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C8B9F46" w14:textId="544171D0" w:rsidR="00822E86" w:rsidRPr="005F3CEB" w:rsidRDefault="00822E86" w:rsidP="00822E86">
            <w:pPr>
              <w:jc w:val="left"/>
              <w:rPr>
                <w:rFonts w:cs="Calibri"/>
                <w:color w:val="000000"/>
                <w:szCs w:val="20"/>
              </w:rPr>
            </w:pPr>
            <w:r w:rsidRPr="005F3CEB">
              <w:rPr>
                <w:rFonts w:cs="Calibri"/>
                <w:color w:val="000000"/>
                <w:szCs w:val="20"/>
              </w:rPr>
              <w:t xml:space="preserve">vyvedené zásuvky </w:t>
            </w:r>
            <w:proofErr w:type="gramStart"/>
            <w:r w:rsidRPr="005F3CEB">
              <w:rPr>
                <w:rFonts w:cs="Calibri"/>
                <w:color w:val="000000"/>
                <w:szCs w:val="20"/>
              </w:rPr>
              <w:t>12V</w:t>
            </w:r>
            <w:proofErr w:type="gramEnd"/>
            <w:r w:rsidRPr="005F3CEB">
              <w:rPr>
                <w:rFonts w:cs="Calibri"/>
                <w:color w:val="000000"/>
                <w:szCs w:val="20"/>
              </w:rPr>
              <w:t xml:space="preserve"> a 24V v kabině</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636A00F1" w14:textId="64704592"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09090667" w14:textId="77777777" w:rsidTr="00103392">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130B4F02" w14:textId="7C92E075" w:rsidR="00822E86" w:rsidRPr="005F3CEB" w:rsidRDefault="00822E86" w:rsidP="00822E86">
            <w:pPr>
              <w:jc w:val="center"/>
              <w:rPr>
                <w:rFonts w:cs="Calibri"/>
                <w:color w:val="000000"/>
                <w:szCs w:val="20"/>
              </w:rPr>
            </w:pPr>
            <w:r w:rsidRPr="005F3CEB">
              <w:rPr>
                <w:rFonts w:cs="Calibri"/>
                <w:color w:val="000000"/>
                <w:szCs w:val="20"/>
              </w:rPr>
              <w:t>46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3E2C27D" w14:textId="1CBBFD7C" w:rsidR="00822E86" w:rsidRPr="005F3CEB" w:rsidRDefault="00822E86" w:rsidP="00822E86">
            <w:pPr>
              <w:jc w:val="left"/>
              <w:rPr>
                <w:rFonts w:cs="Calibri"/>
                <w:color w:val="000000"/>
                <w:szCs w:val="20"/>
              </w:rPr>
            </w:pPr>
            <w:r w:rsidRPr="005F3CEB">
              <w:rPr>
                <w:rFonts w:cs="Calibri"/>
                <w:color w:val="000000"/>
                <w:szCs w:val="20"/>
              </w:rPr>
              <w:t xml:space="preserve">2ks majáků zábleskových na kabině </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1D4C092F" w14:textId="5D33B239" w:rsidR="00822E86" w:rsidRPr="005F3CEB"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0D1DE7D6" w14:textId="77777777" w:rsidTr="00103392">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3A4744FB" w14:textId="5A80CF06" w:rsidR="00822E86" w:rsidRPr="00B80DEC" w:rsidRDefault="00822E86" w:rsidP="00822E86">
            <w:pPr>
              <w:jc w:val="center"/>
              <w:rPr>
                <w:rFonts w:cs="Calibri"/>
                <w:color w:val="000000"/>
                <w:szCs w:val="20"/>
              </w:rPr>
            </w:pPr>
            <w:r w:rsidRPr="00B80DEC">
              <w:rPr>
                <w:rFonts w:cs="Calibri"/>
                <w:color w:val="000000"/>
                <w:szCs w:val="20"/>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2E276D" w14:textId="35EFBA98" w:rsidR="00822E86" w:rsidRPr="00B80DEC" w:rsidRDefault="00822E86" w:rsidP="00822E86">
            <w:pPr>
              <w:jc w:val="left"/>
              <w:rPr>
                <w:rFonts w:cs="Calibri"/>
                <w:color w:val="000000"/>
                <w:szCs w:val="20"/>
              </w:rPr>
            </w:pPr>
            <w:r w:rsidRPr="00B80DEC">
              <w:rPr>
                <w:rFonts w:cs="Calibri"/>
                <w:color w:val="000000"/>
                <w:szCs w:val="20"/>
              </w:rPr>
              <w:t>za účelem následného zapojení monitorovací sady musí být vozidlo vybaveno výstupem údajů v mezinárodně normovaném formátu FMS</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14AB5D10" w14:textId="44A043F4" w:rsidR="00822E86" w:rsidRPr="00B80DEC"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2484146B" w14:textId="77777777" w:rsidTr="00103392">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4F53B8FC" w14:textId="39148259" w:rsidR="00822E86" w:rsidRPr="00B80DEC" w:rsidRDefault="00822E86" w:rsidP="00822E86">
            <w:pPr>
              <w:jc w:val="center"/>
              <w:rPr>
                <w:rFonts w:cs="Calibri"/>
                <w:color w:val="000000"/>
                <w:szCs w:val="20"/>
              </w:rPr>
            </w:pPr>
            <w:r w:rsidRPr="00B80DEC">
              <w:rPr>
                <w:rFonts w:cs="Calibri"/>
                <w:color w:val="000000"/>
                <w:szCs w:val="20"/>
              </w:rPr>
              <w:t>48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EC76E2" w14:textId="5C7D179A" w:rsidR="00822E86" w:rsidRPr="00B80DEC" w:rsidRDefault="00822E86" w:rsidP="00822E86">
            <w:pPr>
              <w:jc w:val="left"/>
              <w:rPr>
                <w:rFonts w:cs="Calibri"/>
                <w:color w:val="000000"/>
                <w:szCs w:val="20"/>
              </w:rPr>
            </w:pPr>
            <w:r w:rsidRPr="00B80DEC">
              <w:rPr>
                <w:rFonts w:cs="Calibri"/>
                <w:szCs w:val="20"/>
              </w:rPr>
              <w:t>výfukové potrubí vyvedené za kabinou nad úroveň střechy, nebo do boku ke středu vozovky, ne směrem dolu k zemi</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5F99A60C" w14:textId="0314721C" w:rsidR="00822E86" w:rsidRPr="00B80DEC"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115BD1E0" w14:textId="77777777" w:rsidTr="00103392">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7A102296" w14:textId="17E064BF" w:rsidR="00822E86" w:rsidRPr="00B80DEC" w:rsidRDefault="00822E86" w:rsidP="00822E86">
            <w:pPr>
              <w:jc w:val="center"/>
              <w:rPr>
                <w:rFonts w:cs="Calibri"/>
                <w:color w:val="000000"/>
                <w:szCs w:val="20"/>
              </w:rPr>
            </w:pPr>
            <w:r w:rsidRPr="00B80DEC">
              <w:rPr>
                <w:rFonts w:cs="Calibri"/>
                <w:color w:val="000000"/>
                <w:szCs w:val="20"/>
              </w:rPr>
              <w:t>49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80BCCE7" w14:textId="70CE33B4" w:rsidR="00822E86" w:rsidRPr="00B80DEC" w:rsidRDefault="00822E86" w:rsidP="00822E86">
            <w:pPr>
              <w:jc w:val="left"/>
              <w:rPr>
                <w:rFonts w:cs="Calibri"/>
                <w:color w:val="000000"/>
                <w:szCs w:val="20"/>
              </w:rPr>
            </w:pPr>
            <w:r w:rsidRPr="00B80DEC">
              <w:rPr>
                <w:rFonts w:cs="Calibri"/>
                <w:color w:val="000000"/>
                <w:szCs w:val="20"/>
              </w:rPr>
              <w:t>kabina vozidla musí být vybavena klimatizací, topením a centrálním zamykáním s dálkovým ovládáním</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57C08FDC" w14:textId="01705CA6" w:rsidR="00822E86" w:rsidRPr="00B80DEC"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023DA07A" w14:textId="77777777" w:rsidTr="00103392">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0A8F47E2" w14:textId="24E5A9D7" w:rsidR="00822E86" w:rsidRPr="00B80DEC" w:rsidRDefault="00822E86" w:rsidP="00822E86">
            <w:pPr>
              <w:jc w:val="center"/>
              <w:rPr>
                <w:rFonts w:cs="Calibri"/>
                <w:color w:val="000000"/>
                <w:szCs w:val="20"/>
              </w:rPr>
            </w:pPr>
            <w:r w:rsidRPr="00B80DEC">
              <w:rPr>
                <w:rFonts w:cs="Calibri"/>
                <w:color w:val="000000"/>
                <w:szCs w:val="20"/>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5C563D9" w14:textId="3DF34998" w:rsidR="00822E86" w:rsidRPr="00B80DEC" w:rsidRDefault="00822E86" w:rsidP="00822E86">
            <w:pPr>
              <w:jc w:val="left"/>
              <w:rPr>
                <w:rFonts w:cs="Calibri"/>
                <w:color w:val="000000"/>
                <w:szCs w:val="20"/>
              </w:rPr>
            </w:pPr>
            <w:r w:rsidRPr="00B80DEC">
              <w:rPr>
                <w:rFonts w:cs="Calibri"/>
                <w:color w:val="000000"/>
                <w:szCs w:val="20"/>
              </w:rPr>
              <w:t>provedení podvozku ADR dle třídy AT</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70943EE4" w14:textId="46319D09" w:rsidR="00822E86" w:rsidRPr="00B80DEC"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7D1D3A61" w14:textId="77777777" w:rsidTr="00A17A8C">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11420E50" w14:textId="466F67A2" w:rsidR="00822E86" w:rsidRPr="00B80DEC" w:rsidRDefault="00822E86" w:rsidP="00822E86">
            <w:pPr>
              <w:jc w:val="center"/>
              <w:rPr>
                <w:rFonts w:cs="Calibri"/>
                <w:color w:val="000000"/>
                <w:szCs w:val="20"/>
              </w:rPr>
            </w:pPr>
            <w:r w:rsidRPr="00B80DEC">
              <w:rPr>
                <w:rFonts w:cs="Calibri"/>
                <w:color w:val="000000"/>
                <w:szCs w:val="20"/>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E2BCA10" w14:textId="76491C37" w:rsidR="00822E86" w:rsidRPr="00B80DEC" w:rsidRDefault="00822E86" w:rsidP="00822E86">
            <w:pPr>
              <w:jc w:val="left"/>
              <w:rPr>
                <w:rFonts w:cs="Calibri"/>
                <w:color w:val="000000"/>
                <w:szCs w:val="20"/>
              </w:rPr>
            </w:pPr>
            <w:r w:rsidRPr="00B80DEC">
              <w:rPr>
                <w:rFonts w:cs="Calibri"/>
                <w:color w:val="000000"/>
                <w:szCs w:val="20"/>
              </w:rPr>
              <w:t>zástěrky na zadní blatníky</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vAlign w:val="center"/>
          </w:tcPr>
          <w:p w14:paraId="60F39EBA" w14:textId="6A3BC044" w:rsidR="00822E86" w:rsidRPr="00B80DEC" w:rsidRDefault="00822E86" w:rsidP="00822E86">
            <w:pPr>
              <w:jc w:val="center"/>
              <w:rPr>
                <w:rFonts w:cs="Calibri"/>
                <w:color w:val="000000"/>
                <w:szCs w:val="20"/>
              </w:rPr>
            </w:pPr>
            <w:r w:rsidRPr="00012314">
              <w:rPr>
                <w:rFonts w:cs="Arial"/>
                <w:szCs w:val="20"/>
                <w:highlight w:val="yellow"/>
              </w:rPr>
              <w:t>[DOPLNÍ DODAVATEL]</w:t>
            </w:r>
          </w:p>
        </w:tc>
      </w:tr>
      <w:tr w:rsidR="00822E86" w:rsidRPr="0069778E" w14:paraId="2519E30B" w14:textId="77777777" w:rsidTr="00103392">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6555A242" w14:textId="5DD30EE5" w:rsidR="00822E86" w:rsidRPr="00B80DEC" w:rsidRDefault="00822E86" w:rsidP="00822E86">
            <w:pPr>
              <w:jc w:val="center"/>
              <w:rPr>
                <w:rFonts w:cs="Calibri"/>
                <w:color w:val="000000"/>
                <w:szCs w:val="20"/>
              </w:rPr>
            </w:pPr>
            <w:r w:rsidRPr="00B80DEC">
              <w:rPr>
                <w:rFonts w:cs="Calibri"/>
                <w:color w:val="000000"/>
                <w:szCs w:val="20"/>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13EA41B" w14:textId="56FB3445" w:rsidR="00822E86" w:rsidRPr="00B80DEC" w:rsidRDefault="00822E86" w:rsidP="00822E86">
            <w:pPr>
              <w:jc w:val="left"/>
              <w:rPr>
                <w:rFonts w:cs="Calibri"/>
                <w:color w:val="000000"/>
                <w:szCs w:val="20"/>
              </w:rPr>
            </w:pPr>
            <w:r w:rsidRPr="00B80DEC">
              <w:rPr>
                <w:rFonts w:cs="Calibri"/>
                <w:color w:val="000000"/>
                <w:szCs w:val="20"/>
              </w:rPr>
              <w:t>akustická výstraha při couvání splňující platnou normu s možností vypnutí</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7B2A6963" w14:textId="27495E45" w:rsidR="00822E86" w:rsidRPr="00B80DEC"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0E761531" w14:textId="77777777" w:rsidTr="00103392">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6D27DC02" w14:textId="6E92488B" w:rsidR="00822E86" w:rsidRPr="00B80DEC" w:rsidRDefault="00822E86" w:rsidP="00822E86">
            <w:pPr>
              <w:jc w:val="center"/>
              <w:rPr>
                <w:rFonts w:cs="Calibri"/>
                <w:color w:val="000000"/>
                <w:szCs w:val="20"/>
              </w:rPr>
            </w:pPr>
            <w:r w:rsidRPr="00B80DEC">
              <w:rPr>
                <w:rFonts w:cs="Calibri"/>
                <w:color w:val="000000"/>
                <w:szCs w:val="20"/>
              </w:rPr>
              <w:t>53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D302FB7" w14:textId="720546CF" w:rsidR="00822E86" w:rsidRPr="00B80DEC" w:rsidRDefault="00822E86" w:rsidP="00822E86">
            <w:pPr>
              <w:jc w:val="left"/>
              <w:rPr>
                <w:rFonts w:cs="Calibri"/>
                <w:color w:val="000000"/>
                <w:szCs w:val="20"/>
              </w:rPr>
            </w:pPr>
            <w:r w:rsidRPr="00B80DEC">
              <w:rPr>
                <w:rFonts w:cs="Calibri"/>
                <w:color w:val="000000"/>
                <w:szCs w:val="20"/>
              </w:rPr>
              <w:t>hasící přístroj včetně krytu umístěný na vozidle, nebo v kabině na pevném držáku (odpovídající předpisům v ČR)</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2CA3440B" w14:textId="040B4A04" w:rsidR="00822E86" w:rsidRPr="00B80DEC"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5C77A47D" w14:textId="77777777" w:rsidTr="004430FF">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6317BF4E" w14:textId="72C5FECE" w:rsidR="00822E86" w:rsidRPr="00B80DEC" w:rsidRDefault="00822E86" w:rsidP="00822E86">
            <w:pPr>
              <w:jc w:val="center"/>
              <w:rPr>
                <w:rFonts w:cs="Calibri"/>
                <w:color w:val="000000"/>
                <w:szCs w:val="20"/>
              </w:rPr>
            </w:pPr>
            <w:r w:rsidRPr="00B80DEC">
              <w:rPr>
                <w:rFonts w:cs="Calibri"/>
                <w:color w:val="000000"/>
                <w:szCs w:val="20"/>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113109E" w14:textId="283401F5" w:rsidR="00822E86" w:rsidRPr="00B80DEC" w:rsidRDefault="00822E86" w:rsidP="00822E86">
            <w:pPr>
              <w:jc w:val="left"/>
              <w:rPr>
                <w:rFonts w:cs="Calibri"/>
                <w:color w:val="000000"/>
                <w:szCs w:val="20"/>
              </w:rPr>
            </w:pPr>
            <w:r w:rsidRPr="00B80DEC">
              <w:rPr>
                <w:rFonts w:cs="Calibri"/>
                <w:color w:val="000000"/>
                <w:szCs w:val="20"/>
              </w:rPr>
              <w:t>lékárna</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vAlign w:val="center"/>
          </w:tcPr>
          <w:p w14:paraId="73714BD8" w14:textId="11CA8C95" w:rsidR="00822E86" w:rsidRPr="00B80DEC" w:rsidRDefault="00822E86" w:rsidP="00822E86">
            <w:pPr>
              <w:jc w:val="center"/>
              <w:rPr>
                <w:rFonts w:cs="Calibri"/>
                <w:color w:val="000000"/>
                <w:szCs w:val="20"/>
              </w:rPr>
            </w:pPr>
            <w:r w:rsidRPr="00012314">
              <w:rPr>
                <w:rFonts w:cs="Arial"/>
                <w:szCs w:val="20"/>
                <w:highlight w:val="yellow"/>
              </w:rPr>
              <w:t>[DOPLNÍ DODAVATEL]</w:t>
            </w:r>
          </w:p>
        </w:tc>
      </w:tr>
      <w:tr w:rsidR="00822E86" w:rsidRPr="0069778E" w14:paraId="4BB72AEB" w14:textId="77777777" w:rsidTr="00103392">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74EE3589" w14:textId="779D04B3" w:rsidR="00822E86" w:rsidRPr="00B80DEC" w:rsidRDefault="00822E86" w:rsidP="00822E86">
            <w:pPr>
              <w:jc w:val="center"/>
              <w:rPr>
                <w:rFonts w:cs="Calibri"/>
                <w:color w:val="000000"/>
                <w:szCs w:val="20"/>
              </w:rPr>
            </w:pPr>
            <w:r w:rsidRPr="00B80DEC">
              <w:rPr>
                <w:rFonts w:cs="Calibri"/>
                <w:color w:val="000000"/>
                <w:szCs w:val="20"/>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188B8B6" w14:textId="0C34683D" w:rsidR="00822E86" w:rsidRPr="00B80DEC" w:rsidRDefault="00822E86" w:rsidP="00822E86">
            <w:pPr>
              <w:jc w:val="left"/>
              <w:rPr>
                <w:rFonts w:cs="Calibri"/>
                <w:color w:val="000000"/>
                <w:szCs w:val="20"/>
              </w:rPr>
            </w:pPr>
            <w:r w:rsidRPr="00B80DEC">
              <w:rPr>
                <w:rFonts w:cs="Calibri"/>
                <w:color w:val="000000"/>
                <w:szCs w:val="20"/>
              </w:rPr>
              <w:t>nářadí včetně zvedáku</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25230658" w14:textId="21E0A53D" w:rsidR="00822E86" w:rsidRPr="00B80DEC"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7DAC7439" w14:textId="77777777" w:rsidTr="00103392">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4CF6681D" w14:textId="77027C99" w:rsidR="00822E86" w:rsidRPr="00B80DEC" w:rsidRDefault="00822E86" w:rsidP="00822E86">
            <w:pPr>
              <w:jc w:val="center"/>
              <w:rPr>
                <w:rFonts w:cs="Calibri"/>
                <w:color w:val="000000"/>
                <w:szCs w:val="20"/>
              </w:rPr>
            </w:pPr>
            <w:r w:rsidRPr="00B80DEC">
              <w:rPr>
                <w:rFonts w:cs="Calibri"/>
                <w:color w:val="000000"/>
                <w:szCs w:val="20"/>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050C36" w14:textId="0F4AB21D" w:rsidR="00822E86" w:rsidRPr="00B80DEC" w:rsidRDefault="00822E86" w:rsidP="00822E86">
            <w:pPr>
              <w:jc w:val="left"/>
              <w:rPr>
                <w:rFonts w:cs="Calibri"/>
                <w:color w:val="000000"/>
                <w:szCs w:val="20"/>
              </w:rPr>
            </w:pPr>
            <w:r w:rsidRPr="00B80DEC">
              <w:rPr>
                <w:rFonts w:cs="Calibri"/>
                <w:color w:val="000000"/>
                <w:szCs w:val="20"/>
              </w:rPr>
              <w:t>příslušný počet zakládacích klínů</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70B227C4" w14:textId="3FCED444" w:rsidR="00822E86" w:rsidRPr="00B80DEC"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2E7ADA7A" w14:textId="77777777" w:rsidTr="00103392">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5BF3AFCF" w14:textId="5937CD91" w:rsidR="00822E86" w:rsidRPr="00B80DEC" w:rsidRDefault="00822E86" w:rsidP="00822E86">
            <w:pPr>
              <w:jc w:val="center"/>
              <w:rPr>
                <w:rFonts w:cs="Calibri"/>
                <w:color w:val="000000"/>
                <w:szCs w:val="20"/>
              </w:rPr>
            </w:pPr>
            <w:r w:rsidRPr="00B80DEC">
              <w:rPr>
                <w:rFonts w:cs="Calibri"/>
                <w:color w:val="000000"/>
                <w:szCs w:val="20"/>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EAC70D7" w14:textId="6C69EA85" w:rsidR="00822E86" w:rsidRPr="00B80DEC" w:rsidRDefault="00822E86" w:rsidP="00822E86">
            <w:pPr>
              <w:jc w:val="left"/>
              <w:rPr>
                <w:rFonts w:cs="Calibri"/>
                <w:color w:val="000000"/>
                <w:szCs w:val="20"/>
              </w:rPr>
            </w:pPr>
            <w:r w:rsidRPr="00B80DEC">
              <w:rPr>
                <w:rFonts w:cs="Calibri"/>
                <w:color w:val="000000"/>
                <w:szCs w:val="20"/>
              </w:rPr>
              <w:t xml:space="preserve">tlakoměr součástí pistole na úpravu tlaku v pneumatikách a hadice pro huštění </w:t>
            </w:r>
            <w:proofErr w:type="gramStart"/>
            <w:r w:rsidRPr="00B80DEC">
              <w:rPr>
                <w:rFonts w:cs="Calibri"/>
                <w:color w:val="000000"/>
                <w:szCs w:val="20"/>
              </w:rPr>
              <w:t>pneumatik - vše</w:t>
            </w:r>
            <w:proofErr w:type="gramEnd"/>
            <w:r w:rsidRPr="00B80DEC">
              <w:rPr>
                <w:rFonts w:cs="Calibri"/>
                <w:color w:val="000000"/>
                <w:szCs w:val="20"/>
              </w:rPr>
              <w:t xml:space="preserve"> s možností propojení pomocí rychlospojek již od vozidla (vývod vzduchu z vozidla osazen rychlospojkou)</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2871BD60" w14:textId="53219BFB" w:rsidR="00822E86" w:rsidRPr="00B80DEC"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5D3848C0" w14:textId="77777777" w:rsidTr="00103392">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3A1C428D" w14:textId="481D0481" w:rsidR="00822E86" w:rsidRPr="00B80DEC" w:rsidRDefault="00822E86" w:rsidP="00822E86">
            <w:pPr>
              <w:jc w:val="center"/>
              <w:rPr>
                <w:rFonts w:cs="Calibri"/>
                <w:color w:val="000000"/>
                <w:szCs w:val="20"/>
              </w:rPr>
            </w:pPr>
            <w:r w:rsidRPr="00B80DEC">
              <w:rPr>
                <w:rFonts w:cs="Calibri"/>
                <w:color w:val="000000"/>
                <w:szCs w:val="20"/>
              </w:rPr>
              <w:t>58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931F8F5" w14:textId="3D145591" w:rsidR="00822E86" w:rsidRPr="00B80DEC" w:rsidRDefault="00822E86" w:rsidP="00822E86">
            <w:pPr>
              <w:jc w:val="left"/>
              <w:rPr>
                <w:rFonts w:cs="Calibri"/>
                <w:color w:val="000000"/>
                <w:szCs w:val="20"/>
              </w:rPr>
            </w:pPr>
            <w:r w:rsidRPr="00B80DEC">
              <w:rPr>
                <w:rFonts w:cs="Calibri"/>
                <w:color w:val="000000"/>
                <w:szCs w:val="20"/>
              </w:rPr>
              <w:t>výstražná lampa</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3D28B1C3" w14:textId="36400A6F" w:rsidR="00822E86" w:rsidRPr="00B80DEC"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1A57FED8" w14:textId="77777777" w:rsidTr="00103392">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534BCF75" w14:textId="38C5AC03" w:rsidR="00822E86" w:rsidRPr="00B80DEC" w:rsidRDefault="00822E86" w:rsidP="00822E86">
            <w:pPr>
              <w:jc w:val="center"/>
              <w:rPr>
                <w:rFonts w:cs="Calibri"/>
                <w:color w:val="000000"/>
                <w:szCs w:val="20"/>
              </w:rPr>
            </w:pPr>
            <w:r w:rsidRPr="00B80DEC">
              <w:rPr>
                <w:rFonts w:cs="Calibri"/>
                <w:color w:val="000000"/>
                <w:szCs w:val="20"/>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E628FF3" w14:textId="2EF347D7" w:rsidR="00822E86" w:rsidRPr="00B80DEC" w:rsidRDefault="00822E86" w:rsidP="00822E86">
            <w:pPr>
              <w:jc w:val="left"/>
              <w:rPr>
                <w:rFonts w:cs="Calibri"/>
                <w:color w:val="000000"/>
                <w:szCs w:val="20"/>
              </w:rPr>
            </w:pPr>
            <w:r w:rsidRPr="00B80DEC">
              <w:rPr>
                <w:rFonts w:cs="Calibri"/>
                <w:color w:val="000000"/>
                <w:szCs w:val="20"/>
              </w:rPr>
              <w:t xml:space="preserve">tlakovzdušná </w:t>
            </w:r>
            <w:proofErr w:type="gramStart"/>
            <w:r w:rsidRPr="00B80DEC">
              <w:rPr>
                <w:rFonts w:cs="Calibri"/>
                <w:color w:val="000000"/>
                <w:szCs w:val="20"/>
              </w:rPr>
              <w:t>přípojka - vývod</w:t>
            </w:r>
            <w:proofErr w:type="gramEnd"/>
            <w:r w:rsidRPr="00B80DEC">
              <w:rPr>
                <w:rFonts w:cs="Calibri"/>
                <w:color w:val="000000"/>
                <w:szCs w:val="20"/>
              </w:rPr>
              <w:t xml:space="preserve"> vzduch v kabině včetně tlakovzdušné pistole (na </w:t>
            </w:r>
            <w:proofErr w:type="spellStart"/>
            <w:r w:rsidRPr="00B80DEC">
              <w:rPr>
                <w:rFonts w:cs="Calibri"/>
                <w:color w:val="000000"/>
                <w:szCs w:val="20"/>
              </w:rPr>
              <w:t>ofuk</w:t>
            </w:r>
            <w:proofErr w:type="spellEnd"/>
            <w:r w:rsidRPr="00B80DEC">
              <w:rPr>
                <w:rFonts w:cs="Calibri"/>
                <w:color w:val="000000"/>
                <w:szCs w:val="20"/>
              </w:rPr>
              <w:t>) a hadice (spirála) připojení rychlospojkou</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46392BF4" w14:textId="2C1734B5" w:rsidR="00822E86" w:rsidRPr="00B80DEC"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55AD12B8" w14:textId="77777777" w:rsidTr="00103392">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3CD857B8" w14:textId="3D245F2A" w:rsidR="00822E86" w:rsidRPr="00B80DEC" w:rsidRDefault="00822E86" w:rsidP="00822E86">
            <w:pPr>
              <w:jc w:val="center"/>
              <w:rPr>
                <w:rFonts w:cs="Calibri"/>
                <w:color w:val="000000"/>
                <w:szCs w:val="20"/>
              </w:rPr>
            </w:pPr>
            <w:r w:rsidRPr="00B80DEC">
              <w:rPr>
                <w:rFonts w:cs="Calibri"/>
                <w:color w:val="000000"/>
                <w:szCs w:val="20"/>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2AA10F9" w14:textId="46A958C9" w:rsidR="00822E86" w:rsidRPr="00B80DEC" w:rsidRDefault="00822E86" w:rsidP="00822E86">
            <w:pPr>
              <w:jc w:val="left"/>
              <w:rPr>
                <w:rFonts w:cs="Calibri"/>
                <w:color w:val="000000"/>
                <w:szCs w:val="20"/>
              </w:rPr>
            </w:pPr>
            <w:r w:rsidRPr="00B80DEC">
              <w:rPr>
                <w:rFonts w:cs="Calibri"/>
                <w:color w:val="000000"/>
                <w:szCs w:val="20"/>
              </w:rPr>
              <w:t>výstražný trojúhelník</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615A0635" w14:textId="6E7818B9" w:rsidR="00822E86" w:rsidRPr="00B80DEC"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74A6EB6E" w14:textId="77777777" w:rsidTr="00103392">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6BB3F329" w14:textId="01FB9DE0" w:rsidR="00822E86" w:rsidRPr="00B80DEC" w:rsidRDefault="00822E86" w:rsidP="00822E86">
            <w:pPr>
              <w:jc w:val="center"/>
              <w:rPr>
                <w:rFonts w:cs="Calibri"/>
                <w:color w:val="000000"/>
                <w:szCs w:val="20"/>
              </w:rPr>
            </w:pPr>
            <w:r w:rsidRPr="00B80DEC">
              <w:rPr>
                <w:rFonts w:cs="Calibri"/>
                <w:color w:val="000000"/>
                <w:szCs w:val="20"/>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1844F52" w14:textId="02AAA38E" w:rsidR="00822E86" w:rsidRPr="00B80DEC" w:rsidRDefault="00822E86" w:rsidP="00822E86">
            <w:pPr>
              <w:jc w:val="left"/>
              <w:rPr>
                <w:rFonts w:cs="Calibri"/>
                <w:color w:val="000000"/>
                <w:szCs w:val="20"/>
              </w:rPr>
            </w:pPr>
            <w:r w:rsidRPr="00B80DEC">
              <w:rPr>
                <w:rFonts w:cs="Calibri"/>
                <w:color w:val="000000"/>
                <w:szCs w:val="20"/>
              </w:rPr>
              <w:t>sada náhradních žárovek</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7BE3FE7D" w14:textId="4FB479AC" w:rsidR="00822E86" w:rsidRPr="00B80DEC"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100C7FE6" w14:textId="77777777" w:rsidTr="00103392">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42A2DC10" w14:textId="4C8021E5" w:rsidR="00822E86" w:rsidRPr="00B80DEC" w:rsidRDefault="00822E86" w:rsidP="00822E86">
            <w:pPr>
              <w:jc w:val="center"/>
              <w:rPr>
                <w:rFonts w:cs="Calibri"/>
                <w:color w:val="000000"/>
                <w:szCs w:val="20"/>
              </w:rPr>
            </w:pPr>
            <w:r w:rsidRPr="00B80DEC">
              <w:rPr>
                <w:rFonts w:cs="Calibri"/>
                <w:color w:val="000000"/>
                <w:szCs w:val="20"/>
              </w:rPr>
              <w:lastRenderedPageBreak/>
              <w:t>62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CE12A73" w14:textId="3278B04A" w:rsidR="00822E86" w:rsidRPr="00B80DEC" w:rsidRDefault="00822E86" w:rsidP="00822E86">
            <w:pPr>
              <w:jc w:val="left"/>
              <w:rPr>
                <w:rFonts w:cs="Calibri"/>
                <w:color w:val="000000"/>
                <w:szCs w:val="20"/>
              </w:rPr>
            </w:pPr>
            <w:r w:rsidRPr="00B80DEC">
              <w:rPr>
                <w:rFonts w:cs="Calibri"/>
                <w:color w:val="000000"/>
                <w:szCs w:val="20"/>
              </w:rPr>
              <w:t>reflexní vesta</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65267968" w14:textId="4B655448" w:rsidR="00822E86" w:rsidRPr="00B80DEC"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6F00A7D1" w14:textId="77777777" w:rsidTr="005C0347">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4A934A5C" w14:textId="46DC664C" w:rsidR="00822E86" w:rsidRPr="00B80DEC" w:rsidRDefault="00822E86" w:rsidP="00822E86">
            <w:pPr>
              <w:jc w:val="center"/>
              <w:rPr>
                <w:rFonts w:cs="Calibri"/>
                <w:color w:val="000000"/>
                <w:szCs w:val="20"/>
              </w:rPr>
            </w:pPr>
            <w:r w:rsidRPr="00B80DEC">
              <w:rPr>
                <w:rFonts w:cs="Calibri"/>
                <w:color w:val="000000"/>
                <w:szCs w:val="20"/>
              </w:rPr>
              <w:t>63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F9880EB" w14:textId="03A1CE6E" w:rsidR="00822E86" w:rsidRPr="00B80DEC" w:rsidRDefault="00822E86" w:rsidP="00822E86">
            <w:pPr>
              <w:jc w:val="left"/>
              <w:rPr>
                <w:rFonts w:cs="Calibri"/>
                <w:color w:val="000000"/>
                <w:szCs w:val="20"/>
              </w:rPr>
            </w:pPr>
            <w:r w:rsidRPr="00B80DEC">
              <w:rPr>
                <w:rFonts w:cs="Calibri"/>
                <w:color w:val="000000"/>
                <w:szCs w:val="20"/>
              </w:rPr>
              <w:t>další požadovaná výbava vozidla – dle předpisů pro provoz v ČR</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vAlign w:val="center"/>
          </w:tcPr>
          <w:p w14:paraId="68967483" w14:textId="5668D999" w:rsidR="00822E86" w:rsidRPr="00B80DEC" w:rsidRDefault="00822E86" w:rsidP="00822E86">
            <w:pPr>
              <w:jc w:val="center"/>
              <w:rPr>
                <w:rFonts w:cs="Calibri"/>
                <w:color w:val="000000"/>
                <w:szCs w:val="20"/>
              </w:rPr>
            </w:pPr>
            <w:r w:rsidRPr="00012314">
              <w:rPr>
                <w:rFonts w:cs="Arial"/>
                <w:szCs w:val="20"/>
                <w:highlight w:val="yellow"/>
              </w:rPr>
              <w:t>[DOPLNÍ DODAVATEL]</w:t>
            </w:r>
          </w:p>
        </w:tc>
      </w:tr>
      <w:tr w:rsidR="00822E86" w:rsidRPr="0069778E" w14:paraId="37A6C69D" w14:textId="77777777" w:rsidTr="00103392">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07330227" w14:textId="61A140B7" w:rsidR="00822E86" w:rsidRPr="00B80DEC" w:rsidRDefault="00822E86" w:rsidP="00822E86">
            <w:pPr>
              <w:jc w:val="center"/>
              <w:rPr>
                <w:rFonts w:cs="Calibri"/>
                <w:color w:val="000000"/>
                <w:szCs w:val="20"/>
              </w:rPr>
            </w:pPr>
            <w:r w:rsidRPr="00B80DEC">
              <w:rPr>
                <w:rFonts w:cs="Calibri"/>
                <w:color w:val="000000"/>
                <w:szCs w:val="20"/>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AE64425" w14:textId="0560AB99" w:rsidR="00822E86" w:rsidRPr="00B80DEC" w:rsidRDefault="00822E86" w:rsidP="00822E86">
            <w:pPr>
              <w:jc w:val="left"/>
              <w:rPr>
                <w:rFonts w:cs="Calibri"/>
                <w:color w:val="000000"/>
                <w:szCs w:val="20"/>
              </w:rPr>
            </w:pPr>
            <w:r w:rsidRPr="00B80DEC">
              <w:rPr>
                <w:rFonts w:cs="Calibri"/>
                <w:color w:val="000000"/>
                <w:szCs w:val="20"/>
              </w:rPr>
              <w:t xml:space="preserve">návod a popis zařízení v českém nebo slovenském jazyce  </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7ED11F32" w14:textId="6E672A51" w:rsidR="00822E86" w:rsidRPr="00B80DEC"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254C3279" w14:textId="77777777" w:rsidTr="00103392">
        <w:trPr>
          <w:trHeight w:val="495"/>
        </w:trPr>
        <w:tc>
          <w:tcPr>
            <w:tcW w:w="0" w:type="auto"/>
            <w:tcBorders>
              <w:top w:val="single" w:sz="6" w:space="0" w:color="000000"/>
              <w:left w:val="single" w:sz="18" w:space="0" w:color="000000"/>
              <w:bottom w:val="single" w:sz="18" w:space="0" w:color="000000"/>
              <w:right w:val="single" w:sz="6" w:space="0" w:color="000000"/>
            </w:tcBorders>
            <w:tcMar>
              <w:top w:w="0" w:type="dxa"/>
              <w:left w:w="40" w:type="dxa"/>
              <w:bottom w:w="0" w:type="dxa"/>
              <w:right w:w="40" w:type="dxa"/>
            </w:tcMar>
            <w:vAlign w:val="center"/>
          </w:tcPr>
          <w:p w14:paraId="141E3BD8" w14:textId="66F86388" w:rsidR="00822E86" w:rsidRPr="00B80DEC" w:rsidRDefault="00822E86" w:rsidP="00822E86">
            <w:pPr>
              <w:jc w:val="center"/>
              <w:rPr>
                <w:rFonts w:cs="Calibri"/>
                <w:color w:val="000000"/>
                <w:szCs w:val="20"/>
              </w:rPr>
            </w:pPr>
            <w:r w:rsidRPr="00B80DEC">
              <w:rPr>
                <w:rFonts w:cs="Calibri"/>
                <w:color w:val="000000"/>
                <w:szCs w:val="20"/>
              </w:rPr>
              <w:t>65</w:t>
            </w:r>
          </w:p>
        </w:tc>
        <w:tc>
          <w:tcPr>
            <w:tcW w:w="0" w:type="auto"/>
            <w:tcBorders>
              <w:top w:val="single" w:sz="6" w:space="0" w:color="000000"/>
              <w:left w:val="single" w:sz="6" w:space="0" w:color="000000"/>
              <w:bottom w:val="single" w:sz="18" w:space="0" w:color="000000"/>
              <w:right w:val="single" w:sz="6" w:space="0" w:color="000000"/>
            </w:tcBorders>
            <w:tcMar>
              <w:top w:w="0" w:type="dxa"/>
              <w:left w:w="40" w:type="dxa"/>
              <w:bottom w:w="0" w:type="dxa"/>
              <w:right w:w="40" w:type="dxa"/>
            </w:tcMar>
            <w:vAlign w:val="center"/>
          </w:tcPr>
          <w:p w14:paraId="66EA99E5" w14:textId="4BD34BC5" w:rsidR="00822E86" w:rsidRPr="00B80DEC" w:rsidRDefault="00822E86" w:rsidP="00822E86">
            <w:pPr>
              <w:jc w:val="left"/>
              <w:rPr>
                <w:rFonts w:cs="Calibri"/>
                <w:color w:val="000000"/>
                <w:szCs w:val="20"/>
              </w:rPr>
            </w:pPr>
            <w:r w:rsidRPr="00B80DEC">
              <w:rPr>
                <w:rFonts w:cs="Calibri"/>
                <w:color w:val="000000"/>
                <w:szCs w:val="20"/>
              </w:rPr>
              <w:t>požadovaná barva kabiny vozidla – bílá</w:t>
            </w:r>
          </w:p>
        </w:tc>
        <w:tc>
          <w:tcPr>
            <w:tcW w:w="0" w:type="auto"/>
            <w:tcBorders>
              <w:top w:val="single" w:sz="6" w:space="0" w:color="000000"/>
              <w:left w:val="single" w:sz="6" w:space="0" w:color="000000"/>
              <w:bottom w:val="single" w:sz="18" w:space="0" w:color="000000"/>
              <w:right w:val="single" w:sz="18" w:space="0" w:color="000000"/>
            </w:tcBorders>
            <w:tcMar>
              <w:top w:w="0" w:type="dxa"/>
              <w:left w:w="40" w:type="dxa"/>
              <w:bottom w:w="0" w:type="dxa"/>
              <w:right w:w="40" w:type="dxa"/>
            </w:tcMar>
          </w:tcPr>
          <w:p w14:paraId="511ECA85" w14:textId="5C8EEDD7" w:rsidR="00822E86" w:rsidRPr="00B80DEC" w:rsidRDefault="00822E86" w:rsidP="00822E86">
            <w:pPr>
              <w:jc w:val="center"/>
              <w:rPr>
                <w:rFonts w:cs="Calibri"/>
                <w:color w:val="000000"/>
                <w:szCs w:val="20"/>
              </w:rPr>
            </w:pPr>
            <w:r w:rsidRPr="00BA63C0">
              <w:rPr>
                <w:rFonts w:cs="Arial"/>
                <w:szCs w:val="20"/>
                <w:highlight w:val="yellow"/>
              </w:rPr>
              <w:t>[DOPLNÍ DODAVATEL]</w:t>
            </w:r>
          </w:p>
        </w:tc>
      </w:tr>
    </w:tbl>
    <w:p w14:paraId="475F507E" w14:textId="1EBCC2E2" w:rsidR="00112926" w:rsidRDefault="00112926" w:rsidP="00D97400"/>
    <w:p w14:paraId="57D67C6E" w14:textId="77777777" w:rsidR="00103392" w:rsidRDefault="00103392" w:rsidP="00112926">
      <w:pPr>
        <w:rPr>
          <w:rFonts w:cs="Arial"/>
          <w:b/>
          <w:bCs/>
          <w:color w:val="000000"/>
          <w:szCs w:val="20"/>
        </w:rPr>
      </w:pPr>
    </w:p>
    <w:p w14:paraId="5A5C7AD1" w14:textId="23A1E70C" w:rsidR="00112926" w:rsidRPr="0069778E" w:rsidRDefault="004854E4" w:rsidP="00112926">
      <w:pPr>
        <w:rPr>
          <w:rFonts w:cs="Arial"/>
          <w:b/>
          <w:bCs/>
          <w:color w:val="000000"/>
          <w:szCs w:val="20"/>
        </w:rPr>
      </w:pPr>
      <w:r>
        <w:rPr>
          <w:rFonts w:cs="Arial"/>
          <w:b/>
          <w:bCs/>
          <w:color w:val="000000"/>
          <w:szCs w:val="20"/>
        </w:rPr>
        <w:t xml:space="preserve">Část B – </w:t>
      </w:r>
      <w:r w:rsidR="00112926">
        <w:rPr>
          <w:rFonts w:cs="Arial"/>
          <w:b/>
          <w:bCs/>
          <w:color w:val="000000"/>
          <w:szCs w:val="20"/>
        </w:rPr>
        <w:t>Požadované provedení n</w:t>
      </w:r>
      <w:r w:rsidR="00B875DF">
        <w:rPr>
          <w:rFonts w:cs="Arial"/>
          <w:b/>
          <w:bCs/>
          <w:color w:val="000000"/>
          <w:szCs w:val="20"/>
        </w:rPr>
        <w:t>osiče</w:t>
      </w:r>
    </w:p>
    <w:p w14:paraId="4A8D1F48" w14:textId="22F5FC6D" w:rsidR="00112926" w:rsidRDefault="00112926" w:rsidP="00D97400"/>
    <w:tbl>
      <w:tblPr>
        <w:tblW w:w="0" w:type="auto"/>
        <w:tblCellMar>
          <w:top w:w="15" w:type="dxa"/>
          <w:left w:w="15" w:type="dxa"/>
          <w:bottom w:w="15" w:type="dxa"/>
          <w:right w:w="15" w:type="dxa"/>
        </w:tblCellMar>
        <w:tblLook w:val="04A0" w:firstRow="1" w:lastRow="0" w:firstColumn="1" w:lastColumn="0" w:noHBand="0" w:noVBand="1"/>
      </w:tblPr>
      <w:tblGrid>
        <w:gridCol w:w="921"/>
        <w:gridCol w:w="6291"/>
        <w:gridCol w:w="2408"/>
      </w:tblGrid>
      <w:tr w:rsidR="00103392" w:rsidRPr="0069778E" w14:paraId="43788ED3" w14:textId="77777777" w:rsidTr="00103392">
        <w:trPr>
          <w:trHeight w:val="765"/>
        </w:trPr>
        <w:tc>
          <w:tcPr>
            <w:tcW w:w="0" w:type="auto"/>
            <w:tcBorders>
              <w:top w:val="single" w:sz="18" w:space="0" w:color="000000"/>
              <w:left w:val="single" w:sz="18" w:space="0" w:color="000000"/>
              <w:bottom w:val="single" w:sz="12" w:space="0" w:color="000000"/>
              <w:right w:val="single" w:sz="12" w:space="0" w:color="000000"/>
            </w:tcBorders>
            <w:shd w:val="clear" w:color="auto" w:fill="F4B083" w:themeFill="accent2" w:themeFillTint="99"/>
            <w:tcMar>
              <w:top w:w="0" w:type="dxa"/>
              <w:left w:w="40" w:type="dxa"/>
              <w:bottom w:w="0" w:type="dxa"/>
              <w:right w:w="40" w:type="dxa"/>
            </w:tcMar>
            <w:vAlign w:val="center"/>
            <w:hideMark/>
          </w:tcPr>
          <w:p w14:paraId="5E78F34C" w14:textId="77777777" w:rsidR="00112926" w:rsidRPr="0069778E" w:rsidRDefault="00112926" w:rsidP="0009328E">
            <w:pPr>
              <w:jc w:val="center"/>
              <w:rPr>
                <w:szCs w:val="20"/>
              </w:rPr>
            </w:pPr>
            <w:r w:rsidRPr="0069778E">
              <w:rPr>
                <w:rFonts w:cs="Calibri"/>
                <w:b/>
                <w:bCs/>
                <w:color w:val="000000"/>
                <w:szCs w:val="20"/>
              </w:rPr>
              <w:t>Položka č.</w:t>
            </w:r>
          </w:p>
        </w:tc>
        <w:tc>
          <w:tcPr>
            <w:tcW w:w="0" w:type="auto"/>
            <w:tcBorders>
              <w:top w:val="single" w:sz="18" w:space="0" w:color="000000"/>
              <w:left w:val="single" w:sz="12" w:space="0" w:color="000000"/>
              <w:bottom w:val="single" w:sz="12" w:space="0" w:color="000000"/>
              <w:right w:val="single" w:sz="12" w:space="0" w:color="000000"/>
            </w:tcBorders>
            <w:shd w:val="clear" w:color="auto" w:fill="F4B083" w:themeFill="accent2" w:themeFillTint="99"/>
            <w:tcMar>
              <w:top w:w="0" w:type="dxa"/>
              <w:left w:w="40" w:type="dxa"/>
              <w:bottom w:w="0" w:type="dxa"/>
              <w:right w:w="40" w:type="dxa"/>
            </w:tcMar>
            <w:vAlign w:val="center"/>
            <w:hideMark/>
          </w:tcPr>
          <w:p w14:paraId="611A9BF0" w14:textId="3269EC2F" w:rsidR="00112926" w:rsidRPr="0069778E" w:rsidRDefault="00112926" w:rsidP="0009328E">
            <w:pPr>
              <w:jc w:val="center"/>
              <w:rPr>
                <w:szCs w:val="20"/>
              </w:rPr>
            </w:pPr>
            <w:r>
              <w:rPr>
                <w:rFonts w:cs="Calibri"/>
                <w:b/>
                <w:bCs/>
                <w:color w:val="000000"/>
                <w:szCs w:val="20"/>
              </w:rPr>
              <w:t>Požadované</w:t>
            </w:r>
            <w:r w:rsidRPr="0069778E">
              <w:rPr>
                <w:rFonts w:cs="Calibri"/>
                <w:b/>
                <w:bCs/>
                <w:color w:val="000000"/>
                <w:szCs w:val="20"/>
              </w:rPr>
              <w:t xml:space="preserve"> technické parametry</w:t>
            </w:r>
            <w:r>
              <w:rPr>
                <w:rFonts w:cs="Calibri"/>
                <w:b/>
                <w:bCs/>
                <w:color w:val="000000"/>
                <w:szCs w:val="20"/>
              </w:rPr>
              <w:t xml:space="preserve"> – n</w:t>
            </w:r>
            <w:r w:rsidR="00B875DF">
              <w:rPr>
                <w:rFonts w:cs="Calibri"/>
                <w:b/>
                <w:bCs/>
                <w:color w:val="000000"/>
                <w:szCs w:val="20"/>
              </w:rPr>
              <w:t>osič</w:t>
            </w:r>
          </w:p>
        </w:tc>
        <w:tc>
          <w:tcPr>
            <w:tcW w:w="0" w:type="auto"/>
            <w:tcBorders>
              <w:top w:val="single" w:sz="18" w:space="0" w:color="000000"/>
              <w:left w:val="single" w:sz="12" w:space="0" w:color="000000"/>
              <w:bottom w:val="single" w:sz="12" w:space="0" w:color="000000"/>
              <w:right w:val="single" w:sz="18" w:space="0" w:color="000000"/>
            </w:tcBorders>
            <w:shd w:val="clear" w:color="auto" w:fill="F4B083" w:themeFill="accent2" w:themeFillTint="99"/>
            <w:tcMar>
              <w:top w:w="0" w:type="dxa"/>
              <w:left w:w="40" w:type="dxa"/>
              <w:bottom w:w="0" w:type="dxa"/>
              <w:right w:w="40" w:type="dxa"/>
            </w:tcMar>
            <w:vAlign w:val="center"/>
            <w:hideMark/>
          </w:tcPr>
          <w:p w14:paraId="54DD28F1" w14:textId="77777777" w:rsidR="00112926" w:rsidRPr="0069778E" w:rsidRDefault="00112926" w:rsidP="0009328E">
            <w:pPr>
              <w:jc w:val="center"/>
              <w:rPr>
                <w:szCs w:val="20"/>
              </w:rPr>
            </w:pPr>
            <w:r w:rsidRPr="0069778E">
              <w:rPr>
                <w:rFonts w:cs="Calibri"/>
                <w:b/>
                <w:bCs/>
                <w:color w:val="000000"/>
                <w:szCs w:val="20"/>
              </w:rPr>
              <w:t>Hodnota parametrů dodávky</w:t>
            </w:r>
          </w:p>
        </w:tc>
      </w:tr>
      <w:tr w:rsidR="00103392" w:rsidRPr="0069778E" w14:paraId="04E2F05B" w14:textId="77777777" w:rsidTr="00103392">
        <w:trPr>
          <w:trHeight w:val="360"/>
        </w:trPr>
        <w:tc>
          <w:tcPr>
            <w:tcW w:w="0" w:type="auto"/>
            <w:tcBorders>
              <w:top w:val="single" w:sz="12"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hideMark/>
          </w:tcPr>
          <w:p w14:paraId="030C165D" w14:textId="77777777" w:rsidR="00112926" w:rsidRPr="0069778E" w:rsidRDefault="00112926" w:rsidP="0009328E">
            <w:pPr>
              <w:jc w:val="center"/>
              <w:rPr>
                <w:szCs w:val="20"/>
              </w:rPr>
            </w:pPr>
          </w:p>
        </w:tc>
        <w:tc>
          <w:tcPr>
            <w:tcW w:w="0" w:type="auto"/>
            <w:tcBorders>
              <w:top w:val="single" w:sz="12"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1C29BDF" w14:textId="77777777" w:rsidR="00112926" w:rsidRPr="0069778E" w:rsidRDefault="00112926" w:rsidP="0009328E">
            <w:pPr>
              <w:rPr>
                <w:szCs w:val="20"/>
              </w:rPr>
            </w:pPr>
          </w:p>
        </w:tc>
        <w:tc>
          <w:tcPr>
            <w:tcW w:w="0" w:type="auto"/>
            <w:tcBorders>
              <w:top w:val="single" w:sz="12" w:space="0" w:color="000000"/>
              <w:left w:val="single" w:sz="6" w:space="0" w:color="000000"/>
              <w:bottom w:val="single" w:sz="6" w:space="0" w:color="000000"/>
              <w:right w:val="single" w:sz="18" w:space="0" w:color="000000"/>
            </w:tcBorders>
            <w:tcMar>
              <w:top w:w="0" w:type="dxa"/>
              <w:left w:w="40" w:type="dxa"/>
              <w:bottom w:w="0" w:type="dxa"/>
              <w:right w:w="40" w:type="dxa"/>
            </w:tcMar>
            <w:vAlign w:val="center"/>
            <w:hideMark/>
          </w:tcPr>
          <w:p w14:paraId="21E26254" w14:textId="3F88A7CF" w:rsidR="00112926" w:rsidRPr="0069778E" w:rsidRDefault="00112926" w:rsidP="0009328E">
            <w:pPr>
              <w:jc w:val="center"/>
              <w:rPr>
                <w:szCs w:val="20"/>
              </w:rPr>
            </w:pPr>
            <w:r w:rsidRPr="0069778E">
              <w:rPr>
                <w:rFonts w:cs="Calibri"/>
                <w:b/>
                <w:bCs/>
                <w:color w:val="000000"/>
                <w:szCs w:val="20"/>
              </w:rPr>
              <w:t>(vyplní dodavatel</w:t>
            </w:r>
            <w:r w:rsidR="00012314">
              <w:rPr>
                <w:rFonts w:cs="Calibri"/>
                <w:b/>
                <w:bCs/>
                <w:color w:val="000000"/>
                <w:szCs w:val="20"/>
              </w:rPr>
              <w:t xml:space="preserve"> ANO nebo NE</w:t>
            </w:r>
            <w:r w:rsidRPr="0069778E">
              <w:rPr>
                <w:rFonts w:cs="Calibri"/>
                <w:b/>
                <w:bCs/>
                <w:color w:val="000000"/>
                <w:szCs w:val="20"/>
              </w:rPr>
              <w:t>)</w:t>
            </w:r>
          </w:p>
        </w:tc>
      </w:tr>
      <w:tr w:rsidR="00822E86" w:rsidRPr="0069778E" w14:paraId="12AE1674" w14:textId="77777777" w:rsidTr="00F1444F">
        <w:trPr>
          <w:trHeight w:val="480"/>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112B759B" w14:textId="6343B0F6" w:rsidR="00822E86" w:rsidRPr="00DF3096" w:rsidRDefault="00822E86" w:rsidP="00822E86">
            <w:pPr>
              <w:jc w:val="center"/>
              <w:rPr>
                <w:szCs w:val="20"/>
              </w:rPr>
            </w:pPr>
            <w:r w:rsidRPr="00DF3096">
              <w:rPr>
                <w:rFonts w:cs="Calibri"/>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B4B64AB" w14:textId="2F49662D" w:rsidR="00822E86" w:rsidRPr="00DF3096" w:rsidRDefault="00822E86" w:rsidP="00822E86">
            <w:pPr>
              <w:jc w:val="left"/>
              <w:rPr>
                <w:szCs w:val="20"/>
              </w:rPr>
            </w:pPr>
            <w:r>
              <w:rPr>
                <w:rFonts w:cs="Arial"/>
                <w:szCs w:val="20"/>
              </w:rPr>
              <w:t>Kapacita zdvihu min. 19 500 kg</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vAlign w:val="center"/>
          </w:tcPr>
          <w:p w14:paraId="2661D827" w14:textId="762BDF46" w:rsidR="00822E86" w:rsidRPr="006E20C1" w:rsidRDefault="00822E86" w:rsidP="00822E86">
            <w:pPr>
              <w:jc w:val="center"/>
              <w:rPr>
                <w:szCs w:val="20"/>
              </w:rPr>
            </w:pPr>
            <w:r w:rsidRPr="00012314">
              <w:rPr>
                <w:rFonts w:cs="Arial"/>
                <w:szCs w:val="20"/>
                <w:highlight w:val="yellow"/>
              </w:rPr>
              <w:t>[DOPLNÍ DODAVATEL]</w:t>
            </w:r>
          </w:p>
        </w:tc>
      </w:tr>
      <w:tr w:rsidR="00822E86" w:rsidRPr="0069778E" w14:paraId="22AFD506" w14:textId="77777777" w:rsidTr="00FF5B46">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3BA02227" w14:textId="0BC0B3C8" w:rsidR="00822E86" w:rsidRPr="00DF3096" w:rsidRDefault="00822E86" w:rsidP="00822E86">
            <w:pPr>
              <w:jc w:val="center"/>
              <w:rPr>
                <w:szCs w:val="20"/>
              </w:rPr>
            </w:pPr>
            <w:r w:rsidRPr="00DF3096">
              <w:rPr>
                <w:rFonts w:cs="Calibri"/>
                <w:color w:val="00000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4B0CFC" w14:textId="584B0C90" w:rsidR="00822E86" w:rsidRPr="00DF3096" w:rsidRDefault="00822E86" w:rsidP="00822E86">
            <w:pPr>
              <w:jc w:val="left"/>
              <w:rPr>
                <w:szCs w:val="20"/>
              </w:rPr>
            </w:pPr>
            <w:r>
              <w:rPr>
                <w:rFonts w:cs="Arial"/>
                <w:szCs w:val="20"/>
              </w:rPr>
              <w:t>Výška háku min. 1 550 mm</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hideMark/>
          </w:tcPr>
          <w:p w14:paraId="1F3DD8B8" w14:textId="79C13615" w:rsidR="00822E86" w:rsidRPr="006E20C1" w:rsidRDefault="00822E86" w:rsidP="00822E86">
            <w:pPr>
              <w:jc w:val="center"/>
              <w:rPr>
                <w:szCs w:val="20"/>
              </w:rPr>
            </w:pPr>
            <w:r w:rsidRPr="00BA63C0">
              <w:rPr>
                <w:rFonts w:cs="Arial"/>
                <w:szCs w:val="20"/>
                <w:highlight w:val="yellow"/>
              </w:rPr>
              <w:t>[DOPLNÍ DODAVATEL]</w:t>
            </w:r>
          </w:p>
        </w:tc>
      </w:tr>
      <w:tr w:rsidR="00822E86" w:rsidRPr="0069778E" w14:paraId="7F89CA4E" w14:textId="77777777" w:rsidTr="00FF5B46">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689B6F84" w14:textId="7E7456E9" w:rsidR="00822E86" w:rsidRPr="00DF3096" w:rsidRDefault="00822E86" w:rsidP="00822E86">
            <w:pPr>
              <w:jc w:val="center"/>
              <w:rPr>
                <w:rFonts w:cs="Calibri"/>
                <w:color w:val="000000"/>
                <w:szCs w:val="20"/>
              </w:rPr>
            </w:pPr>
            <w:r>
              <w:rPr>
                <w:rFonts w:cs="Calibri"/>
                <w:color w:val="000000"/>
                <w:szCs w:val="2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E11F6D1" w14:textId="7872CEEE" w:rsidR="00822E86" w:rsidRPr="00DF3096" w:rsidRDefault="00822E86" w:rsidP="00822E86">
            <w:pPr>
              <w:jc w:val="left"/>
              <w:rPr>
                <w:rFonts w:cs="Calibri"/>
                <w:color w:val="000000"/>
                <w:szCs w:val="20"/>
              </w:rPr>
            </w:pPr>
            <w:r>
              <w:rPr>
                <w:rFonts w:cs="Arial"/>
                <w:szCs w:val="20"/>
              </w:rPr>
              <w:t>Doporučená délka kontejnerů od 4 000 mm do 7 100 mm</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02367DEE" w14:textId="5B284A93" w:rsidR="00822E86" w:rsidRPr="0069778E"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6D9120AC" w14:textId="77777777" w:rsidTr="00FF5B46">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6423110A" w14:textId="7037F25D" w:rsidR="00822E86" w:rsidRPr="00DF3096" w:rsidRDefault="00822E86" w:rsidP="00822E86">
            <w:pPr>
              <w:jc w:val="center"/>
              <w:rPr>
                <w:rFonts w:cs="Calibri"/>
                <w:color w:val="000000"/>
                <w:szCs w:val="20"/>
              </w:rPr>
            </w:pPr>
            <w:r>
              <w:rPr>
                <w:rFonts w:cs="Calibri"/>
                <w:color w:val="000000"/>
                <w:szCs w:val="20"/>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051A365" w14:textId="248E97DD" w:rsidR="00822E86" w:rsidRPr="00DF3096" w:rsidRDefault="00822E86" w:rsidP="00822E86">
            <w:pPr>
              <w:jc w:val="left"/>
              <w:rPr>
                <w:rFonts w:cs="Calibri"/>
                <w:color w:val="000000"/>
                <w:szCs w:val="20"/>
              </w:rPr>
            </w:pPr>
            <w:r>
              <w:rPr>
                <w:rFonts w:cs="Calibri"/>
                <w:color w:val="000000"/>
                <w:szCs w:val="20"/>
              </w:rPr>
              <w:t>Odpovídá normě DIN 30722 a umožňuje překládání kontejneru na přívěs</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46F62FB6" w14:textId="2B0D1777" w:rsidR="00822E86" w:rsidRPr="0069778E"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5BC1E955" w14:textId="77777777" w:rsidTr="00FF5B46">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739F523A" w14:textId="6BE42708" w:rsidR="00822E86" w:rsidRPr="00DF3096" w:rsidRDefault="00822E86" w:rsidP="00822E86">
            <w:pPr>
              <w:jc w:val="center"/>
              <w:rPr>
                <w:rFonts w:cs="Calibri"/>
                <w:color w:val="000000"/>
                <w:szCs w:val="20"/>
              </w:rPr>
            </w:pPr>
            <w:r>
              <w:rPr>
                <w:rFonts w:cs="Calibri"/>
                <w:color w:val="000000"/>
                <w:szCs w:val="20"/>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2228311" w14:textId="08D19270" w:rsidR="00822E86" w:rsidRPr="00DF3096" w:rsidRDefault="00822E86" w:rsidP="00822E86">
            <w:pPr>
              <w:jc w:val="left"/>
              <w:rPr>
                <w:rFonts w:cs="Calibri"/>
                <w:color w:val="000000"/>
                <w:szCs w:val="20"/>
              </w:rPr>
            </w:pPr>
            <w:r>
              <w:rPr>
                <w:rFonts w:cs="Calibri"/>
                <w:color w:val="000000"/>
                <w:szCs w:val="20"/>
              </w:rPr>
              <w:t>Ovládání nosiče pákami rozvaděče na levé straně vozidla</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410AF0BA" w14:textId="20C2251F" w:rsidR="00822E86" w:rsidRPr="0069778E"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418C450D" w14:textId="77777777" w:rsidTr="00FF5B46">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392152F2" w14:textId="46AB78AE" w:rsidR="00822E86" w:rsidRPr="00DF3096" w:rsidRDefault="00822E86" w:rsidP="00822E86">
            <w:pPr>
              <w:jc w:val="center"/>
              <w:rPr>
                <w:rFonts w:cs="Calibri"/>
                <w:color w:val="000000"/>
                <w:szCs w:val="20"/>
              </w:rPr>
            </w:pPr>
            <w:r>
              <w:rPr>
                <w:rFonts w:cs="Calibri"/>
                <w:color w:val="000000"/>
                <w:szCs w:val="2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E77EB6D" w14:textId="4AEE8305" w:rsidR="00822E86" w:rsidRPr="00DF3096" w:rsidRDefault="00822E86" w:rsidP="00822E86">
            <w:pPr>
              <w:jc w:val="left"/>
              <w:rPr>
                <w:rFonts w:cs="Calibri"/>
                <w:color w:val="000000"/>
                <w:szCs w:val="20"/>
              </w:rPr>
            </w:pPr>
            <w:r>
              <w:rPr>
                <w:rFonts w:cs="Calibri"/>
                <w:color w:val="000000"/>
                <w:szCs w:val="20"/>
              </w:rPr>
              <w:t>Ovládání nosiče z kabiny řidiče</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698F8272" w14:textId="30149D7E" w:rsidR="00822E86" w:rsidRPr="0069778E"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041341AA" w14:textId="77777777" w:rsidTr="00FF5B46">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3D41E44E" w14:textId="5C5AACBA" w:rsidR="00822E86" w:rsidRPr="00DF3096" w:rsidRDefault="00822E86" w:rsidP="00822E86">
            <w:pPr>
              <w:jc w:val="center"/>
              <w:rPr>
                <w:rFonts w:cs="Calibri"/>
                <w:color w:val="000000"/>
                <w:szCs w:val="20"/>
              </w:rPr>
            </w:pPr>
            <w:r>
              <w:rPr>
                <w:rFonts w:cs="Calibri"/>
                <w:color w:val="000000"/>
                <w:szCs w:val="20"/>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E06359" w14:textId="129FCB71" w:rsidR="00822E86" w:rsidRPr="00DF3096" w:rsidRDefault="00822E86" w:rsidP="00822E86">
            <w:pPr>
              <w:jc w:val="left"/>
              <w:rPr>
                <w:rFonts w:cs="Calibri"/>
                <w:color w:val="000000"/>
                <w:szCs w:val="20"/>
              </w:rPr>
            </w:pPr>
            <w:r>
              <w:rPr>
                <w:rFonts w:cs="Arial"/>
                <w:szCs w:val="20"/>
              </w:rPr>
              <w:t>Vnitřní hydraulické jištění kontejneru, včetně světelné signalizace odjištěného kontejneru</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72500D18" w14:textId="44100908" w:rsidR="00822E86" w:rsidRPr="0069778E"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2370B70E" w14:textId="77777777" w:rsidTr="003364FA">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369C49A2" w14:textId="04E721F2" w:rsidR="00822E86" w:rsidRPr="00DF3096" w:rsidRDefault="00822E86" w:rsidP="00822E86">
            <w:pPr>
              <w:jc w:val="center"/>
              <w:rPr>
                <w:rFonts w:cs="Calibri"/>
                <w:color w:val="000000"/>
                <w:szCs w:val="20"/>
              </w:rPr>
            </w:pPr>
            <w:r>
              <w:rPr>
                <w:rFonts w:cs="Calibri"/>
                <w:color w:val="000000"/>
                <w:szCs w:val="20"/>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C1AE76" w14:textId="17EB23FE" w:rsidR="00822E86" w:rsidRPr="00DF3096" w:rsidRDefault="00822E86" w:rsidP="00822E86">
            <w:pPr>
              <w:jc w:val="left"/>
              <w:rPr>
                <w:rFonts w:cs="Calibri"/>
                <w:color w:val="000000"/>
                <w:szCs w:val="20"/>
              </w:rPr>
            </w:pPr>
            <w:r>
              <w:rPr>
                <w:rFonts w:cs="Arial"/>
                <w:szCs w:val="20"/>
              </w:rPr>
              <w:t>Automatické zatlumení chodu ramene při dosedu</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354E99D8" w14:textId="007C1E44" w:rsidR="00822E86" w:rsidRPr="0069778E"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613F7402" w14:textId="77777777" w:rsidTr="008C0749">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7E2E79AD" w14:textId="3305AADE" w:rsidR="00822E86" w:rsidRDefault="00822E86" w:rsidP="00822E86">
            <w:pPr>
              <w:jc w:val="center"/>
              <w:rPr>
                <w:rFonts w:cs="Calibri"/>
                <w:color w:val="000000"/>
                <w:szCs w:val="20"/>
              </w:rPr>
            </w:pPr>
            <w:r>
              <w:rPr>
                <w:rFonts w:cs="Calibri"/>
                <w:color w:val="000000"/>
                <w:szCs w:val="20"/>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7FEDB28" w14:textId="3E97D426" w:rsidR="00822E86" w:rsidRDefault="00822E86" w:rsidP="00822E86">
            <w:pPr>
              <w:jc w:val="left"/>
              <w:rPr>
                <w:rFonts w:cs="Arial"/>
                <w:szCs w:val="20"/>
              </w:rPr>
            </w:pPr>
            <w:r>
              <w:rPr>
                <w:rFonts w:cs="Arial"/>
                <w:szCs w:val="20"/>
              </w:rPr>
              <w:t>Akustická signalizace odjištěného kontejneru</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672A6A5E" w14:textId="3C5209D8" w:rsidR="00822E86" w:rsidRPr="0000308A" w:rsidRDefault="00822E86" w:rsidP="00822E86">
            <w:pPr>
              <w:jc w:val="center"/>
              <w:rPr>
                <w:rFonts w:cs="Arial"/>
                <w:szCs w:val="20"/>
              </w:rPr>
            </w:pPr>
            <w:r w:rsidRPr="00BA63C0">
              <w:rPr>
                <w:rFonts w:cs="Arial"/>
                <w:szCs w:val="20"/>
                <w:highlight w:val="yellow"/>
              </w:rPr>
              <w:t>[DOPLNÍ DODAVATEL]</w:t>
            </w:r>
          </w:p>
        </w:tc>
      </w:tr>
      <w:tr w:rsidR="00822E86" w:rsidRPr="0069778E" w14:paraId="5407CB20" w14:textId="77777777" w:rsidTr="008C0749">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48FFF41C" w14:textId="4498DB04" w:rsidR="00822E86" w:rsidRDefault="00822E86" w:rsidP="00822E86">
            <w:pPr>
              <w:jc w:val="center"/>
              <w:rPr>
                <w:rFonts w:cs="Calibri"/>
                <w:color w:val="000000"/>
                <w:szCs w:val="20"/>
              </w:rPr>
            </w:pPr>
            <w:r>
              <w:rPr>
                <w:rFonts w:cs="Calibri"/>
                <w:color w:val="000000"/>
                <w:szCs w:val="2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E44BE79" w14:textId="49AAE0EB" w:rsidR="00822E86" w:rsidRDefault="00822E86" w:rsidP="00822E86">
            <w:pPr>
              <w:jc w:val="left"/>
              <w:rPr>
                <w:rFonts w:cs="Arial"/>
                <w:szCs w:val="20"/>
              </w:rPr>
            </w:pPr>
            <w:r>
              <w:rPr>
                <w:rFonts w:cs="Arial"/>
                <w:szCs w:val="20"/>
              </w:rPr>
              <w:t>Pracovní osvětlení 1 ks u závěsu pro přívěs – zapojené na vypínač pracovního osvětlení na kabině</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4E4BFBCD" w14:textId="53AF0F3C" w:rsidR="00822E86" w:rsidRDefault="00822E86" w:rsidP="00822E86">
            <w:pPr>
              <w:jc w:val="center"/>
              <w:rPr>
                <w:rFonts w:cs="Arial"/>
                <w:szCs w:val="20"/>
              </w:rPr>
            </w:pPr>
            <w:r w:rsidRPr="00BA63C0">
              <w:rPr>
                <w:rFonts w:cs="Arial"/>
                <w:szCs w:val="20"/>
                <w:highlight w:val="yellow"/>
              </w:rPr>
              <w:t>[DOPLNÍ DODAVATEL]</w:t>
            </w:r>
          </w:p>
        </w:tc>
      </w:tr>
      <w:tr w:rsidR="00822E86" w:rsidRPr="0069778E" w14:paraId="044035E6" w14:textId="77777777" w:rsidTr="008C0749">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0FBE865A" w14:textId="3DFF6641" w:rsidR="00822E86" w:rsidRDefault="00822E86" w:rsidP="00822E86">
            <w:pPr>
              <w:jc w:val="center"/>
              <w:rPr>
                <w:rFonts w:cs="Calibri"/>
                <w:color w:val="000000"/>
                <w:szCs w:val="20"/>
              </w:rPr>
            </w:pPr>
            <w:r>
              <w:rPr>
                <w:rFonts w:cs="Calibri"/>
                <w:color w:val="000000"/>
                <w:szCs w:val="20"/>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34E8D0" w14:textId="63C8DD19" w:rsidR="00822E86" w:rsidRDefault="00822E86" w:rsidP="00822E86">
            <w:pPr>
              <w:jc w:val="left"/>
              <w:rPr>
                <w:rFonts w:cs="Arial"/>
                <w:szCs w:val="20"/>
              </w:rPr>
            </w:pPr>
            <w:r>
              <w:rPr>
                <w:rFonts w:cs="Arial"/>
                <w:szCs w:val="20"/>
              </w:rPr>
              <w:t>Pracovní osvětlení 2 ks na kabině s neoriginálním vypínačem</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57D43D4A" w14:textId="56138366" w:rsidR="00822E86" w:rsidRDefault="00822E86" w:rsidP="00822E86">
            <w:pPr>
              <w:jc w:val="center"/>
              <w:rPr>
                <w:rFonts w:cs="Arial"/>
                <w:szCs w:val="20"/>
              </w:rPr>
            </w:pPr>
            <w:r w:rsidRPr="00BA63C0">
              <w:rPr>
                <w:rFonts w:cs="Arial"/>
                <w:szCs w:val="20"/>
                <w:highlight w:val="yellow"/>
              </w:rPr>
              <w:t>[DOPLNÍ DODAVATEL]</w:t>
            </w:r>
          </w:p>
        </w:tc>
      </w:tr>
      <w:tr w:rsidR="00822E86" w:rsidRPr="0069778E" w14:paraId="6F392FA7" w14:textId="77777777" w:rsidTr="008C0749">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668E69E1" w14:textId="34A7495F" w:rsidR="00822E86" w:rsidRDefault="00822E86" w:rsidP="00822E86">
            <w:pPr>
              <w:jc w:val="center"/>
              <w:rPr>
                <w:rFonts w:cs="Calibri"/>
                <w:color w:val="000000"/>
                <w:szCs w:val="20"/>
              </w:rPr>
            </w:pPr>
            <w:r>
              <w:rPr>
                <w:rFonts w:cs="Calibri"/>
                <w:color w:val="000000"/>
                <w:szCs w:val="20"/>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080CEDC" w14:textId="384A66D7" w:rsidR="00822E86" w:rsidRDefault="00822E86" w:rsidP="00822E86">
            <w:pPr>
              <w:jc w:val="left"/>
              <w:rPr>
                <w:rFonts w:cs="Arial"/>
                <w:szCs w:val="20"/>
              </w:rPr>
            </w:pPr>
            <w:r>
              <w:rPr>
                <w:rFonts w:cs="Arial"/>
                <w:szCs w:val="20"/>
              </w:rPr>
              <w:t>Schránka na nářadí s montáží – délka 1 000 mm</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688C7389" w14:textId="5E5C36C1" w:rsidR="00822E86" w:rsidRDefault="00822E86" w:rsidP="00822E86">
            <w:pPr>
              <w:jc w:val="center"/>
              <w:rPr>
                <w:rFonts w:cs="Arial"/>
                <w:szCs w:val="20"/>
              </w:rPr>
            </w:pPr>
            <w:r w:rsidRPr="00BA63C0">
              <w:rPr>
                <w:rFonts w:cs="Arial"/>
                <w:szCs w:val="20"/>
                <w:highlight w:val="yellow"/>
              </w:rPr>
              <w:t>[DOPLNÍ DODAVATEL]</w:t>
            </w:r>
          </w:p>
        </w:tc>
      </w:tr>
      <w:tr w:rsidR="00822E86" w:rsidRPr="0069778E" w14:paraId="31518856" w14:textId="77777777" w:rsidTr="008C0749">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353F25C2" w14:textId="26A176CA" w:rsidR="00822E86" w:rsidRDefault="00822E86" w:rsidP="00822E86">
            <w:pPr>
              <w:jc w:val="center"/>
              <w:rPr>
                <w:rFonts w:cs="Calibri"/>
                <w:color w:val="000000"/>
                <w:szCs w:val="20"/>
              </w:rPr>
            </w:pPr>
            <w:r>
              <w:rPr>
                <w:rFonts w:cs="Calibri"/>
                <w:color w:val="000000"/>
                <w:szCs w:val="20"/>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29865A2" w14:textId="2A5B5236" w:rsidR="00822E86" w:rsidRDefault="00822E86" w:rsidP="00822E86">
            <w:pPr>
              <w:jc w:val="left"/>
              <w:rPr>
                <w:rFonts w:cs="Arial"/>
                <w:szCs w:val="20"/>
              </w:rPr>
            </w:pPr>
            <w:r>
              <w:rPr>
                <w:rFonts w:cs="Arial"/>
                <w:szCs w:val="20"/>
              </w:rPr>
              <w:t>Držák rezervního kola – mechanický boční na rámu vozidla</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3B7FCFBE" w14:textId="23AEF8FC" w:rsidR="00822E86" w:rsidRDefault="00822E86" w:rsidP="00822E86">
            <w:pPr>
              <w:jc w:val="center"/>
              <w:rPr>
                <w:rFonts w:cs="Arial"/>
                <w:szCs w:val="20"/>
              </w:rPr>
            </w:pPr>
            <w:r w:rsidRPr="00BA63C0">
              <w:rPr>
                <w:rFonts w:cs="Arial"/>
                <w:szCs w:val="20"/>
                <w:highlight w:val="yellow"/>
              </w:rPr>
              <w:t>[DOPLNÍ DODAVATEL]</w:t>
            </w:r>
          </w:p>
        </w:tc>
      </w:tr>
      <w:tr w:rsidR="00822E86" w:rsidRPr="0069778E" w14:paraId="7F6F61DC" w14:textId="77777777" w:rsidTr="00F1444F">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6F64607E" w14:textId="758AFF9C" w:rsidR="00822E86" w:rsidRDefault="00822E86" w:rsidP="00822E86">
            <w:pPr>
              <w:jc w:val="center"/>
              <w:rPr>
                <w:rFonts w:cs="Calibri"/>
                <w:color w:val="000000"/>
                <w:szCs w:val="20"/>
              </w:rPr>
            </w:pPr>
            <w:r>
              <w:rPr>
                <w:rFonts w:cs="Calibri"/>
                <w:color w:val="000000"/>
                <w:szCs w:val="20"/>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D6A414" w14:textId="5DE774EF" w:rsidR="00822E86" w:rsidRDefault="00822E86" w:rsidP="00822E86">
            <w:pPr>
              <w:jc w:val="left"/>
              <w:rPr>
                <w:rFonts w:cs="Arial"/>
                <w:szCs w:val="20"/>
              </w:rPr>
            </w:pPr>
            <w:r>
              <w:rPr>
                <w:rFonts w:cs="Arial"/>
                <w:szCs w:val="20"/>
              </w:rPr>
              <w:t>Držák 2 ks zakládacích klínů vč. montáže</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vAlign w:val="center"/>
          </w:tcPr>
          <w:p w14:paraId="5D617917" w14:textId="3449220F" w:rsidR="00822E86" w:rsidRDefault="00822E86" w:rsidP="00822E86">
            <w:pPr>
              <w:jc w:val="center"/>
              <w:rPr>
                <w:rFonts w:cs="Arial"/>
                <w:szCs w:val="20"/>
              </w:rPr>
            </w:pPr>
            <w:r w:rsidRPr="00012314">
              <w:rPr>
                <w:rFonts w:cs="Arial"/>
                <w:szCs w:val="20"/>
                <w:highlight w:val="yellow"/>
              </w:rPr>
              <w:t>[DOPLNÍ DODAVATEL]</w:t>
            </w:r>
          </w:p>
        </w:tc>
      </w:tr>
      <w:tr w:rsidR="00822E86" w:rsidRPr="0069778E" w14:paraId="6491529A" w14:textId="77777777" w:rsidTr="00CE7D22">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79C7500C" w14:textId="3A68476D" w:rsidR="00822E86" w:rsidRDefault="00822E86" w:rsidP="00822E86">
            <w:pPr>
              <w:jc w:val="center"/>
              <w:rPr>
                <w:rFonts w:cs="Calibri"/>
                <w:color w:val="000000"/>
                <w:szCs w:val="20"/>
              </w:rPr>
            </w:pPr>
            <w:r>
              <w:rPr>
                <w:rFonts w:cs="Calibri"/>
                <w:color w:val="000000"/>
                <w:szCs w:val="20"/>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E56DECF" w14:textId="4CAEA543" w:rsidR="00822E86" w:rsidRDefault="00822E86" w:rsidP="00822E86">
            <w:pPr>
              <w:jc w:val="left"/>
              <w:rPr>
                <w:rFonts w:cs="Arial"/>
                <w:szCs w:val="20"/>
              </w:rPr>
            </w:pPr>
            <w:r>
              <w:rPr>
                <w:rFonts w:cs="Arial"/>
                <w:szCs w:val="20"/>
              </w:rPr>
              <w:t>Boční zábrany proti vklínění</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15AE8E2F" w14:textId="14FE0482" w:rsidR="00822E86" w:rsidRDefault="00822E86" w:rsidP="00822E86">
            <w:pPr>
              <w:jc w:val="center"/>
              <w:rPr>
                <w:rFonts w:cs="Arial"/>
                <w:szCs w:val="20"/>
              </w:rPr>
            </w:pPr>
            <w:r w:rsidRPr="00BA63C0">
              <w:rPr>
                <w:rFonts w:cs="Arial"/>
                <w:szCs w:val="20"/>
                <w:highlight w:val="yellow"/>
              </w:rPr>
              <w:t>[DOPLNÍ DODAVATEL]</w:t>
            </w:r>
          </w:p>
        </w:tc>
      </w:tr>
      <w:tr w:rsidR="00822E86" w:rsidRPr="0069778E" w14:paraId="0B42A621" w14:textId="77777777" w:rsidTr="00CE7D22">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5FCE470E" w14:textId="7749527B" w:rsidR="00822E86" w:rsidRDefault="00822E86" w:rsidP="00822E86">
            <w:pPr>
              <w:jc w:val="center"/>
              <w:rPr>
                <w:rFonts w:cs="Calibri"/>
                <w:color w:val="000000"/>
                <w:szCs w:val="20"/>
              </w:rPr>
            </w:pPr>
            <w:r>
              <w:rPr>
                <w:rFonts w:cs="Calibri"/>
                <w:color w:val="000000"/>
                <w:szCs w:val="20"/>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788BBC1" w14:textId="4497B81B" w:rsidR="00822E86" w:rsidRDefault="00822E86" w:rsidP="00822E86">
            <w:pPr>
              <w:jc w:val="left"/>
              <w:rPr>
                <w:rFonts w:cs="Arial"/>
                <w:szCs w:val="20"/>
              </w:rPr>
            </w:pPr>
            <w:r>
              <w:rPr>
                <w:rFonts w:cs="Arial"/>
                <w:szCs w:val="20"/>
              </w:rPr>
              <w:t>Zadní kamera pro couvání</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2397A286" w14:textId="3F508B33" w:rsidR="00822E86" w:rsidRDefault="00822E86" w:rsidP="00822E86">
            <w:pPr>
              <w:jc w:val="center"/>
              <w:rPr>
                <w:rFonts w:cs="Arial"/>
                <w:szCs w:val="20"/>
              </w:rPr>
            </w:pPr>
            <w:r w:rsidRPr="00BA63C0">
              <w:rPr>
                <w:rFonts w:cs="Arial"/>
                <w:szCs w:val="20"/>
                <w:highlight w:val="yellow"/>
              </w:rPr>
              <w:t>[DOPLNÍ DODAVATEL]</w:t>
            </w:r>
          </w:p>
        </w:tc>
      </w:tr>
      <w:tr w:rsidR="00822E86" w:rsidRPr="0069778E" w14:paraId="5DC7970F" w14:textId="77777777" w:rsidTr="00FF5B46">
        <w:trPr>
          <w:trHeight w:val="495"/>
        </w:trPr>
        <w:tc>
          <w:tcPr>
            <w:tcW w:w="0" w:type="auto"/>
            <w:tcBorders>
              <w:top w:val="single" w:sz="6" w:space="0" w:color="000000"/>
              <w:left w:val="single" w:sz="18" w:space="0" w:color="000000"/>
              <w:bottom w:val="single" w:sz="18" w:space="0" w:color="000000"/>
              <w:right w:val="single" w:sz="6" w:space="0" w:color="000000"/>
            </w:tcBorders>
            <w:tcMar>
              <w:top w:w="0" w:type="dxa"/>
              <w:left w:w="40" w:type="dxa"/>
              <w:bottom w:w="0" w:type="dxa"/>
              <w:right w:w="40" w:type="dxa"/>
            </w:tcMar>
            <w:vAlign w:val="center"/>
          </w:tcPr>
          <w:p w14:paraId="4D693271" w14:textId="54DBF123" w:rsidR="00822E86" w:rsidRDefault="00822E86" w:rsidP="00822E86">
            <w:pPr>
              <w:jc w:val="center"/>
              <w:rPr>
                <w:rFonts w:cs="Calibri"/>
                <w:color w:val="000000"/>
                <w:szCs w:val="20"/>
              </w:rPr>
            </w:pPr>
            <w:r>
              <w:rPr>
                <w:rFonts w:cs="Calibri"/>
                <w:color w:val="000000"/>
                <w:szCs w:val="20"/>
              </w:rPr>
              <w:t>17</w:t>
            </w:r>
          </w:p>
        </w:tc>
        <w:tc>
          <w:tcPr>
            <w:tcW w:w="0" w:type="auto"/>
            <w:tcBorders>
              <w:top w:val="single" w:sz="6" w:space="0" w:color="000000"/>
              <w:left w:val="single" w:sz="6" w:space="0" w:color="000000"/>
              <w:bottom w:val="single" w:sz="18" w:space="0" w:color="000000"/>
              <w:right w:val="single" w:sz="6" w:space="0" w:color="000000"/>
            </w:tcBorders>
            <w:tcMar>
              <w:top w:w="0" w:type="dxa"/>
              <w:left w:w="40" w:type="dxa"/>
              <w:bottom w:w="0" w:type="dxa"/>
              <w:right w:w="40" w:type="dxa"/>
            </w:tcMar>
            <w:vAlign w:val="center"/>
          </w:tcPr>
          <w:p w14:paraId="57C0F0B7" w14:textId="5D2DDA14" w:rsidR="00822E86" w:rsidRDefault="00822E86" w:rsidP="00822E86">
            <w:pPr>
              <w:jc w:val="left"/>
              <w:rPr>
                <w:rFonts w:cs="Arial"/>
                <w:szCs w:val="20"/>
              </w:rPr>
            </w:pPr>
            <w:r>
              <w:rPr>
                <w:rFonts w:cs="Arial"/>
                <w:szCs w:val="20"/>
              </w:rPr>
              <w:t>Kontrolka pro hladinu hydraulického oleje</w:t>
            </w:r>
          </w:p>
        </w:tc>
        <w:tc>
          <w:tcPr>
            <w:tcW w:w="0" w:type="auto"/>
            <w:tcBorders>
              <w:top w:val="single" w:sz="6" w:space="0" w:color="000000"/>
              <w:left w:val="single" w:sz="6" w:space="0" w:color="000000"/>
              <w:bottom w:val="single" w:sz="18" w:space="0" w:color="000000"/>
              <w:right w:val="single" w:sz="18" w:space="0" w:color="000000"/>
            </w:tcBorders>
            <w:tcMar>
              <w:top w:w="0" w:type="dxa"/>
              <w:left w:w="40" w:type="dxa"/>
              <w:bottom w:w="0" w:type="dxa"/>
              <w:right w:w="40" w:type="dxa"/>
            </w:tcMar>
          </w:tcPr>
          <w:p w14:paraId="1FDF8A41" w14:textId="5B487169" w:rsidR="00822E86" w:rsidRDefault="00822E86" w:rsidP="00822E86">
            <w:pPr>
              <w:jc w:val="center"/>
              <w:rPr>
                <w:rFonts w:cs="Arial"/>
                <w:szCs w:val="20"/>
              </w:rPr>
            </w:pPr>
            <w:r w:rsidRPr="00BA63C0">
              <w:rPr>
                <w:rFonts w:cs="Arial"/>
                <w:szCs w:val="20"/>
                <w:highlight w:val="yellow"/>
              </w:rPr>
              <w:t>[DOPLNÍ DODAVATEL]</w:t>
            </w:r>
          </w:p>
        </w:tc>
      </w:tr>
    </w:tbl>
    <w:p w14:paraId="51E1B152" w14:textId="77777777" w:rsidR="00112926" w:rsidRDefault="00112926" w:rsidP="00D97400"/>
    <w:p w14:paraId="075C082B" w14:textId="26F8BE55" w:rsidR="00112926" w:rsidRDefault="00112926" w:rsidP="00112926">
      <w:pPr>
        <w:rPr>
          <w:rFonts w:cs="Arial"/>
          <w:b/>
          <w:bCs/>
          <w:color w:val="000000"/>
          <w:szCs w:val="20"/>
        </w:rPr>
      </w:pPr>
    </w:p>
    <w:p w14:paraId="24C766F6" w14:textId="5D6B3D25" w:rsidR="00721F34" w:rsidRPr="0069778E" w:rsidRDefault="004854E4" w:rsidP="00721F34">
      <w:pPr>
        <w:rPr>
          <w:rFonts w:cs="Arial"/>
          <w:b/>
          <w:bCs/>
          <w:color w:val="000000"/>
          <w:szCs w:val="20"/>
        </w:rPr>
      </w:pPr>
      <w:r>
        <w:rPr>
          <w:rFonts w:cs="Arial"/>
          <w:b/>
          <w:bCs/>
          <w:color w:val="000000"/>
          <w:szCs w:val="20"/>
        </w:rPr>
        <w:lastRenderedPageBreak/>
        <w:t xml:space="preserve">Část C – </w:t>
      </w:r>
      <w:r w:rsidR="00D31C01">
        <w:rPr>
          <w:rFonts w:cs="Arial"/>
          <w:b/>
          <w:bCs/>
          <w:color w:val="000000"/>
          <w:szCs w:val="20"/>
        </w:rPr>
        <w:t>Konstrukce nosiče</w:t>
      </w:r>
    </w:p>
    <w:p w14:paraId="6F62A5C1" w14:textId="77777777" w:rsidR="00721F34" w:rsidRDefault="00721F34" w:rsidP="00112926">
      <w:pPr>
        <w:rPr>
          <w:rFonts w:cs="Arial"/>
          <w:b/>
          <w:bCs/>
          <w:color w:val="00000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62"/>
        <w:gridCol w:w="6858"/>
        <w:gridCol w:w="1900"/>
      </w:tblGrid>
      <w:tr w:rsidR="00721F34" w:rsidRPr="0069778E" w14:paraId="4CF9364B" w14:textId="77777777" w:rsidTr="00721F34">
        <w:trPr>
          <w:trHeight w:val="765"/>
        </w:trPr>
        <w:tc>
          <w:tcPr>
            <w:tcW w:w="0" w:type="auto"/>
            <w:tcBorders>
              <w:top w:val="single" w:sz="18" w:space="0" w:color="000000"/>
              <w:left w:val="single" w:sz="18" w:space="0" w:color="000000"/>
              <w:bottom w:val="single" w:sz="12" w:space="0" w:color="000000"/>
              <w:right w:val="single" w:sz="12" w:space="0" w:color="000000"/>
            </w:tcBorders>
            <w:shd w:val="clear" w:color="auto" w:fill="C5E0B3" w:themeFill="accent6" w:themeFillTint="66"/>
            <w:tcMar>
              <w:top w:w="0" w:type="dxa"/>
              <w:left w:w="40" w:type="dxa"/>
              <w:bottom w:w="0" w:type="dxa"/>
              <w:right w:w="40" w:type="dxa"/>
            </w:tcMar>
            <w:vAlign w:val="center"/>
            <w:hideMark/>
          </w:tcPr>
          <w:p w14:paraId="080A6F62" w14:textId="77777777" w:rsidR="00721F34" w:rsidRPr="00DF3096" w:rsidRDefault="00721F34" w:rsidP="0009328E">
            <w:pPr>
              <w:jc w:val="center"/>
              <w:rPr>
                <w:szCs w:val="20"/>
              </w:rPr>
            </w:pPr>
            <w:r w:rsidRPr="00DF3096">
              <w:rPr>
                <w:rFonts w:cs="Calibri"/>
                <w:b/>
                <w:bCs/>
                <w:color w:val="000000"/>
                <w:szCs w:val="20"/>
              </w:rPr>
              <w:t>Položka č.</w:t>
            </w:r>
          </w:p>
        </w:tc>
        <w:tc>
          <w:tcPr>
            <w:tcW w:w="0" w:type="auto"/>
            <w:tcBorders>
              <w:top w:val="single" w:sz="18" w:space="0" w:color="000000"/>
              <w:left w:val="single" w:sz="12" w:space="0" w:color="000000"/>
              <w:bottom w:val="single" w:sz="12" w:space="0" w:color="000000"/>
              <w:right w:val="single" w:sz="12" w:space="0" w:color="000000"/>
            </w:tcBorders>
            <w:shd w:val="clear" w:color="auto" w:fill="C5E0B3" w:themeFill="accent6" w:themeFillTint="66"/>
            <w:tcMar>
              <w:top w:w="0" w:type="dxa"/>
              <w:left w:w="40" w:type="dxa"/>
              <w:bottom w:w="0" w:type="dxa"/>
              <w:right w:w="40" w:type="dxa"/>
            </w:tcMar>
            <w:vAlign w:val="center"/>
            <w:hideMark/>
          </w:tcPr>
          <w:p w14:paraId="135FB388" w14:textId="7FA587DC" w:rsidR="00721F34" w:rsidRPr="00DF3096" w:rsidRDefault="00721F34" w:rsidP="0009328E">
            <w:pPr>
              <w:jc w:val="center"/>
              <w:rPr>
                <w:szCs w:val="20"/>
              </w:rPr>
            </w:pPr>
            <w:r w:rsidRPr="00DF3096">
              <w:rPr>
                <w:rFonts w:cs="Calibri"/>
                <w:b/>
                <w:bCs/>
                <w:color w:val="000000"/>
                <w:szCs w:val="20"/>
              </w:rPr>
              <w:t>Požadované</w:t>
            </w:r>
            <w:r w:rsidR="00134C75">
              <w:rPr>
                <w:rFonts w:cs="Calibri"/>
                <w:b/>
                <w:bCs/>
                <w:color w:val="000000"/>
                <w:szCs w:val="20"/>
              </w:rPr>
              <w:t xml:space="preserve"> parametry </w:t>
            </w:r>
            <w:r w:rsidRPr="00DF3096">
              <w:rPr>
                <w:rFonts w:cs="Calibri"/>
                <w:b/>
                <w:bCs/>
                <w:color w:val="000000"/>
                <w:szCs w:val="20"/>
              </w:rPr>
              <w:t xml:space="preserve">– </w:t>
            </w:r>
            <w:r w:rsidR="00134C75">
              <w:rPr>
                <w:rFonts w:cs="Calibri"/>
                <w:b/>
                <w:bCs/>
                <w:color w:val="000000"/>
                <w:szCs w:val="20"/>
              </w:rPr>
              <w:t>konstrukce nosiče</w:t>
            </w:r>
          </w:p>
        </w:tc>
        <w:tc>
          <w:tcPr>
            <w:tcW w:w="0" w:type="auto"/>
            <w:tcBorders>
              <w:top w:val="single" w:sz="18" w:space="0" w:color="000000"/>
              <w:left w:val="single" w:sz="12" w:space="0" w:color="000000"/>
              <w:bottom w:val="single" w:sz="12" w:space="0" w:color="000000"/>
              <w:right w:val="single" w:sz="18" w:space="0" w:color="000000"/>
            </w:tcBorders>
            <w:shd w:val="clear" w:color="auto" w:fill="C5E0B3" w:themeFill="accent6" w:themeFillTint="66"/>
            <w:tcMar>
              <w:top w:w="0" w:type="dxa"/>
              <w:left w:w="40" w:type="dxa"/>
              <w:bottom w:w="0" w:type="dxa"/>
              <w:right w:w="40" w:type="dxa"/>
            </w:tcMar>
            <w:vAlign w:val="center"/>
            <w:hideMark/>
          </w:tcPr>
          <w:p w14:paraId="59773355" w14:textId="77777777" w:rsidR="00721F34" w:rsidRPr="00DF3096" w:rsidRDefault="00721F34" w:rsidP="0009328E">
            <w:pPr>
              <w:jc w:val="center"/>
              <w:rPr>
                <w:szCs w:val="20"/>
              </w:rPr>
            </w:pPr>
            <w:r w:rsidRPr="00DF3096">
              <w:rPr>
                <w:rFonts w:cs="Calibri"/>
                <w:b/>
                <w:bCs/>
                <w:color w:val="000000"/>
                <w:szCs w:val="20"/>
              </w:rPr>
              <w:t>Hodnota parametrů dodávky</w:t>
            </w:r>
          </w:p>
        </w:tc>
      </w:tr>
      <w:tr w:rsidR="00721F34" w:rsidRPr="0069778E" w14:paraId="03BE8AF3" w14:textId="77777777" w:rsidTr="00DF3096">
        <w:trPr>
          <w:trHeight w:val="360"/>
        </w:trPr>
        <w:tc>
          <w:tcPr>
            <w:tcW w:w="0" w:type="auto"/>
            <w:tcBorders>
              <w:top w:val="single" w:sz="12"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hideMark/>
          </w:tcPr>
          <w:p w14:paraId="0FA4C31A" w14:textId="77777777" w:rsidR="00721F34" w:rsidRPr="00DF3096" w:rsidRDefault="00721F34" w:rsidP="0009328E">
            <w:pPr>
              <w:jc w:val="center"/>
              <w:rPr>
                <w:szCs w:val="20"/>
              </w:rPr>
            </w:pPr>
          </w:p>
        </w:tc>
        <w:tc>
          <w:tcPr>
            <w:tcW w:w="0" w:type="auto"/>
            <w:tcBorders>
              <w:top w:val="single" w:sz="12"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EDD667B" w14:textId="77777777" w:rsidR="00721F34" w:rsidRPr="00DF3096" w:rsidRDefault="00721F34" w:rsidP="00DF3096">
            <w:pPr>
              <w:jc w:val="left"/>
              <w:rPr>
                <w:szCs w:val="20"/>
              </w:rPr>
            </w:pPr>
          </w:p>
        </w:tc>
        <w:tc>
          <w:tcPr>
            <w:tcW w:w="0" w:type="auto"/>
            <w:tcBorders>
              <w:top w:val="single" w:sz="12" w:space="0" w:color="000000"/>
              <w:left w:val="single" w:sz="6" w:space="0" w:color="000000"/>
              <w:bottom w:val="single" w:sz="6" w:space="0" w:color="000000"/>
              <w:right w:val="single" w:sz="18" w:space="0" w:color="000000"/>
            </w:tcBorders>
            <w:tcMar>
              <w:top w:w="0" w:type="dxa"/>
              <w:left w:w="40" w:type="dxa"/>
              <w:bottom w:w="0" w:type="dxa"/>
              <w:right w:w="40" w:type="dxa"/>
            </w:tcMar>
            <w:vAlign w:val="center"/>
            <w:hideMark/>
          </w:tcPr>
          <w:p w14:paraId="4EB152B3" w14:textId="5CBE120D" w:rsidR="00721F34" w:rsidRPr="00DF3096" w:rsidRDefault="00721F34" w:rsidP="0009328E">
            <w:pPr>
              <w:jc w:val="center"/>
              <w:rPr>
                <w:szCs w:val="20"/>
              </w:rPr>
            </w:pPr>
            <w:r w:rsidRPr="00DF3096">
              <w:rPr>
                <w:rFonts w:cs="Calibri"/>
                <w:b/>
                <w:bCs/>
                <w:color w:val="000000"/>
                <w:szCs w:val="20"/>
              </w:rPr>
              <w:t>(vyplní dodavatel</w:t>
            </w:r>
            <w:r w:rsidR="00012314">
              <w:rPr>
                <w:rFonts w:cs="Calibri"/>
                <w:b/>
                <w:bCs/>
                <w:color w:val="000000"/>
                <w:szCs w:val="20"/>
              </w:rPr>
              <w:t xml:space="preserve"> ANO nebo NE</w:t>
            </w:r>
            <w:r w:rsidRPr="00DF3096">
              <w:rPr>
                <w:rFonts w:cs="Calibri"/>
                <w:b/>
                <w:bCs/>
                <w:color w:val="000000"/>
                <w:szCs w:val="20"/>
              </w:rPr>
              <w:t>)</w:t>
            </w:r>
          </w:p>
        </w:tc>
      </w:tr>
      <w:tr w:rsidR="00822E86" w:rsidRPr="0069778E" w14:paraId="5BC822D4" w14:textId="77777777" w:rsidTr="00F65029">
        <w:trPr>
          <w:trHeight w:val="480"/>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3FE551A9" w14:textId="236C9BF2" w:rsidR="00822E86" w:rsidRPr="00DF3096" w:rsidRDefault="00822E86" w:rsidP="00822E86">
            <w:pPr>
              <w:jc w:val="center"/>
              <w:rPr>
                <w:szCs w:val="20"/>
              </w:rPr>
            </w:pPr>
            <w:r w:rsidRPr="00DF3096">
              <w:rPr>
                <w:rFonts w:cs="Calibri"/>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7AA1E0" w14:textId="362C2B2D" w:rsidR="00822E86" w:rsidRPr="00DF3096" w:rsidRDefault="00822E86" w:rsidP="00822E86">
            <w:pPr>
              <w:jc w:val="left"/>
              <w:rPr>
                <w:szCs w:val="20"/>
              </w:rPr>
            </w:pPr>
            <w:r>
              <w:rPr>
                <w:rFonts w:cs="Calibri"/>
                <w:color w:val="000000"/>
                <w:szCs w:val="20"/>
              </w:rPr>
              <w:t>Jedná se o samostatný konstrukční celek vhodný pro montáž na libovolný typ (značku) vozidla odpovídajících technických parametrů</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vAlign w:val="center"/>
          </w:tcPr>
          <w:p w14:paraId="0AA0F448" w14:textId="59247F3C" w:rsidR="00822E86" w:rsidRPr="00DF3096" w:rsidRDefault="00822E86" w:rsidP="00822E86">
            <w:pPr>
              <w:jc w:val="center"/>
              <w:rPr>
                <w:szCs w:val="20"/>
              </w:rPr>
            </w:pPr>
            <w:r w:rsidRPr="00012314">
              <w:rPr>
                <w:rFonts w:cs="Arial"/>
                <w:szCs w:val="20"/>
                <w:highlight w:val="yellow"/>
              </w:rPr>
              <w:t>[DOPLNÍ DODAVATEL]</w:t>
            </w:r>
          </w:p>
        </w:tc>
      </w:tr>
      <w:tr w:rsidR="00822E86" w:rsidRPr="0069778E" w14:paraId="338D67DC" w14:textId="77777777" w:rsidTr="00FF5B46">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27ED1375" w14:textId="2F70376E" w:rsidR="00822E86" w:rsidRPr="00DF3096" w:rsidRDefault="00822E86" w:rsidP="00822E86">
            <w:pPr>
              <w:jc w:val="center"/>
              <w:rPr>
                <w:szCs w:val="20"/>
              </w:rPr>
            </w:pPr>
            <w:r w:rsidRPr="00DF3096">
              <w:rPr>
                <w:rFonts w:cs="Calibri"/>
                <w:color w:val="00000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D102D52" w14:textId="110F0F2B" w:rsidR="00822E86" w:rsidRPr="00DF3096" w:rsidRDefault="00822E86" w:rsidP="00822E86">
            <w:pPr>
              <w:jc w:val="left"/>
              <w:rPr>
                <w:szCs w:val="20"/>
              </w:rPr>
            </w:pPr>
            <w:r>
              <w:rPr>
                <w:rFonts w:cs="Calibri"/>
                <w:color w:val="000000"/>
                <w:szCs w:val="20"/>
              </w:rPr>
              <w:t>Nakládací a sklápěcí rameno je osazeno výsuvným a sklopným hákem</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hideMark/>
          </w:tcPr>
          <w:p w14:paraId="00A77703" w14:textId="62E7342D" w:rsidR="00822E86" w:rsidRPr="00DF3096" w:rsidRDefault="00822E86" w:rsidP="00822E86">
            <w:pPr>
              <w:jc w:val="center"/>
              <w:rPr>
                <w:szCs w:val="20"/>
              </w:rPr>
            </w:pPr>
            <w:r w:rsidRPr="00BA63C0">
              <w:rPr>
                <w:rFonts w:cs="Arial"/>
                <w:szCs w:val="20"/>
                <w:highlight w:val="yellow"/>
              </w:rPr>
              <w:t>[DOPLNÍ DODAVATEL]</w:t>
            </w:r>
          </w:p>
        </w:tc>
      </w:tr>
      <w:tr w:rsidR="00822E86" w:rsidRPr="0069778E" w14:paraId="77A2E639" w14:textId="77777777" w:rsidTr="00FF5B46">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52D63E7C" w14:textId="70D13283" w:rsidR="00822E86" w:rsidRPr="00DF3096" w:rsidRDefault="00822E86" w:rsidP="00822E86">
            <w:pPr>
              <w:jc w:val="center"/>
              <w:rPr>
                <w:rFonts w:cs="Calibri"/>
                <w:color w:val="000000"/>
                <w:szCs w:val="20"/>
              </w:rPr>
            </w:pPr>
            <w:r w:rsidRPr="00DF3096">
              <w:rPr>
                <w:rFonts w:cs="Calibri"/>
                <w:color w:val="000000"/>
                <w:szCs w:val="2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027FF0B" w14:textId="40451C3A" w:rsidR="00822E86" w:rsidRPr="00DF3096" w:rsidRDefault="00822E86" w:rsidP="00822E86">
            <w:pPr>
              <w:jc w:val="left"/>
              <w:rPr>
                <w:rFonts w:cs="Calibri"/>
                <w:color w:val="000000"/>
                <w:szCs w:val="20"/>
              </w:rPr>
            </w:pPr>
            <w:r>
              <w:rPr>
                <w:rFonts w:cs="Calibri"/>
                <w:color w:val="000000"/>
                <w:szCs w:val="20"/>
              </w:rPr>
              <w:t>Styčná plocha háku s okem kontejneru je opatřena otěruvzdorným návarem</w:t>
            </w:r>
            <w:r w:rsidRPr="00DF3096">
              <w:rPr>
                <w:rFonts w:cs="Calibri"/>
                <w:color w:val="000000"/>
                <w:szCs w:val="20"/>
              </w:rPr>
              <w:t xml:space="preserve"> </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196FF8A7" w14:textId="7F7D05CB" w:rsidR="00822E86" w:rsidRPr="00DF3096"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70915030" w14:textId="77777777" w:rsidTr="00FF5B46">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3F6712D2" w14:textId="20165384" w:rsidR="00822E86" w:rsidRPr="00DF3096" w:rsidRDefault="00822E86" w:rsidP="00822E86">
            <w:pPr>
              <w:jc w:val="center"/>
              <w:rPr>
                <w:rFonts w:cs="Calibri"/>
                <w:color w:val="000000"/>
                <w:szCs w:val="20"/>
              </w:rPr>
            </w:pPr>
            <w:r w:rsidRPr="00DF3096">
              <w:rPr>
                <w:rFonts w:cs="Calibri"/>
                <w:color w:val="000000"/>
                <w:szCs w:val="20"/>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049E6EA" w14:textId="5F925C51" w:rsidR="00822E86" w:rsidRPr="00DF3096" w:rsidRDefault="00822E86" w:rsidP="00822E86">
            <w:pPr>
              <w:jc w:val="left"/>
              <w:rPr>
                <w:rFonts w:cs="Calibri"/>
                <w:color w:val="000000"/>
                <w:szCs w:val="20"/>
              </w:rPr>
            </w:pPr>
            <w:r>
              <w:rPr>
                <w:rFonts w:cs="Calibri"/>
                <w:color w:val="000000"/>
                <w:szCs w:val="20"/>
              </w:rPr>
              <w:t>Hák je osazen automatickou gravitační pojistkou proti samovolnému vypadnutí kontejneru</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5E2C9D09" w14:textId="0E28B737" w:rsidR="00822E86" w:rsidRPr="00DF3096"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7483F03A" w14:textId="77777777" w:rsidTr="00FF5B46">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11BE2D30" w14:textId="63A6745D" w:rsidR="00822E86" w:rsidRPr="00DF3096" w:rsidRDefault="00822E86" w:rsidP="00822E86">
            <w:pPr>
              <w:jc w:val="center"/>
              <w:rPr>
                <w:rFonts w:cs="Calibri"/>
                <w:color w:val="000000"/>
                <w:szCs w:val="20"/>
              </w:rPr>
            </w:pPr>
            <w:r w:rsidRPr="00DF3096">
              <w:rPr>
                <w:rFonts w:cs="Calibri"/>
                <w:color w:val="000000"/>
                <w:szCs w:val="20"/>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7D845B5" w14:textId="62F08437" w:rsidR="00822E86" w:rsidRPr="00DF3096" w:rsidRDefault="00822E86" w:rsidP="00822E86">
            <w:pPr>
              <w:jc w:val="left"/>
              <w:rPr>
                <w:rFonts w:cs="Calibri"/>
                <w:color w:val="000000"/>
                <w:szCs w:val="20"/>
              </w:rPr>
            </w:pPr>
            <w:r>
              <w:rPr>
                <w:rFonts w:cs="Calibri"/>
                <w:color w:val="000000"/>
                <w:szCs w:val="20"/>
              </w:rPr>
              <w:t>Uložení kontejneru na rámu nosiče je 8 bodové, a to 4x konzola s otěruvzdorným skluzem a 4x kladka eliminující rozkmitání kontejneru při posuvu teleskopem dopředu či dozadu</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4EF6FE3B" w14:textId="44C34878" w:rsidR="00822E86" w:rsidRPr="00DF3096"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053F442A" w14:textId="77777777" w:rsidTr="00FF5B46">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04A3D643" w14:textId="1AF105F7" w:rsidR="00822E86" w:rsidRPr="00DF3096" w:rsidRDefault="00822E86" w:rsidP="00822E86">
            <w:pPr>
              <w:jc w:val="center"/>
              <w:rPr>
                <w:rFonts w:cs="Calibri"/>
                <w:color w:val="000000"/>
                <w:szCs w:val="20"/>
              </w:rPr>
            </w:pPr>
            <w:r w:rsidRPr="00DF3096">
              <w:rPr>
                <w:rFonts w:cs="Calibri"/>
                <w:color w:val="000000"/>
                <w:szCs w:val="2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5F7F1D" w14:textId="05BD8C46" w:rsidR="00822E86" w:rsidRPr="00DF3096" w:rsidRDefault="00822E86" w:rsidP="00822E86">
            <w:pPr>
              <w:jc w:val="left"/>
              <w:rPr>
                <w:rFonts w:cs="Calibri"/>
                <w:color w:val="000000"/>
                <w:szCs w:val="20"/>
              </w:rPr>
            </w:pPr>
            <w:r>
              <w:rPr>
                <w:rFonts w:cs="Calibri"/>
                <w:color w:val="000000"/>
                <w:szCs w:val="20"/>
              </w:rPr>
              <w:t>Veškeré čepy jsou zušlechtěny</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169C4CE9" w14:textId="681FF760" w:rsidR="00822E86" w:rsidRPr="00DF3096"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0CE5F675" w14:textId="77777777" w:rsidTr="008535A3">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6726B79A" w14:textId="2FFA0DE7" w:rsidR="00822E86" w:rsidRPr="00DF3096" w:rsidRDefault="00822E86" w:rsidP="00822E86">
            <w:pPr>
              <w:jc w:val="center"/>
              <w:rPr>
                <w:rFonts w:cs="Calibri"/>
                <w:color w:val="000000"/>
                <w:szCs w:val="20"/>
              </w:rPr>
            </w:pPr>
            <w:r w:rsidRPr="00DF3096">
              <w:rPr>
                <w:rFonts w:cs="Calibri"/>
                <w:color w:val="000000"/>
                <w:szCs w:val="20"/>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35E7F90" w14:textId="4F946C99" w:rsidR="00822E86" w:rsidRPr="00DF3096" w:rsidRDefault="00822E86" w:rsidP="00822E86">
            <w:pPr>
              <w:jc w:val="left"/>
              <w:rPr>
                <w:rFonts w:cs="Calibri"/>
                <w:color w:val="000000"/>
                <w:szCs w:val="20"/>
              </w:rPr>
            </w:pPr>
            <w:r>
              <w:rPr>
                <w:rFonts w:cs="Calibri"/>
                <w:color w:val="000000"/>
                <w:szCs w:val="20"/>
              </w:rPr>
              <w:t>Vnitřní jištění kontejneru tvoří 2 robustní segmenty v plovoucím uložení</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6B509160" w14:textId="2798FD68" w:rsidR="00822E86" w:rsidRPr="00DF3096"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095004EF" w14:textId="77777777" w:rsidTr="008535A3">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7E0D3BC3" w14:textId="5DDA0723" w:rsidR="00822E86" w:rsidRPr="00DF3096" w:rsidRDefault="00822E86" w:rsidP="00822E86">
            <w:pPr>
              <w:jc w:val="center"/>
              <w:rPr>
                <w:rFonts w:cs="Calibri"/>
                <w:color w:val="000000"/>
                <w:szCs w:val="20"/>
              </w:rPr>
            </w:pPr>
            <w:r>
              <w:rPr>
                <w:rFonts w:cs="Calibri"/>
                <w:color w:val="000000"/>
                <w:szCs w:val="20"/>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CBAB6A7" w14:textId="56EC0202" w:rsidR="00822E86" w:rsidRDefault="00822E86" w:rsidP="00822E86">
            <w:pPr>
              <w:jc w:val="left"/>
              <w:rPr>
                <w:rFonts w:cs="Calibri"/>
                <w:color w:val="000000"/>
                <w:szCs w:val="20"/>
              </w:rPr>
            </w:pPr>
            <w:r>
              <w:rPr>
                <w:rFonts w:cs="Calibri"/>
                <w:color w:val="000000"/>
                <w:szCs w:val="20"/>
              </w:rPr>
              <w:t>Základní epoxidový nástřik v tloušťce min. 80 mikronů</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01FE069A" w14:textId="762BC7D9" w:rsidR="00822E86" w:rsidRPr="00575566" w:rsidRDefault="00822E86" w:rsidP="00822E86">
            <w:pPr>
              <w:jc w:val="center"/>
              <w:rPr>
                <w:rFonts w:cs="Arial"/>
                <w:szCs w:val="20"/>
              </w:rPr>
            </w:pPr>
            <w:r w:rsidRPr="00BA63C0">
              <w:rPr>
                <w:rFonts w:cs="Arial"/>
                <w:szCs w:val="20"/>
                <w:highlight w:val="yellow"/>
              </w:rPr>
              <w:t>[DOPLNÍ DODAVATEL]</w:t>
            </w:r>
          </w:p>
        </w:tc>
      </w:tr>
      <w:tr w:rsidR="00822E86" w:rsidRPr="0069778E" w14:paraId="55E7E598" w14:textId="77777777" w:rsidTr="008535A3">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02CBEAD7" w14:textId="2096B32A" w:rsidR="00822E86" w:rsidRDefault="00822E86" w:rsidP="00822E86">
            <w:pPr>
              <w:jc w:val="center"/>
              <w:rPr>
                <w:rFonts w:cs="Calibri"/>
                <w:color w:val="000000"/>
                <w:szCs w:val="20"/>
              </w:rPr>
            </w:pPr>
            <w:r>
              <w:rPr>
                <w:rFonts w:cs="Calibri"/>
                <w:color w:val="000000"/>
                <w:szCs w:val="20"/>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3FCE21E" w14:textId="173772BC" w:rsidR="00822E86" w:rsidRDefault="00822E86" w:rsidP="00822E86">
            <w:pPr>
              <w:jc w:val="left"/>
              <w:rPr>
                <w:rFonts w:cs="Calibri"/>
                <w:color w:val="000000"/>
                <w:szCs w:val="20"/>
              </w:rPr>
            </w:pPr>
            <w:r>
              <w:rPr>
                <w:rFonts w:cs="Calibri"/>
                <w:color w:val="000000"/>
                <w:szCs w:val="20"/>
              </w:rPr>
              <w:t>Vrchní nástřik dvousložkovým polyuretanovým lakem v tloušťce min. 40 mikronů</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777B7296" w14:textId="50E76C46" w:rsidR="00822E86" w:rsidRDefault="00822E86" w:rsidP="00822E86">
            <w:pPr>
              <w:jc w:val="center"/>
              <w:rPr>
                <w:rFonts w:cs="Arial"/>
                <w:szCs w:val="20"/>
              </w:rPr>
            </w:pPr>
            <w:r w:rsidRPr="00BA63C0">
              <w:rPr>
                <w:rFonts w:cs="Arial"/>
                <w:szCs w:val="20"/>
                <w:highlight w:val="yellow"/>
              </w:rPr>
              <w:t>[DOPLNÍ DODAVATEL]</w:t>
            </w:r>
          </w:p>
        </w:tc>
      </w:tr>
      <w:tr w:rsidR="00822E86" w:rsidRPr="0069778E" w14:paraId="5059D03E" w14:textId="77777777" w:rsidTr="00134C75">
        <w:trPr>
          <w:trHeight w:val="495"/>
        </w:trPr>
        <w:tc>
          <w:tcPr>
            <w:tcW w:w="0" w:type="auto"/>
            <w:tcBorders>
              <w:top w:val="single" w:sz="6" w:space="0" w:color="000000"/>
              <w:left w:val="single" w:sz="18" w:space="0" w:color="000000"/>
              <w:bottom w:val="single" w:sz="12" w:space="0" w:color="000000"/>
              <w:right w:val="single" w:sz="6" w:space="0" w:color="000000"/>
            </w:tcBorders>
            <w:tcMar>
              <w:top w:w="0" w:type="dxa"/>
              <w:left w:w="40" w:type="dxa"/>
              <w:bottom w:w="0" w:type="dxa"/>
              <w:right w:w="40" w:type="dxa"/>
            </w:tcMar>
            <w:vAlign w:val="center"/>
          </w:tcPr>
          <w:p w14:paraId="01C00AA7" w14:textId="31F5815C" w:rsidR="00822E86" w:rsidRDefault="00822E86" w:rsidP="00822E86">
            <w:pPr>
              <w:jc w:val="center"/>
              <w:rPr>
                <w:rFonts w:cs="Calibri"/>
                <w:color w:val="000000"/>
                <w:szCs w:val="20"/>
              </w:rPr>
            </w:pPr>
            <w:r>
              <w:rPr>
                <w:rFonts w:cs="Calibri"/>
                <w:color w:val="000000"/>
                <w:szCs w:val="20"/>
              </w:rPr>
              <w:t>10</w:t>
            </w:r>
          </w:p>
        </w:tc>
        <w:tc>
          <w:tcPr>
            <w:tcW w:w="0" w:type="auto"/>
            <w:tcBorders>
              <w:top w:val="single" w:sz="6"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tcPr>
          <w:p w14:paraId="3F65600A" w14:textId="6F2B0AB9" w:rsidR="00822E86" w:rsidRDefault="00822E86" w:rsidP="00822E86">
            <w:pPr>
              <w:jc w:val="left"/>
              <w:rPr>
                <w:rFonts w:cs="Calibri"/>
                <w:color w:val="000000"/>
                <w:szCs w:val="20"/>
              </w:rPr>
            </w:pPr>
            <w:r>
              <w:rPr>
                <w:rFonts w:cs="Calibri"/>
                <w:color w:val="000000"/>
                <w:szCs w:val="20"/>
              </w:rPr>
              <w:t>Barevné provedení RAL 7021</w:t>
            </w:r>
          </w:p>
        </w:tc>
        <w:tc>
          <w:tcPr>
            <w:tcW w:w="0" w:type="auto"/>
            <w:tcBorders>
              <w:top w:val="single" w:sz="6" w:space="0" w:color="000000"/>
              <w:left w:val="single" w:sz="6" w:space="0" w:color="000000"/>
              <w:bottom w:val="single" w:sz="12" w:space="0" w:color="000000"/>
              <w:right w:val="single" w:sz="18" w:space="0" w:color="000000"/>
            </w:tcBorders>
            <w:tcMar>
              <w:top w:w="0" w:type="dxa"/>
              <w:left w:w="40" w:type="dxa"/>
              <w:bottom w:w="0" w:type="dxa"/>
              <w:right w:w="40" w:type="dxa"/>
            </w:tcMar>
          </w:tcPr>
          <w:p w14:paraId="2F224264" w14:textId="5D7B74C8" w:rsidR="00822E86" w:rsidRDefault="00822E86" w:rsidP="00822E86">
            <w:pPr>
              <w:jc w:val="center"/>
              <w:rPr>
                <w:rFonts w:cs="Arial"/>
                <w:szCs w:val="20"/>
              </w:rPr>
            </w:pPr>
            <w:r w:rsidRPr="00BA63C0">
              <w:rPr>
                <w:rFonts w:cs="Arial"/>
                <w:szCs w:val="20"/>
                <w:highlight w:val="yellow"/>
              </w:rPr>
              <w:t>[DOPLNÍ DODAVATEL]</w:t>
            </w:r>
          </w:p>
        </w:tc>
      </w:tr>
    </w:tbl>
    <w:p w14:paraId="348D9A8D" w14:textId="376ED7DC" w:rsidR="00721F34" w:rsidRDefault="00721F34" w:rsidP="00112926">
      <w:pPr>
        <w:rPr>
          <w:rFonts w:cs="Arial"/>
          <w:b/>
          <w:bCs/>
          <w:color w:val="000000"/>
          <w:szCs w:val="20"/>
        </w:rPr>
      </w:pPr>
    </w:p>
    <w:p w14:paraId="325BD516" w14:textId="77777777" w:rsidR="00721F34" w:rsidRDefault="00721F34" w:rsidP="00112926">
      <w:pPr>
        <w:rPr>
          <w:rFonts w:cs="Arial"/>
          <w:b/>
          <w:bCs/>
          <w:color w:val="000000"/>
          <w:szCs w:val="20"/>
        </w:rPr>
      </w:pPr>
    </w:p>
    <w:p w14:paraId="74A63D49" w14:textId="3A497651" w:rsidR="00DC2F18" w:rsidRDefault="004854E4" w:rsidP="00DC2F18">
      <w:pPr>
        <w:rPr>
          <w:rFonts w:cs="Arial"/>
          <w:b/>
          <w:bCs/>
          <w:color w:val="000000"/>
          <w:szCs w:val="20"/>
        </w:rPr>
      </w:pPr>
      <w:r>
        <w:rPr>
          <w:rFonts w:cs="Arial"/>
          <w:b/>
          <w:bCs/>
          <w:color w:val="000000"/>
          <w:szCs w:val="20"/>
        </w:rPr>
        <w:t>Část D –</w:t>
      </w:r>
      <w:r w:rsidR="00DC2F18">
        <w:rPr>
          <w:rFonts w:cs="Arial"/>
          <w:b/>
          <w:bCs/>
          <w:color w:val="000000"/>
          <w:szCs w:val="20"/>
        </w:rPr>
        <w:t xml:space="preserve"> </w:t>
      </w:r>
      <w:r w:rsidR="00134C75">
        <w:rPr>
          <w:rFonts w:cs="Arial"/>
          <w:b/>
          <w:bCs/>
          <w:color w:val="000000"/>
          <w:szCs w:val="20"/>
        </w:rPr>
        <w:t>Hydraulický okruh včetně ovládání a elektroinstalace</w:t>
      </w:r>
    </w:p>
    <w:p w14:paraId="3875F3B7" w14:textId="77777777" w:rsidR="00112926" w:rsidRDefault="00112926" w:rsidP="00D97400"/>
    <w:tbl>
      <w:tblPr>
        <w:tblW w:w="0" w:type="auto"/>
        <w:tblCellMar>
          <w:top w:w="15" w:type="dxa"/>
          <w:left w:w="15" w:type="dxa"/>
          <w:bottom w:w="15" w:type="dxa"/>
          <w:right w:w="15" w:type="dxa"/>
        </w:tblCellMar>
        <w:tblLook w:val="04A0" w:firstRow="1" w:lastRow="0" w:firstColumn="1" w:lastColumn="0" w:noHBand="0" w:noVBand="1"/>
      </w:tblPr>
      <w:tblGrid>
        <w:gridCol w:w="882"/>
        <w:gridCol w:w="6662"/>
        <w:gridCol w:w="2076"/>
      </w:tblGrid>
      <w:tr w:rsidR="00DC2F18" w:rsidRPr="0069778E" w14:paraId="4130F9E8" w14:textId="77777777" w:rsidTr="00DC2F18">
        <w:trPr>
          <w:trHeight w:val="765"/>
        </w:trPr>
        <w:tc>
          <w:tcPr>
            <w:tcW w:w="0" w:type="auto"/>
            <w:tcBorders>
              <w:top w:val="single" w:sz="18" w:space="0" w:color="000000"/>
              <w:left w:val="single" w:sz="18" w:space="0" w:color="000000"/>
              <w:bottom w:val="single" w:sz="12" w:space="0" w:color="000000"/>
              <w:right w:val="single" w:sz="12" w:space="0" w:color="000000"/>
            </w:tcBorders>
            <w:shd w:val="clear" w:color="auto" w:fill="FFE599" w:themeFill="accent4" w:themeFillTint="66"/>
            <w:tcMar>
              <w:top w:w="0" w:type="dxa"/>
              <w:left w:w="40" w:type="dxa"/>
              <w:bottom w:w="0" w:type="dxa"/>
              <w:right w:w="40" w:type="dxa"/>
            </w:tcMar>
            <w:vAlign w:val="center"/>
            <w:hideMark/>
          </w:tcPr>
          <w:p w14:paraId="20137FE9" w14:textId="77777777" w:rsidR="00112926" w:rsidRPr="0069778E" w:rsidRDefault="00112926" w:rsidP="0009328E">
            <w:pPr>
              <w:jc w:val="center"/>
              <w:rPr>
                <w:szCs w:val="20"/>
              </w:rPr>
            </w:pPr>
            <w:r w:rsidRPr="0069778E">
              <w:rPr>
                <w:rFonts w:cs="Calibri"/>
                <w:b/>
                <w:bCs/>
                <w:color w:val="000000"/>
                <w:szCs w:val="20"/>
              </w:rPr>
              <w:t>Položka č.</w:t>
            </w:r>
          </w:p>
        </w:tc>
        <w:tc>
          <w:tcPr>
            <w:tcW w:w="0" w:type="auto"/>
            <w:tcBorders>
              <w:top w:val="single" w:sz="18" w:space="0" w:color="000000"/>
              <w:left w:val="single" w:sz="12" w:space="0" w:color="000000"/>
              <w:bottom w:val="single" w:sz="12" w:space="0" w:color="000000"/>
              <w:right w:val="single" w:sz="12" w:space="0" w:color="000000"/>
            </w:tcBorders>
            <w:shd w:val="clear" w:color="auto" w:fill="FFE599" w:themeFill="accent4" w:themeFillTint="66"/>
            <w:tcMar>
              <w:top w:w="0" w:type="dxa"/>
              <w:left w:w="40" w:type="dxa"/>
              <w:bottom w:w="0" w:type="dxa"/>
              <w:right w:w="40" w:type="dxa"/>
            </w:tcMar>
            <w:vAlign w:val="center"/>
            <w:hideMark/>
          </w:tcPr>
          <w:p w14:paraId="271ECB9D" w14:textId="77777777" w:rsidR="00112926" w:rsidRPr="0069778E" w:rsidRDefault="00112926" w:rsidP="0009328E">
            <w:pPr>
              <w:jc w:val="center"/>
              <w:rPr>
                <w:szCs w:val="20"/>
              </w:rPr>
            </w:pPr>
            <w:r>
              <w:rPr>
                <w:rFonts w:cs="Calibri"/>
                <w:b/>
                <w:bCs/>
                <w:color w:val="000000"/>
                <w:szCs w:val="20"/>
              </w:rPr>
              <w:t>Požadované</w:t>
            </w:r>
            <w:r w:rsidRPr="0069778E">
              <w:rPr>
                <w:rFonts w:cs="Calibri"/>
                <w:b/>
                <w:bCs/>
                <w:color w:val="000000"/>
                <w:szCs w:val="20"/>
              </w:rPr>
              <w:t xml:space="preserve"> technické parametry</w:t>
            </w:r>
            <w:r>
              <w:rPr>
                <w:rFonts w:cs="Calibri"/>
                <w:b/>
                <w:bCs/>
                <w:color w:val="000000"/>
                <w:szCs w:val="20"/>
              </w:rPr>
              <w:t xml:space="preserve"> – podvozek</w:t>
            </w:r>
          </w:p>
        </w:tc>
        <w:tc>
          <w:tcPr>
            <w:tcW w:w="0" w:type="auto"/>
            <w:tcBorders>
              <w:top w:val="single" w:sz="18" w:space="0" w:color="000000"/>
              <w:left w:val="single" w:sz="12" w:space="0" w:color="000000"/>
              <w:bottom w:val="single" w:sz="12" w:space="0" w:color="000000"/>
              <w:right w:val="single" w:sz="18" w:space="0" w:color="000000"/>
            </w:tcBorders>
            <w:shd w:val="clear" w:color="auto" w:fill="FFE599" w:themeFill="accent4" w:themeFillTint="66"/>
            <w:tcMar>
              <w:top w:w="0" w:type="dxa"/>
              <w:left w:w="40" w:type="dxa"/>
              <w:bottom w:w="0" w:type="dxa"/>
              <w:right w:w="40" w:type="dxa"/>
            </w:tcMar>
            <w:vAlign w:val="center"/>
            <w:hideMark/>
          </w:tcPr>
          <w:p w14:paraId="637601D3" w14:textId="77777777" w:rsidR="00112926" w:rsidRPr="0069778E" w:rsidRDefault="00112926" w:rsidP="0009328E">
            <w:pPr>
              <w:jc w:val="center"/>
              <w:rPr>
                <w:szCs w:val="20"/>
              </w:rPr>
            </w:pPr>
            <w:r w:rsidRPr="0069778E">
              <w:rPr>
                <w:rFonts w:cs="Calibri"/>
                <w:b/>
                <w:bCs/>
                <w:color w:val="000000"/>
                <w:szCs w:val="20"/>
              </w:rPr>
              <w:t>Hodnota parametrů dodávky</w:t>
            </w:r>
          </w:p>
        </w:tc>
      </w:tr>
      <w:tr w:rsidR="006D2A67" w:rsidRPr="0069778E" w14:paraId="533129E5" w14:textId="77777777" w:rsidTr="00DC2F18">
        <w:trPr>
          <w:trHeight w:val="360"/>
        </w:trPr>
        <w:tc>
          <w:tcPr>
            <w:tcW w:w="0" w:type="auto"/>
            <w:tcBorders>
              <w:top w:val="single" w:sz="12"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hideMark/>
          </w:tcPr>
          <w:p w14:paraId="0EF01599" w14:textId="77777777" w:rsidR="00112926" w:rsidRPr="0069778E" w:rsidRDefault="00112926" w:rsidP="0009328E">
            <w:pPr>
              <w:jc w:val="center"/>
              <w:rPr>
                <w:szCs w:val="20"/>
              </w:rPr>
            </w:pPr>
          </w:p>
        </w:tc>
        <w:tc>
          <w:tcPr>
            <w:tcW w:w="0" w:type="auto"/>
            <w:tcBorders>
              <w:top w:val="single" w:sz="12"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B7939AB" w14:textId="77777777" w:rsidR="00112926" w:rsidRPr="0069778E" w:rsidRDefault="00112926" w:rsidP="0009328E">
            <w:pPr>
              <w:rPr>
                <w:szCs w:val="20"/>
              </w:rPr>
            </w:pPr>
          </w:p>
        </w:tc>
        <w:tc>
          <w:tcPr>
            <w:tcW w:w="0" w:type="auto"/>
            <w:tcBorders>
              <w:top w:val="single" w:sz="12" w:space="0" w:color="000000"/>
              <w:left w:val="single" w:sz="6" w:space="0" w:color="000000"/>
              <w:bottom w:val="single" w:sz="6" w:space="0" w:color="000000"/>
              <w:right w:val="single" w:sz="18" w:space="0" w:color="000000"/>
            </w:tcBorders>
            <w:tcMar>
              <w:top w:w="0" w:type="dxa"/>
              <w:left w:w="40" w:type="dxa"/>
              <w:bottom w:w="0" w:type="dxa"/>
              <w:right w:w="40" w:type="dxa"/>
            </w:tcMar>
            <w:vAlign w:val="center"/>
            <w:hideMark/>
          </w:tcPr>
          <w:p w14:paraId="64A6199B" w14:textId="43E14B6A" w:rsidR="00112926" w:rsidRPr="0069778E" w:rsidRDefault="00112926" w:rsidP="0009328E">
            <w:pPr>
              <w:jc w:val="center"/>
              <w:rPr>
                <w:szCs w:val="20"/>
              </w:rPr>
            </w:pPr>
            <w:r w:rsidRPr="0069778E">
              <w:rPr>
                <w:rFonts w:cs="Calibri"/>
                <w:b/>
                <w:bCs/>
                <w:color w:val="000000"/>
                <w:szCs w:val="20"/>
              </w:rPr>
              <w:t>(vyplní dodavatel</w:t>
            </w:r>
            <w:r w:rsidR="00012314">
              <w:rPr>
                <w:rFonts w:cs="Calibri"/>
                <w:b/>
                <w:bCs/>
                <w:color w:val="000000"/>
                <w:szCs w:val="20"/>
              </w:rPr>
              <w:t xml:space="preserve"> ANO nebo NE</w:t>
            </w:r>
            <w:r w:rsidRPr="0069778E">
              <w:rPr>
                <w:rFonts w:cs="Calibri"/>
                <w:b/>
                <w:bCs/>
                <w:color w:val="000000"/>
                <w:szCs w:val="20"/>
              </w:rPr>
              <w:t>)</w:t>
            </w:r>
          </w:p>
        </w:tc>
      </w:tr>
      <w:tr w:rsidR="00822E86" w:rsidRPr="0069778E" w14:paraId="5D0D9A69" w14:textId="77777777" w:rsidTr="00AC6EB8">
        <w:trPr>
          <w:trHeight w:val="480"/>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2021272F" w14:textId="092512F1" w:rsidR="00822E86" w:rsidRPr="006D2A67" w:rsidRDefault="00822E86" w:rsidP="00822E86">
            <w:pPr>
              <w:jc w:val="center"/>
              <w:rPr>
                <w:szCs w:val="20"/>
              </w:rPr>
            </w:pPr>
            <w:r w:rsidRPr="006D2A67">
              <w:rPr>
                <w:rFonts w:cs="Calibri"/>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2E90C9E" w14:textId="0DB9C1F5" w:rsidR="00822E86" w:rsidRPr="006D2A67" w:rsidRDefault="00822E86" w:rsidP="00822E86">
            <w:pPr>
              <w:jc w:val="left"/>
              <w:rPr>
                <w:szCs w:val="20"/>
              </w:rPr>
            </w:pPr>
            <w:r>
              <w:rPr>
                <w:rFonts w:cs="Calibri"/>
                <w:color w:val="000000"/>
                <w:szCs w:val="20"/>
              </w:rPr>
              <w:t>Hydraulický rozvaděč</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vAlign w:val="center"/>
          </w:tcPr>
          <w:p w14:paraId="3195DB5F" w14:textId="37903537" w:rsidR="00822E86" w:rsidRPr="006E20C1" w:rsidRDefault="00822E86" w:rsidP="00822E86">
            <w:pPr>
              <w:jc w:val="center"/>
              <w:rPr>
                <w:szCs w:val="20"/>
              </w:rPr>
            </w:pPr>
            <w:r w:rsidRPr="00012314">
              <w:rPr>
                <w:rFonts w:cs="Arial"/>
                <w:szCs w:val="20"/>
                <w:highlight w:val="yellow"/>
              </w:rPr>
              <w:t>[DOPLNÍ DODAVATEL]</w:t>
            </w:r>
          </w:p>
        </w:tc>
      </w:tr>
      <w:tr w:rsidR="00822E86" w:rsidRPr="0069778E" w14:paraId="16878F2D" w14:textId="77777777" w:rsidTr="00FF5B46">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6DE9923F" w14:textId="1AA5A8B6" w:rsidR="00822E86" w:rsidRPr="006D2A67" w:rsidRDefault="00822E86" w:rsidP="00822E86">
            <w:pPr>
              <w:jc w:val="center"/>
              <w:rPr>
                <w:szCs w:val="20"/>
              </w:rPr>
            </w:pPr>
            <w:r w:rsidRPr="006D2A67">
              <w:rPr>
                <w:rFonts w:cs="Calibri"/>
                <w:color w:val="00000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9C6E81" w14:textId="22BE42DD" w:rsidR="00822E86" w:rsidRPr="006D2A67" w:rsidRDefault="00822E86" w:rsidP="00822E86">
            <w:pPr>
              <w:jc w:val="left"/>
              <w:rPr>
                <w:szCs w:val="20"/>
              </w:rPr>
            </w:pPr>
            <w:r>
              <w:rPr>
                <w:rFonts w:cs="Calibri"/>
                <w:color w:val="000000"/>
                <w:szCs w:val="20"/>
              </w:rPr>
              <w:t>Okruhy všech hydraulických válců jsou osazeny řídícími ventily a zámky</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hideMark/>
          </w:tcPr>
          <w:p w14:paraId="704808D4" w14:textId="358BE29C" w:rsidR="00822E86" w:rsidRPr="006E20C1" w:rsidRDefault="00822E86" w:rsidP="00822E86">
            <w:pPr>
              <w:jc w:val="center"/>
              <w:rPr>
                <w:szCs w:val="20"/>
              </w:rPr>
            </w:pPr>
            <w:r w:rsidRPr="00BA63C0">
              <w:rPr>
                <w:rFonts w:cs="Arial"/>
                <w:szCs w:val="20"/>
                <w:highlight w:val="yellow"/>
              </w:rPr>
              <w:t>[DOPLNÍ DODAVATEL]</w:t>
            </w:r>
          </w:p>
        </w:tc>
      </w:tr>
      <w:tr w:rsidR="00822E86" w:rsidRPr="0069778E" w14:paraId="437186DB" w14:textId="77777777" w:rsidTr="00FF5B46">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698C6306" w14:textId="79059DE6" w:rsidR="00822E86" w:rsidRPr="006D2A67" w:rsidRDefault="00822E86" w:rsidP="00822E86">
            <w:pPr>
              <w:jc w:val="center"/>
              <w:rPr>
                <w:rFonts w:cs="Calibri"/>
                <w:color w:val="000000"/>
                <w:szCs w:val="20"/>
              </w:rPr>
            </w:pPr>
            <w:r w:rsidRPr="006D2A67">
              <w:rPr>
                <w:rFonts w:cs="Calibri"/>
                <w:color w:val="000000"/>
                <w:szCs w:val="2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9BFC76E" w14:textId="5EE353DF" w:rsidR="00822E86" w:rsidRPr="006D2A67" w:rsidRDefault="00822E86" w:rsidP="00822E86">
            <w:pPr>
              <w:jc w:val="left"/>
              <w:rPr>
                <w:rFonts w:cs="Calibri"/>
                <w:color w:val="000000"/>
                <w:szCs w:val="20"/>
              </w:rPr>
            </w:pPr>
            <w:r>
              <w:rPr>
                <w:rFonts w:cs="Calibri"/>
                <w:color w:val="000000"/>
                <w:szCs w:val="20"/>
              </w:rPr>
              <w:t>Olejová nádrž s vestavěným filtrem na zpětné větvi, nádrž je osazena uzavíracím kulovým ventilem</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5D52902A" w14:textId="43D976B0" w:rsidR="00822E86" w:rsidRPr="0069778E"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009F1961" w14:textId="77777777" w:rsidTr="00FF5B46">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754F531A" w14:textId="51586732" w:rsidR="00822E86" w:rsidRPr="006D2A67" w:rsidRDefault="00822E86" w:rsidP="00822E86">
            <w:pPr>
              <w:jc w:val="center"/>
              <w:rPr>
                <w:rFonts w:cs="Calibri"/>
                <w:color w:val="000000"/>
                <w:szCs w:val="20"/>
              </w:rPr>
            </w:pPr>
            <w:r w:rsidRPr="006D2A67">
              <w:rPr>
                <w:rFonts w:cs="Calibri"/>
                <w:color w:val="000000"/>
                <w:szCs w:val="20"/>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F33FA96" w14:textId="68384278" w:rsidR="00822E86" w:rsidRPr="006D2A67" w:rsidRDefault="00822E86" w:rsidP="00822E86">
            <w:pPr>
              <w:jc w:val="left"/>
              <w:rPr>
                <w:rFonts w:cs="Calibri"/>
                <w:color w:val="000000"/>
                <w:szCs w:val="20"/>
              </w:rPr>
            </w:pPr>
            <w:r>
              <w:rPr>
                <w:rFonts w:cs="Calibri"/>
                <w:color w:val="000000"/>
                <w:szCs w:val="20"/>
              </w:rPr>
              <w:t>Elektro-pneumatické ovládání z kabiny řidiče otočnými ovladači na panelu</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08214D4C" w14:textId="274318E3" w:rsidR="00822E86" w:rsidRPr="0069778E"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770F285E" w14:textId="77777777" w:rsidTr="00FF5B46">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729D5DA0" w14:textId="78EE3B50" w:rsidR="00822E86" w:rsidRPr="006D2A67" w:rsidRDefault="00822E86" w:rsidP="00822E86">
            <w:pPr>
              <w:jc w:val="center"/>
              <w:rPr>
                <w:rFonts w:cs="Calibri"/>
                <w:color w:val="000000"/>
                <w:szCs w:val="20"/>
              </w:rPr>
            </w:pPr>
            <w:r>
              <w:rPr>
                <w:rFonts w:cs="Calibri"/>
                <w:color w:val="000000"/>
                <w:szCs w:val="20"/>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A1DB698" w14:textId="20931D15" w:rsidR="00822E86" w:rsidRPr="006D2A67" w:rsidRDefault="00822E86" w:rsidP="00822E86">
            <w:pPr>
              <w:jc w:val="left"/>
              <w:rPr>
                <w:rFonts w:cs="Calibri"/>
                <w:color w:val="000000"/>
                <w:szCs w:val="20"/>
              </w:rPr>
            </w:pPr>
            <w:r>
              <w:rPr>
                <w:rFonts w:cs="Calibri"/>
                <w:color w:val="000000"/>
                <w:szCs w:val="20"/>
              </w:rPr>
              <w:t>Elektronické jištění mylné operace obsluhy v kabině řidiče</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00F2A0CA" w14:textId="341FE405" w:rsidR="00822E86" w:rsidRPr="0069778E"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30D860E5" w14:textId="77777777" w:rsidTr="00FF5B46">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1B8C86D4" w14:textId="59F7CCF6" w:rsidR="00822E86" w:rsidRPr="006D2A67" w:rsidRDefault="00822E86" w:rsidP="00822E86">
            <w:pPr>
              <w:jc w:val="center"/>
              <w:rPr>
                <w:rFonts w:cs="Calibri"/>
                <w:color w:val="000000"/>
                <w:szCs w:val="20"/>
              </w:rPr>
            </w:pPr>
            <w:r w:rsidRPr="006D2A67">
              <w:rPr>
                <w:rFonts w:cs="Calibri"/>
                <w:color w:val="000000"/>
                <w:szCs w:val="2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91D2896" w14:textId="355F2C79" w:rsidR="00822E86" w:rsidRPr="006D2A67" w:rsidRDefault="00822E86" w:rsidP="00822E86">
            <w:pPr>
              <w:jc w:val="left"/>
              <w:rPr>
                <w:rFonts w:cs="Calibri"/>
                <w:color w:val="000000"/>
                <w:szCs w:val="20"/>
              </w:rPr>
            </w:pPr>
            <w:r>
              <w:rPr>
                <w:rFonts w:cs="Calibri"/>
                <w:color w:val="000000"/>
                <w:szCs w:val="20"/>
              </w:rPr>
              <w:t>Světelná signalizace odjištěného kontejneru na panelu ovládání</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6EAAFDD2" w14:textId="043F64D7" w:rsidR="00822E86" w:rsidRPr="0069778E"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7EBE096C" w14:textId="77777777" w:rsidTr="00FF5B46">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5EE652B3" w14:textId="72F58FA0" w:rsidR="00822E86" w:rsidRPr="006D2A67" w:rsidRDefault="00822E86" w:rsidP="00822E86">
            <w:pPr>
              <w:jc w:val="center"/>
              <w:rPr>
                <w:rFonts w:cs="Calibri"/>
                <w:color w:val="000000"/>
                <w:szCs w:val="20"/>
              </w:rPr>
            </w:pPr>
            <w:r>
              <w:rPr>
                <w:rFonts w:cs="Calibri"/>
                <w:color w:val="000000"/>
                <w:szCs w:val="20"/>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4FF8F5E" w14:textId="74B81030" w:rsidR="00822E86" w:rsidRPr="006D2A67" w:rsidRDefault="00822E86" w:rsidP="00822E86">
            <w:pPr>
              <w:jc w:val="left"/>
              <w:rPr>
                <w:rFonts w:cs="Calibri"/>
                <w:color w:val="000000"/>
                <w:szCs w:val="20"/>
              </w:rPr>
            </w:pPr>
            <w:r>
              <w:rPr>
                <w:rFonts w:cs="Calibri"/>
                <w:color w:val="000000"/>
                <w:szCs w:val="20"/>
              </w:rPr>
              <w:t>Venkovní ovládání pákami na rozvaděči</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1B2BEA09" w14:textId="66B0491D" w:rsidR="00822E86" w:rsidRPr="0069778E"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4877E053" w14:textId="77777777" w:rsidTr="00FF5B46">
        <w:trPr>
          <w:trHeight w:val="495"/>
        </w:trPr>
        <w:tc>
          <w:tcPr>
            <w:tcW w:w="0" w:type="auto"/>
            <w:tcBorders>
              <w:top w:val="single" w:sz="6"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tcPr>
          <w:p w14:paraId="5B7C703D" w14:textId="308C1DB7" w:rsidR="00822E86" w:rsidRPr="006D2A67" w:rsidRDefault="00822E86" w:rsidP="00822E86">
            <w:pPr>
              <w:jc w:val="center"/>
              <w:rPr>
                <w:rFonts w:cs="Calibri"/>
                <w:color w:val="000000"/>
                <w:szCs w:val="20"/>
              </w:rPr>
            </w:pPr>
            <w:r>
              <w:rPr>
                <w:rFonts w:cs="Calibri"/>
                <w:color w:val="000000"/>
                <w:szCs w:val="20"/>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FEAC5AD" w14:textId="35D58128" w:rsidR="00822E86" w:rsidRPr="006D2A67" w:rsidRDefault="00822E86" w:rsidP="00822E86">
            <w:pPr>
              <w:jc w:val="left"/>
              <w:rPr>
                <w:rFonts w:cs="Calibri"/>
                <w:color w:val="000000"/>
                <w:szCs w:val="20"/>
              </w:rPr>
            </w:pPr>
            <w:r>
              <w:rPr>
                <w:rFonts w:cs="Calibri"/>
                <w:color w:val="000000"/>
                <w:szCs w:val="20"/>
              </w:rPr>
              <w:t>Elektro-pneumatický rozvaděč včetně svorkovnice je uložen v plastovém boxu</w:t>
            </w:r>
          </w:p>
        </w:tc>
        <w:tc>
          <w:tcPr>
            <w:tcW w:w="0" w:type="auto"/>
            <w:tcBorders>
              <w:top w:val="single" w:sz="6" w:space="0" w:color="000000"/>
              <w:left w:val="single" w:sz="6" w:space="0" w:color="000000"/>
              <w:bottom w:val="single" w:sz="6" w:space="0" w:color="000000"/>
              <w:right w:val="single" w:sz="18" w:space="0" w:color="000000"/>
            </w:tcBorders>
            <w:tcMar>
              <w:top w:w="0" w:type="dxa"/>
              <w:left w:w="40" w:type="dxa"/>
              <w:bottom w:w="0" w:type="dxa"/>
              <w:right w:w="40" w:type="dxa"/>
            </w:tcMar>
          </w:tcPr>
          <w:p w14:paraId="7CAE5ECD" w14:textId="3EEEA330" w:rsidR="00822E86" w:rsidRPr="0069778E" w:rsidRDefault="00822E86" w:rsidP="00822E86">
            <w:pPr>
              <w:jc w:val="center"/>
              <w:rPr>
                <w:rFonts w:cs="Calibri"/>
                <w:color w:val="000000"/>
                <w:szCs w:val="20"/>
              </w:rPr>
            </w:pPr>
            <w:r w:rsidRPr="00BA63C0">
              <w:rPr>
                <w:rFonts w:cs="Arial"/>
                <w:szCs w:val="20"/>
                <w:highlight w:val="yellow"/>
              </w:rPr>
              <w:t>[DOPLNÍ DODAVATEL]</w:t>
            </w:r>
          </w:p>
        </w:tc>
      </w:tr>
      <w:tr w:rsidR="00822E86" w:rsidRPr="0069778E" w14:paraId="7E078741" w14:textId="77777777" w:rsidTr="00A33C6C">
        <w:trPr>
          <w:trHeight w:val="495"/>
        </w:trPr>
        <w:tc>
          <w:tcPr>
            <w:tcW w:w="0" w:type="auto"/>
            <w:tcBorders>
              <w:top w:val="single" w:sz="6" w:space="0" w:color="000000"/>
              <w:left w:val="single" w:sz="18" w:space="0" w:color="000000"/>
              <w:bottom w:val="single" w:sz="12" w:space="0" w:color="000000"/>
              <w:right w:val="single" w:sz="6" w:space="0" w:color="000000"/>
            </w:tcBorders>
            <w:tcMar>
              <w:top w:w="0" w:type="dxa"/>
              <w:left w:w="40" w:type="dxa"/>
              <w:bottom w:w="0" w:type="dxa"/>
              <w:right w:w="40" w:type="dxa"/>
            </w:tcMar>
            <w:vAlign w:val="center"/>
          </w:tcPr>
          <w:p w14:paraId="39E5A1C0" w14:textId="4429174D" w:rsidR="00822E86" w:rsidRPr="006D2A67" w:rsidRDefault="00822E86" w:rsidP="00822E86">
            <w:pPr>
              <w:jc w:val="center"/>
              <w:rPr>
                <w:rFonts w:cs="Calibri"/>
                <w:color w:val="000000"/>
                <w:szCs w:val="20"/>
              </w:rPr>
            </w:pPr>
            <w:r>
              <w:rPr>
                <w:rFonts w:cs="Calibri"/>
                <w:color w:val="000000"/>
                <w:szCs w:val="20"/>
              </w:rPr>
              <w:t>9</w:t>
            </w:r>
          </w:p>
        </w:tc>
        <w:tc>
          <w:tcPr>
            <w:tcW w:w="0" w:type="auto"/>
            <w:tcBorders>
              <w:top w:val="single" w:sz="6"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tcPr>
          <w:p w14:paraId="397B152C" w14:textId="2ECFEE54" w:rsidR="00822E86" w:rsidRPr="006D2A67" w:rsidRDefault="00822E86" w:rsidP="00822E86">
            <w:pPr>
              <w:jc w:val="left"/>
              <w:rPr>
                <w:rFonts w:cs="Calibri"/>
                <w:color w:val="000000"/>
                <w:szCs w:val="20"/>
              </w:rPr>
            </w:pPr>
            <w:r>
              <w:rPr>
                <w:rFonts w:cs="Calibri"/>
                <w:color w:val="000000"/>
                <w:szCs w:val="20"/>
              </w:rPr>
              <w:t>Veškerá kabeláž elektroinstalace včetně pozičních a koncových světel je uložena v elektroinstalačních plastových ochranných trubkách</w:t>
            </w:r>
          </w:p>
        </w:tc>
        <w:tc>
          <w:tcPr>
            <w:tcW w:w="0" w:type="auto"/>
            <w:tcBorders>
              <w:top w:val="single" w:sz="6" w:space="0" w:color="000000"/>
              <w:left w:val="single" w:sz="6" w:space="0" w:color="000000"/>
              <w:bottom w:val="single" w:sz="12" w:space="0" w:color="000000"/>
              <w:right w:val="single" w:sz="18" w:space="0" w:color="000000"/>
            </w:tcBorders>
            <w:tcMar>
              <w:top w:w="0" w:type="dxa"/>
              <w:left w:w="40" w:type="dxa"/>
              <w:bottom w:w="0" w:type="dxa"/>
              <w:right w:w="40" w:type="dxa"/>
            </w:tcMar>
          </w:tcPr>
          <w:p w14:paraId="41E80B55" w14:textId="20884607" w:rsidR="00822E86" w:rsidRPr="0069778E" w:rsidRDefault="00822E86" w:rsidP="00822E86">
            <w:pPr>
              <w:jc w:val="center"/>
              <w:rPr>
                <w:rFonts w:cs="Calibri"/>
                <w:color w:val="000000"/>
                <w:szCs w:val="20"/>
              </w:rPr>
            </w:pPr>
            <w:r w:rsidRPr="00BA63C0">
              <w:rPr>
                <w:rFonts w:cs="Arial"/>
                <w:szCs w:val="20"/>
                <w:highlight w:val="yellow"/>
              </w:rPr>
              <w:t>[DOPLNÍ DODAVATEL]</w:t>
            </w:r>
          </w:p>
        </w:tc>
      </w:tr>
    </w:tbl>
    <w:p w14:paraId="1505DE49" w14:textId="77777777" w:rsidR="00A85C09" w:rsidRDefault="00A85C09" w:rsidP="00D97400"/>
    <w:p w14:paraId="6C267CB2" w14:textId="77777777" w:rsidR="00A85C09" w:rsidRDefault="00A85C09" w:rsidP="00D97400"/>
    <w:p w14:paraId="1B8AB01A" w14:textId="1210D96C" w:rsidR="00A85C09" w:rsidRDefault="00A85C09" w:rsidP="00A85C09">
      <w:pPr>
        <w:rPr>
          <w:rFonts w:cs="Arial"/>
          <w:b/>
          <w:bCs/>
          <w:color w:val="000000"/>
          <w:szCs w:val="20"/>
        </w:rPr>
      </w:pPr>
      <w:r>
        <w:rPr>
          <w:rFonts w:cs="Arial"/>
          <w:b/>
          <w:bCs/>
          <w:color w:val="000000"/>
          <w:szCs w:val="20"/>
        </w:rPr>
        <w:t xml:space="preserve">Část E – </w:t>
      </w:r>
      <w:r w:rsidR="00E75C24">
        <w:rPr>
          <w:rFonts w:cs="Arial"/>
          <w:b/>
          <w:bCs/>
          <w:color w:val="000000"/>
          <w:szCs w:val="20"/>
        </w:rPr>
        <w:t>Požadovaná záruka</w:t>
      </w:r>
    </w:p>
    <w:p w14:paraId="61D969C8" w14:textId="77777777" w:rsidR="00A85C09" w:rsidRDefault="00A85C09" w:rsidP="00D97400"/>
    <w:tbl>
      <w:tblPr>
        <w:tblW w:w="0" w:type="auto"/>
        <w:tblCellMar>
          <w:top w:w="15" w:type="dxa"/>
          <w:left w:w="15" w:type="dxa"/>
          <w:bottom w:w="15" w:type="dxa"/>
          <w:right w:w="15" w:type="dxa"/>
        </w:tblCellMar>
        <w:tblLook w:val="04A0" w:firstRow="1" w:lastRow="0" w:firstColumn="1" w:lastColumn="0" w:noHBand="0" w:noVBand="1"/>
      </w:tblPr>
      <w:tblGrid>
        <w:gridCol w:w="950"/>
        <w:gridCol w:w="6003"/>
        <w:gridCol w:w="2667"/>
      </w:tblGrid>
      <w:tr w:rsidR="00A85C09" w:rsidRPr="0069778E" w14:paraId="63229AAA" w14:textId="77777777" w:rsidTr="00B6107C">
        <w:trPr>
          <w:trHeight w:val="765"/>
        </w:trPr>
        <w:tc>
          <w:tcPr>
            <w:tcW w:w="0" w:type="auto"/>
            <w:tcBorders>
              <w:top w:val="single" w:sz="18" w:space="0" w:color="000000"/>
              <w:left w:val="single" w:sz="18" w:space="0" w:color="000000"/>
              <w:bottom w:val="single" w:sz="12" w:space="0" w:color="000000"/>
              <w:right w:val="single" w:sz="12" w:space="0" w:color="000000"/>
            </w:tcBorders>
            <w:shd w:val="clear" w:color="auto" w:fill="FCC0FF"/>
            <w:tcMar>
              <w:top w:w="0" w:type="dxa"/>
              <w:left w:w="40" w:type="dxa"/>
              <w:bottom w:w="0" w:type="dxa"/>
              <w:right w:w="40" w:type="dxa"/>
            </w:tcMar>
            <w:vAlign w:val="center"/>
            <w:hideMark/>
          </w:tcPr>
          <w:p w14:paraId="6CBBFE16" w14:textId="77777777" w:rsidR="00A85C09" w:rsidRPr="0069778E" w:rsidRDefault="00A85C09" w:rsidP="0009328E">
            <w:pPr>
              <w:jc w:val="center"/>
              <w:rPr>
                <w:szCs w:val="20"/>
              </w:rPr>
            </w:pPr>
            <w:r w:rsidRPr="0069778E">
              <w:rPr>
                <w:rFonts w:cs="Calibri"/>
                <w:b/>
                <w:bCs/>
                <w:color w:val="000000"/>
                <w:szCs w:val="20"/>
              </w:rPr>
              <w:t>Položka č.</w:t>
            </w:r>
          </w:p>
        </w:tc>
        <w:tc>
          <w:tcPr>
            <w:tcW w:w="0" w:type="auto"/>
            <w:tcBorders>
              <w:top w:val="single" w:sz="18" w:space="0" w:color="000000"/>
              <w:left w:val="single" w:sz="12" w:space="0" w:color="000000"/>
              <w:bottom w:val="single" w:sz="12" w:space="0" w:color="000000"/>
              <w:right w:val="single" w:sz="12" w:space="0" w:color="000000"/>
            </w:tcBorders>
            <w:shd w:val="clear" w:color="auto" w:fill="FCC0FF"/>
            <w:tcMar>
              <w:top w:w="0" w:type="dxa"/>
              <w:left w:w="40" w:type="dxa"/>
              <w:bottom w:w="0" w:type="dxa"/>
              <w:right w:w="40" w:type="dxa"/>
            </w:tcMar>
            <w:vAlign w:val="center"/>
            <w:hideMark/>
          </w:tcPr>
          <w:p w14:paraId="030F896F" w14:textId="05C762FD" w:rsidR="00A85C09" w:rsidRPr="0069778E" w:rsidRDefault="00A85C09" w:rsidP="0009328E">
            <w:pPr>
              <w:jc w:val="center"/>
              <w:rPr>
                <w:szCs w:val="20"/>
              </w:rPr>
            </w:pPr>
            <w:r>
              <w:rPr>
                <w:rFonts w:cs="Calibri"/>
                <w:b/>
                <w:bCs/>
                <w:color w:val="000000"/>
                <w:szCs w:val="20"/>
              </w:rPr>
              <w:t>Požadované</w:t>
            </w:r>
            <w:r w:rsidRPr="0069778E">
              <w:rPr>
                <w:rFonts w:cs="Calibri"/>
                <w:b/>
                <w:bCs/>
                <w:color w:val="000000"/>
                <w:szCs w:val="20"/>
              </w:rPr>
              <w:t xml:space="preserve"> technické parametry</w:t>
            </w:r>
          </w:p>
        </w:tc>
        <w:tc>
          <w:tcPr>
            <w:tcW w:w="0" w:type="auto"/>
            <w:tcBorders>
              <w:top w:val="single" w:sz="18" w:space="0" w:color="000000"/>
              <w:left w:val="single" w:sz="12" w:space="0" w:color="000000"/>
              <w:bottom w:val="single" w:sz="12" w:space="0" w:color="000000"/>
              <w:right w:val="single" w:sz="18" w:space="0" w:color="000000"/>
            </w:tcBorders>
            <w:shd w:val="clear" w:color="auto" w:fill="FCC0FF"/>
            <w:tcMar>
              <w:top w:w="0" w:type="dxa"/>
              <w:left w:w="40" w:type="dxa"/>
              <w:bottom w:w="0" w:type="dxa"/>
              <w:right w:w="40" w:type="dxa"/>
            </w:tcMar>
            <w:vAlign w:val="center"/>
            <w:hideMark/>
          </w:tcPr>
          <w:p w14:paraId="0618091F" w14:textId="77777777" w:rsidR="00A85C09" w:rsidRPr="0069778E" w:rsidRDefault="00A85C09" w:rsidP="0009328E">
            <w:pPr>
              <w:jc w:val="center"/>
              <w:rPr>
                <w:szCs w:val="20"/>
              </w:rPr>
            </w:pPr>
            <w:r w:rsidRPr="0069778E">
              <w:rPr>
                <w:rFonts w:cs="Calibri"/>
                <w:b/>
                <w:bCs/>
                <w:color w:val="000000"/>
                <w:szCs w:val="20"/>
              </w:rPr>
              <w:t>Hodnota parametrů dodávky</w:t>
            </w:r>
          </w:p>
        </w:tc>
      </w:tr>
      <w:tr w:rsidR="00A85C09" w:rsidRPr="0069778E" w14:paraId="362BDF89" w14:textId="77777777" w:rsidTr="0009328E">
        <w:trPr>
          <w:trHeight w:val="360"/>
        </w:trPr>
        <w:tc>
          <w:tcPr>
            <w:tcW w:w="0" w:type="auto"/>
            <w:tcBorders>
              <w:top w:val="single" w:sz="12" w:space="0" w:color="000000"/>
              <w:left w:val="single" w:sz="18" w:space="0" w:color="000000"/>
              <w:bottom w:val="single" w:sz="6" w:space="0" w:color="000000"/>
              <w:right w:val="single" w:sz="6" w:space="0" w:color="000000"/>
            </w:tcBorders>
            <w:tcMar>
              <w:top w:w="0" w:type="dxa"/>
              <w:left w:w="40" w:type="dxa"/>
              <w:bottom w:w="0" w:type="dxa"/>
              <w:right w:w="40" w:type="dxa"/>
            </w:tcMar>
            <w:vAlign w:val="center"/>
            <w:hideMark/>
          </w:tcPr>
          <w:p w14:paraId="419469A1" w14:textId="77777777" w:rsidR="00A85C09" w:rsidRPr="0069778E" w:rsidRDefault="00A85C09" w:rsidP="0009328E">
            <w:pPr>
              <w:jc w:val="center"/>
              <w:rPr>
                <w:szCs w:val="20"/>
              </w:rPr>
            </w:pPr>
          </w:p>
        </w:tc>
        <w:tc>
          <w:tcPr>
            <w:tcW w:w="0" w:type="auto"/>
            <w:tcBorders>
              <w:top w:val="single" w:sz="12"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5A51609" w14:textId="77777777" w:rsidR="00A85C09" w:rsidRPr="00B6107C" w:rsidRDefault="00A85C09" w:rsidP="0009328E">
            <w:pPr>
              <w:rPr>
                <w:szCs w:val="20"/>
                <w:highlight w:val="yellow"/>
              </w:rPr>
            </w:pPr>
          </w:p>
        </w:tc>
        <w:tc>
          <w:tcPr>
            <w:tcW w:w="0" w:type="auto"/>
            <w:tcBorders>
              <w:top w:val="single" w:sz="12" w:space="0" w:color="000000"/>
              <w:left w:val="single" w:sz="6" w:space="0" w:color="000000"/>
              <w:bottom w:val="single" w:sz="6" w:space="0" w:color="000000"/>
              <w:right w:val="single" w:sz="18" w:space="0" w:color="000000"/>
            </w:tcBorders>
            <w:tcMar>
              <w:top w:w="0" w:type="dxa"/>
              <w:left w:w="40" w:type="dxa"/>
              <w:bottom w:w="0" w:type="dxa"/>
              <w:right w:w="40" w:type="dxa"/>
            </w:tcMar>
            <w:vAlign w:val="center"/>
            <w:hideMark/>
          </w:tcPr>
          <w:p w14:paraId="594B3B39" w14:textId="644684E7" w:rsidR="00A85C09" w:rsidRPr="0069778E" w:rsidRDefault="00A85C09" w:rsidP="0009328E">
            <w:pPr>
              <w:jc w:val="center"/>
              <w:rPr>
                <w:szCs w:val="20"/>
              </w:rPr>
            </w:pPr>
            <w:r w:rsidRPr="0069778E">
              <w:rPr>
                <w:rFonts w:cs="Calibri"/>
                <w:b/>
                <w:bCs/>
                <w:color w:val="000000"/>
                <w:szCs w:val="20"/>
              </w:rPr>
              <w:t>(vyplní dodavatel</w:t>
            </w:r>
            <w:r w:rsidR="00012314">
              <w:rPr>
                <w:rFonts w:cs="Calibri"/>
                <w:b/>
                <w:bCs/>
                <w:color w:val="000000"/>
                <w:szCs w:val="20"/>
              </w:rPr>
              <w:t xml:space="preserve"> ANO nebo NE</w:t>
            </w:r>
            <w:r w:rsidRPr="0069778E">
              <w:rPr>
                <w:rFonts w:cs="Calibri"/>
                <w:b/>
                <w:bCs/>
                <w:color w:val="000000"/>
                <w:szCs w:val="20"/>
              </w:rPr>
              <w:t>)</w:t>
            </w:r>
          </w:p>
        </w:tc>
      </w:tr>
      <w:tr w:rsidR="00A85C09" w:rsidRPr="0069778E" w14:paraId="783FF308" w14:textId="77777777" w:rsidTr="00A85C09">
        <w:trPr>
          <w:trHeight w:val="480"/>
        </w:trPr>
        <w:tc>
          <w:tcPr>
            <w:tcW w:w="0" w:type="auto"/>
            <w:tcBorders>
              <w:top w:val="single" w:sz="6" w:space="0" w:color="000000"/>
              <w:left w:val="single" w:sz="18" w:space="0" w:color="000000"/>
              <w:bottom w:val="single" w:sz="18" w:space="0" w:color="000000"/>
              <w:right w:val="single" w:sz="6" w:space="0" w:color="000000"/>
            </w:tcBorders>
            <w:tcMar>
              <w:top w:w="0" w:type="dxa"/>
              <w:left w:w="40" w:type="dxa"/>
              <w:bottom w:w="0" w:type="dxa"/>
              <w:right w:w="40" w:type="dxa"/>
            </w:tcMar>
            <w:vAlign w:val="center"/>
          </w:tcPr>
          <w:p w14:paraId="4C2B5ED7" w14:textId="77777777" w:rsidR="00A85C09" w:rsidRPr="006D2A67" w:rsidRDefault="00A85C09" w:rsidP="0009328E">
            <w:pPr>
              <w:jc w:val="center"/>
              <w:rPr>
                <w:szCs w:val="20"/>
              </w:rPr>
            </w:pPr>
            <w:r w:rsidRPr="006D2A67">
              <w:rPr>
                <w:rFonts w:cs="Calibri"/>
                <w:color w:val="000000"/>
                <w:szCs w:val="20"/>
              </w:rPr>
              <w:t>1</w:t>
            </w:r>
          </w:p>
        </w:tc>
        <w:tc>
          <w:tcPr>
            <w:tcW w:w="0" w:type="auto"/>
            <w:tcBorders>
              <w:top w:val="single" w:sz="6" w:space="0" w:color="000000"/>
              <w:left w:val="single" w:sz="6" w:space="0" w:color="000000"/>
              <w:bottom w:val="single" w:sz="18" w:space="0" w:color="000000"/>
              <w:right w:val="single" w:sz="6" w:space="0" w:color="000000"/>
            </w:tcBorders>
            <w:tcMar>
              <w:top w:w="0" w:type="dxa"/>
              <w:left w:w="40" w:type="dxa"/>
              <w:bottom w:w="0" w:type="dxa"/>
              <w:right w:w="40" w:type="dxa"/>
            </w:tcMar>
            <w:vAlign w:val="center"/>
          </w:tcPr>
          <w:p w14:paraId="36E2304D" w14:textId="62D7B649" w:rsidR="00A85C09" w:rsidRPr="00B6107C" w:rsidRDefault="00A85C09" w:rsidP="0009328E">
            <w:pPr>
              <w:jc w:val="left"/>
              <w:rPr>
                <w:szCs w:val="20"/>
                <w:highlight w:val="yellow"/>
              </w:rPr>
            </w:pPr>
            <w:r w:rsidRPr="00B6107C">
              <w:rPr>
                <w:rFonts w:cs="Calibri"/>
                <w:color w:val="000000"/>
                <w:szCs w:val="20"/>
                <w:highlight w:val="yellow"/>
              </w:rPr>
              <w:t>požadovaná záruka na celé vozidlo včetně n</w:t>
            </w:r>
            <w:r w:rsidR="001C5C42">
              <w:rPr>
                <w:rFonts w:cs="Calibri"/>
                <w:color w:val="000000"/>
                <w:szCs w:val="20"/>
                <w:highlight w:val="yellow"/>
              </w:rPr>
              <w:t>osiče</w:t>
            </w:r>
            <w:r w:rsidRPr="00B6107C">
              <w:rPr>
                <w:rFonts w:cs="Calibri"/>
                <w:color w:val="000000"/>
                <w:szCs w:val="20"/>
                <w:highlight w:val="yellow"/>
              </w:rPr>
              <w:t xml:space="preserve"> min. 36 měsíců bez omezení</w:t>
            </w:r>
          </w:p>
        </w:tc>
        <w:tc>
          <w:tcPr>
            <w:tcW w:w="0" w:type="auto"/>
            <w:tcBorders>
              <w:top w:val="single" w:sz="6" w:space="0" w:color="000000"/>
              <w:left w:val="single" w:sz="6" w:space="0" w:color="000000"/>
              <w:bottom w:val="single" w:sz="18" w:space="0" w:color="000000"/>
              <w:right w:val="single" w:sz="18" w:space="0" w:color="000000"/>
            </w:tcBorders>
            <w:tcMar>
              <w:top w:w="0" w:type="dxa"/>
              <w:left w:w="40" w:type="dxa"/>
              <w:bottom w:w="0" w:type="dxa"/>
              <w:right w:w="40" w:type="dxa"/>
            </w:tcMar>
            <w:vAlign w:val="center"/>
          </w:tcPr>
          <w:p w14:paraId="1E63DDC8" w14:textId="0B307629" w:rsidR="00A85C09" w:rsidRPr="006E20C1" w:rsidRDefault="00822E86" w:rsidP="0009328E">
            <w:pPr>
              <w:jc w:val="center"/>
              <w:rPr>
                <w:szCs w:val="20"/>
              </w:rPr>
            </w:pPr>
            <w:r w:rsidRPr="00BA63C0">
              <w:rPr>
                <w:rFonts w:cs="Arial"/>
                <w:szCs w:val="20"/>
                <w:highlight w:val="yellow"/>
              </w:rPr>
              <w:t>[DOPLNÍ DODAVATEL]</w:t>
            </w:r>
          </w:p>
        </w:tc>
      </w:tr>
    </w:tbl>
    <w:p w14:paraId="19FF5D81" w14:textId="7F5231FF" w:rsidR="00D97400" w:rsidRDefault="00D97400" w:rsidP="00D97400"/>
    <w:p w14:paraId="0F54F6BB" w14:textId="0AE07352" w:rsidR="00660B2E" w:rsidRDefault="00660B2E" w:rsidP="00D97400"/>
    <w:p w14:paraId="4FBB1B00" w14:textId="77777777" w:rsidR="00BE04CA" w:rsidRDefault="00BE04CA" w:rsidP="00D97400"/>
    <w:p w14:paraId="74B2F00F" w14:textId="75C57C40" w:rsidR="00D97400" w:rsidRPr="00895985" w:rsidRDefault="00822E86" w:rsidP="00D97400">
      <w:pPr>
        <w:pStyle w:val="Smlnadpisplohy"/>
        <w:rPr>
          <w:sz w:val="20"/>
        </w:rPr>
      </w:pPr>
      <w:r w:rsidRPr="00895985">
        <w:rPr>
          <w:sz w:val="20"/>
        </w:rPr>
        <w:t>Část F – Seznam autorizovaných servisních středisek</w:t>
      </w:r>
    </w:p>
    <w:tbl>
      <w:tblPr>
        <w:tblpPr w:leftFromText="141" w:rightFromText="141" w:vertAnchor="text" w:horzAnchor="margin" w:tblpXSpec="center" w:tblpY="290"/>
        <w:tblW w:w="5121" w:type="pct"/>
        <w:tblCellMar>
          <w:left w:w="0" w:type="dxa"/>
          <w:right w:w="0" w:type="dxa"/>
        </w:tblCellMar>
        <w:tblLook w:val="0000" w:firstRow="0" w:lastRow="0" w:firstColumn="0" w:lastColumn="0" w:noHBand="0" w:noVBand="0"/>
      </w:tblPr>
      <w:tblGrid>
        <w:gridCol w:w="1948"/>
        <w:gridCol w:w="2641"/>
        <w:gridCol w:w="2641"/>
        <w:gridCol w:w="2639"/>
      </w:tblGrid>
      <w:tr w:rsidR="00D97400" w:rsidRPr="000151AE" w14:paraId="0C928DEF" w14:textId="77777777" w:rsidTr="0009328E">
        <w:trPr>
          <w:trHeight w:val="567"/>
        </w:trPr>
        <w:tc>
          <w:tcPr>
            <w:tcW w:w="987" w:type="pct"/>
            <w:tcBorders>
              <w:top w:val="single" w:sz="12" w:space="0" w:color="000000"/>
              <w:left w:val="single" w:sz="12" w:space="0" w:color="000000"/>
              <w:bottom w:val="single" w:sz="12" w:space="0" w:color="000000"/>
            </w:tcBorders>
            <w:shd w:val="clear" w:color="auto" w:fill="8EAADB" w:themeFill="accent1" w:themeFillTint="99"/>
            <w:vAlign w:val="center"/>
          </w:tcPr>
          <w:p w14:paraId="0FB05342" w14:textId="77777777" w:rsidR="00D97400" w:rsidRPr="000151AE" w:rsidRDefault="00D97400" w:rsidP="0009328E">
            <w:pPr>
              <w:pStyle w:val="Smltabulka"/>
              <w:rPr>
                <w:b/>
                <w:bCs/>
              </w:rPr>
            </w:pPr>
            <w:r w:rsidRPr="000151AE">
              <w:rPr>
                <w:b/>
                <w:bCs/>
              </w:rPr>
              <w:t>Servisní místo (firma)</w:t>
            </w:r>
          </w:p>
        </w:tc>
        <w:tc>
          <w:tcPr>
            <w:tcW w:w="1338" w:type="pct"/>
            <w:tcBorders>
              <w:top w:val="single" w:sz="12" w:space="0" w:color="000000"/>
              <w:left w:val="single" w:sz="4" w:space="0" w:color="000000"/>
              <w:bottom w:val="single" w:sz="12" w:space="0" w:color="000000"/>
            </w:tcBorders>
            <w:shd w:val="clear" w:color="auto" w:fill="8EAADB" w:themeFill="accent1" w:themeFillTint="99"/>
            <w:vAlign w:val="center"/>
          </w:tcPr>
          <w:p w14:paraId="7A76BC5A" w14:textId="77777777" w:rsidR="00D97400" w:rsidRPr="000151AE" w:rsidRDefault="00D97400" w:rsidP="0009328E">
            <w:pPr>
              <w:pStyle w:val="Smltabulka"/>
              <w:rPr>
                <w:b/>
                <w:bCs/>
              </w:rPr>
            </w:pPr>
            <w:r w:rsidRPr="000151AE">
              <w:rPr>
                <w:b/>
                <w:bCs/>
              </w:rPr>
              <w:t>Adresa</w:t>
            </w:r>
          </w:p>
        </w:tc>
        <w:tc>
          <w:tcPr>
            <w:tcW w:w="1338" w:type="pct"/>
            <w:tcBorders>
              <w:top w:val="single" w:sz="12" w:space="0" w:color="000000"/>
              <w:left w:val="single" w:sz="4" w:space="0" w:color="000000"/>
              <w:bottom w:val="single" w:sz="12" w:space="0" w:color="000000"/>
            </w:tcBorders>
            <w:shd w:val="clear" w:color="auto" w:fill="8EAADB" w:themeFill="accent1" w:themeFillTint="99"/>
            <w:vAlign w:val="center"/>
          </w:tcPr>
          <w:p w14:paraId="3824BD6F" w14:textId="77777777" w:rsidR="00D97400" w:rsidRPr="000151AE" w:rsidRDefault="00D97400" w:rsidP="0009328E">
            <w:pPr>
              <w:pStyle w:val="Smltabulka"/>
              <w:rPr>
                <w:b/>
                <w:bCs/>
              </w:rPr>
            </w:pPr>
            <w:r w:rsidRPr="000151AE">
              <w:rPr>
                <w:b/>
                <w:bCs/>
              </w:rPr>
              <w:t>Provozní doba</w:t>
            </w:r>
          </w:p>
        </w:tc>
        <w:tc>
          <w:tcPr>
            <w:tcW w:w="1337" w:type="pct"/>
            <w:tcBorders>
              <w:top w:val="single" w:sz="12" w:space="0" w:color="000000"/>
              <w:left w:val="single" w:sz="4" w:space="0" w:color="000000"/>
              <w:bottom w:val="single" w:sz="12" w:space="0" w:color="000000"/>
              <w:right w:val="single" w:sz="12" w:space="0" w:color="000000"/>
            </w:tcBorders>
            <w:shd w:val="clear" w:color="auto" w:fill="8EAADB" w:themeFill="accent1" w:themeFillTint="99"/>
            <w:vAlign w:val="center"/>
          </w:tcPr>
          <w:p w14:paraId="74842529" w14:textId="77777777" w:rsidR="00D97400" w:rsidRPr="000151AE" w:rsidRDefault="00D97400" w:rsidP="0009328E">
            <w:pPr>
              <w:pStyle w:val="Smltabulka"/>
              <w:rPr>
                <w:b/>
                <w:bCs/>
              </w:rPr>
            </w:pPr>
            <w:r w:rsidRPr="000151AE">
              <w:rPr>
                <w:b/>
                <w:bCs/>
              </w:rPr>
              <w:t>Kontakt</w:t>
            </w:r>
          </w:p>
        </w:tc>
      </w:tr>
      <w:tr w:rsidR="00822E86" w:rsidRPr="000151AE" w14:paraId="1B902BD1" w14:textId="77777777" w:rsidTr="0009328E">
        <w:trPr>
          <w:trHeight w:val="360"/>
        </w:trPr>
        <w:tc>
          <w:tcPr>
            <w:tcW w:w="987" w:type="pct"/>
            <w:tcBorders>
              <w:top w:val="single" w:sz="12" w:space="0" w:color="000000"/>
              <w:left w:val="single" w:sz="12" w:space="0" w:color="000000"/>
              <w:bottom w:val="single" w:sz="4" w:space="0" w:color="000000"/>
            </w:tcBorders>
            <w:shd w:val="clear" w:color="auto" w:fill="auto"/>
          </w:tcPr>
          <w:p w14:paraId="6D5BBCFF" w14:textId="38C2DB3C" w:rsidR="00822E86" w:rsidRPr="000151AE" w:rsidRDefault="00822E86" w:rsidP="00822E86">
            <w:pPr>
              <w:jc w:val="center"/>
              <w:rPr>
                <w:rFonts w:cs="Arial"/>
              </w:rPr>
            </w:pPr>
            <w:r w:rsidRPr="002F0B4A">
              <w:rPr>
                <w:rFonts w:cs="Arial"/>
                <w:szCs w:val="20"/>
                <w:highlight w:val="yellow"/>
              </w:rPr>
              <w:t>[DOPLNÍ DODAVATEL]</w:t>
            </w:r>
          </w:p>
        </w:tc>
        <w:tc>
          <w:tcPr>
            <w:tcW w:w="1338" w:type="pct"/>
            <w:tcBorders>
              <w:top w:val="single" w:sz="12" w:space="0" w:color="000000"/>
              <w:left w:val="single" w:sz="4" w:space="0" w:color="000000"/>
              <w:bottom w:val="single" w:sz="4" w:space="0" w:color="000000"/>
            </w:tcBorders>
            <w:shd w:val="clear" w:color="auto" w:fill="auto"/>
          </w:tcPr>
          <w:p w14:paraId="736E8529" w14:textId="2661630B" w:rsidR="00822E86" w:rsidRPr="000151AE" w:rsidRDefault="00822E86" w:rsidP="00822E86">
            <w:pPr>
              <w:snapToGrid w:val="0"/>
              <w:jc w:val="center"/>
              <w:rPr>
                <w:rFonts w:cs="Arial"/>
              </w:rPr>
            </w:pPr>
            <w:r w:rsidRPr="002F0B4A">
              <w:rPr>
                <w:rFonts w:cs="Arial"/>
                <w:szCs w:val="20"/>
                <w:highlight w:val="yellow"/>
              </w:rPr>
              <w:t>[DOPLNÍ DODAVATEL]</w:t>
            </w:r>
          </w:p>
        </w:tc>
        <w:tc>
          <w:tcPr>
            <w:tcW w:w="1338" w:type="pct"/>
            <w:tcBorders>
              <w:top w:val="single" w:sz="12" w:space="0" w:color="000000"/>
              <w:left w:val="single" w:sz="4" w:space="0" w:color="000000"/>
              <w:bottom w:val="single" w:sz="4" w:space="0" w:color="000000"/>
            </w:tcBorders>
            <w:shd w:val="clear" w:color="auto" w:fill="auto"/>
          </w:tcPr>
          <w:p w14:paraId="71F75FEA" w14:textId="01215319" w:rsidR="00822E86" w:rsidRPr="000151AE" w:rsidRDefault="00822E86" w:rsidP="00822E86">
            <w:pPr>
              <w:snapToGrid w:val="0"/>
              <w:jc w:val="center"/>
              <w:rPr>
                <w:rFonts w:cs="Arial"/>
              </w:rPr>
            </w:pPr>
            <w:r w:rsidRPr="002F0B4A">
              <w:rPr>
                <w:rFonts w:cs="Arial"/>
                <w:szCs w:val="20"/>
                <w:highlight w:val="yellow"/>
              </w:rPr>
              <w:t>[DOPLNÍ DODAVATEL]</w:t>
            </w:r>
          </w:p>
        </w:tc>
        <w:tc>
          <w:tcPr>
            <w:tcW w:w="1337" w:type="pct"/>
            <w:tcBorders>
              <w:top w:val="single" w:sz="12" w:space="0" w:color="000000"/>
              <w:left w:val="single" w:sz="4" w:space="0" w:color="000000"/>
              <w:bottom w:val="single" w:sz="4" w:space="0" w:color="000000"/>
              <w:right w:val="single" w:sz="12" w:space="0" w:color="000000"/>
            </w:tcBorders>
            <w:shd w:val="clear" w:color="auto" w:fill="auto"/>
          </w:tcPr>
          <w:p w14:paraId="3A27951C" w14:textId="767D9F19" w:rsidR="00822E86" w:rsidRPr="000151AE" w:rsidRDefault="00822E86" w:rsidP="00822E86">
            <w:pPr>
              <w:snapToGrid w:val="0"/>
              <w:jc w:val="center"/>
              <w:rPr>
                <w:rFonts w:cs="Arial"/>
              </w:rPr>
            </w:pPr>
            <w:r w:rsidRPr="002F0B4A">
              <w:rPr>
                <w:rFonts w:cs="Arial"/>
                <w:szCs w:val="20"/>
                <w:highlight w:val="yellow"/>
              </w:rPr>
              <w:t>[DOPLNÍ DODAVATEL]</w:t>
            </w:r>
          </w:p>
        </w:tc>
      </w:tr>
      <w:tr w:rsidR="00822E86" w:rsidRPr="000151AE" w14:paraId="1789A648" w14:textId="77777777" w:rsidTr="0009328E">
        <w:trPr>
          <w:trHeight w:val="419"/>
        </w:trPr>
        <w:tc>
          <w:tcPr>
            <w:tcW w:w="987" w:type="pct"/>
            <w:tcBorders>
              <w:top w:val="single" w:sz="4" w:space="0" w:color="000000"/>
              <w:left w:val="single" w:sz="12" w:space="0" w:color="000000"/>
              <w:bottom w:val="single" w:sz="4" w:space="0" w:color="000000"/>
            </w:tcBorders>
            <w:shd w:val="clear" w:color="auto" w:fill="auto"/>
          </w:tcPr>
          <w:p w14:paraId="04ED9FD6" w14:textId="01054673" w:rsidR="00822E86" w:rsidRPr="000151AE" w:rsidRDefault="00822E86" w:rsidP="00822E86">
            <w:pPr>
              <w:jc w:val="center"/>
              <w:rPr>
                <w:rFonts w:cs="Arial"/>
              </w:rPr>
            </w:pPr>
            <w:r w:rsidRPr="00395392">
              <w:rPr>
                <w:rFonts w:cs="Arial"/>
                <w:szCs w:val="20"/>
                <w:highlight w:val="yellow"/>
              </w:rPr>
              <w:t>[DOPLNÍ DODAVATEL]</w:t>
            </w:r>
          </w:p>
        </w:tc>
        <w:tc>
          <w:tcPr>
            <w:tcW w:w="1338" w:type="pct"/>
            <w:tcBorders>
              <w:top w:val="single" w:sz="4" w:space="0" w:color="000000"/>
              <w:left w:val="single" w:sz="4" w:space="0" w:color="000000"/>
              <w:bottom w:val="single" w:sz="4" w:space="0" w:color="000000"/>
            </w:tcBorders>
            <w:shd w:val="clear" w:color="auto" w:fill="auto"/>
          </w:tcPr>
          <w:p w14:paraId="2B197CFB" w14:textId="426C66D8" w:rsidR="00822E86" w:rsidRPr="000151AE" w:rsidRDefault="00822E86" w:rsidP="00822E86">
            <w:pPr>
              <w:snapToGrid w:val="0"/>
              <w:jc w:val="center"/>
              <w:rPr>
                <w:rFonts w:cs="Arial"/>
              </w:rPr>
            </w:pPr>
            <w:r w:rsidRPr="00395392">
              <w:rPr>
                <w:rFonts w:cs="Arial"/>
                <w:szCs w:val="20"/>
                <w:highlight w:val="yellow"/>
              </w:rPr>
              <w:t>[DOPLNÍ DODAVATEL]</w:t>
            </w:r>
          </w:p>
        </w:tc>
        <w:tc>
          <w:tcPr>
            <w:tcW w:w="1338" w:type="pct"/>
            <w:tcBorders>
              <w:top w:val="single" w:sz="4" w:space="0" w:color="000000"/>
              <w:left w:val="single" w:sz="4" w:space="0" w:color="000000"/>
              <w:bottom w:val="single" w:sz="4" w:space="0" w:color="000000"/>
            </w:tcBorders>
            <w:shd w:val="clear" w:color="auto" w:fill="auto"/>
          </w:tcPr>
          <w:p w14:paraId="0BDC716B" w14:textId="53B247BB" w:rsidR="00822E86" w:rsidRPr="000151AE" w:rsidRDefault="00822E86" w:rsidP="00822E86">
            <w:pPr>
              <w:snapToGrid w:val="0"/>
              <w:jc w:val="center"/>
              <w:rPr>
                <w:rFonts w:cs="Arial"/>
              </w:rPr>
            </w:pPr>
            <w:r w:rsidRPr="00395392">
              <w:rPr>
                <w:rFonts w:cs="Arial"/>
                <w:szCs w:val="20"/>
                <w:highlight w:val="yellow"/>
              </w:rPr>
              <w:t>[DOPLNÍ DODAVATEL]</w:t>
            </w:r>
          </w:p>
        </w:tc>
        <w:tc>
          <w:tcPr>
            <w:tcW w:w="1337" w:type="pct"/>
            <w:tcBorders>
              <w:top w:val="single" w:sz="4" w:space="0" w:color="000000"/>
              <w:left w:val="single" w:sz="4" w:space="0" w:color="000000"/>
              <w:bottom w:val="single" w:sz="4" w:space="0" w:color="000000"/>
              <w:right w:val="single" w:sz="12" w:space="0" w:color="000000"/>
            </w:tcBorders>
            <w:shd w:val="clear" w:color="auto" w:fill="auto"/>
          </w:tcPr>
          <w:p w14:paraId="22F7CD3F" w14:textId="7976BF60" w:rsidR="00822E86" w:rsidRPr="000151AE" w:rsidRDefault="00822E86" w:rsidP="00822E86">
            <w:pPr>
              <w:snapToGrid w:val="0"/>
              <w:jc w:val="center"/>
              <w:rPr>
                <w:rFonts w:cs="Arial"/>
              </w:rPr>
            </w:pPr>
            <w:r w:rsidRPr="00395392">
              <w:rPr>
                <w:rFonts w:cs="Arial"/>
                <w:szCs w:val="20"/>
                <w:highlight w:val="yellow"/>
              </w:rPr>
              <w:t>[DOPLNÍ DODAVATEL]</w:t>
            </w:r>
          </w:p>
        </w:tc>
      </w:tr>
      <w:tr w:rsidR="00822E86" w:rsidRPr="000151AE" w14:paraId="711209F7" w14:textId="77777777" w:rsidTr="0009328E">
        <w:trPr>
          <w:trHeight w:val="459"/>
        </w:trPr>
        <w:tc>
          <w:tcPr>
            <w:tcW w:w="987" w:type="pct"/>
            <w:tcBorders>
              <w:top w:val="single" w:sz="4" w:space="0" w:color="000000"/>
              <w:left w:val="single" w:sz="12" w:space="0" w:color="000000"/>
              <w:bottom w:val="single" w:sz="12" w:space="0" w:color="000000"/>
            </w:tcBorders>
            <w:shd w:val="clear" w:color="auto" w:fill="auto"/>
          </w:tcPr>
          <w:p w14:paraId="16BCDB12" w14:textId="529BCECE" w:rsidR="00822E86" w:rsidRPr="000151AE" w:rsidRDefault="00822E86" w:rsidP="00822E86">
            <w:pPr>
              <w:jc w:val="center"/>
              <w:rPr>
                <w:rFonts w:cs="Arial"/>
              </w:rPr>
            </w:pPr>
            <w:r w:rsidRPr="001761B8">
              <w:rPr>
                <w:rFonts w:cs="Arial"/>
                <w:szCs w:val="20"/>
                <w:highlight w:val="yellow"/>
              </w:rPr>
              <w:t>[DOPLNÍ DODAVATEL]</w:t>
            </w:r>
          </w:p>
        </w:tc>
        <w:tc>
          <w:tcPr>
            <w:tcW w:w="1338" w:type="pct"/>
            <w:tcBorders>
              <w:top w:val="single" w:sz="4" w:space="0" w:color="000000"/>
              <w:left w:val="single" w:sz="4" w:space="0" w:color="000000"/>
              <w:bottom w:val="single" w:sz="12" w:space="0" w:color="000000"/>
            </w:tcBorders>
            <w:shd w:val="clear" w:color="auto" w:fill="auto"/>
          </w:tcPr>
          <w:p w14:paraId="662CFCE1" w14:textId="3E5996C5" w:rsidR="00822E86" w:rsidRPr="000151AE" w:rsidRDefault="00822E86" w:rsidP="00822E86">
            <w:pPr>
              <w:snapToGrid w:val="0"/>
              <w:jc w:val="center"/>
              <w:rPr>
                <w:rFonts w:cs="Arial"/>
              </w:rPr>
            </w:pPr>
            <w:r w:rsidRPr="001761B8">
              <w:rPr>
                <w:rFonts w:cs="Arial"/>
                <w:szCs w:val="20"/>
                <w:highlight w:val="yellow"/>
              </w:rPr>
              <w:t>[DOPLNÍ DODAVATEL]</w:t>
            </w:r>
          </w:p>
        </w:tc>
        <w:tc>
          <w:tcPr>
            <w:tcW w:w="1338" w:type="pct"/>
            <w:tcBorders>
              <w:top w:val="single" w:sz="4" w:space="0" w:color="000000"/>
              <w:left w:val="single" w:sz="4" w:space="0" w:color="000000"/>
              <w:bottom w:val="single" w:sz="12" w:space="0" w:color="000000"/>
            </w:tcBorders>
            <w:shd w:val="clear" w:color="auto" w:fill="auto"/>
          </w:tcPr>
          <w:p w14:paraId="66EE3E8B" w14:textId="0DF9C68E" w:rsidR="00822E86" w:rsidRPr="000151AE" w:rsidRDefault="00822E86" w:rsidP="00822E86">
            <w:pPr>
              <w:snapToGrid w:val="0"/>
              <w:jc w:val="center"/>
              <w:rPr>
                <w:rFonts w:cs="Arial"/>
              </w:rPr>
            </w:pPr>
            <w:r w:rsidRPr="001761B8">
              <w:rPr>
                <w:rFonts w:cs="Arial"/>
                <w:szCs w:val="20"/>
                <w:highlight w:val="yellow"/>
              </w:rPr>
              <w:t>[DOPLNÍ DODAVATEL]</w:t>
            </w:r>
          </w:p>
        </w:tc>
        <w:tc>
          <w:tcPr>
            <w:tcW w:w="1337" w:type="pct"/>
            <w:tcBorders>
              <w:top w:val="single" w:sz="4" w:space="0" w:color="000000"/>
              <w:left w:val="single" w:sz="4" w:space="0" w:color="000000"/>
              <w:bottom w:val="single" w:sz="12" w:space="0" w:color="000000"/>
              <w:right w:val="single" w:sz="12" w:space="0" w:color="000000"/>
            </w:tcBorders>
            <w:shd w:val="clear" w:color="auto" w:fill="auto"/>
          </w:tcPr>
          <w:p w14:paraId="5CE24F88" w14:textId="4242F7E6" w:rsidR="00822E86" w:rsidRPr="000151AE" w:rsidRDefault="00822E86" w:rsidP="00822E86">
            <w:pPr>
              <w:snapToGrid w:val="0"/>
              <w:jc w:val="center"/>
              <w:rPr>
                <w:rFonts w:cs="Arial"/>
              </w:rPr>
            </w:pPr>
            <w:r w:rsidRPr="001761B8">
              <w:rPr>
                <w:rFonts w:cs="Arial"/>
                <w:szCs w:val="20"/>
                <w:highlight w:val="yellow"/>
              </w:rPr>
              <w:t>[DOPLNÍ DODAVATEL]</w:t>
            </w:r>
          </w:p>
        </w:tc>
      </w:tr>
    </w:tbl>
    <w:p w14:paraId="5C1548B5" w14:textId="77777777" w:rsidR="00D97400" w:rsidRDefault="00D97400" w:rsidP="00D97400"/>
    <w:p w14:paraId="09F067D6" w14:textId="3C6CAECD" w:rsidR="003B062B" w:rsidRDefault="003B062B">
      <w:pPr>
        <w:jc w:val="left"/>
        <w:rPr>
          <w:b/>
          <w:sz w:val="18"/>
          <w:szCs w:val="18"/>
        </w:rPr>
      </w:pPr>
    </w:p>
    <w:sectPr w:rsidR="003B062B" w:rsidSect="00DC2F18">
      <w:pgSz w:w="11906" w:h="16838"/>
      <w:pgMar w:top="1258" w:right="1106"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71FCA" w14:textId="77777777" w:rsidR="00FE3CA9" w:rsidRDefault="00FE3CA9">
      <w:r>
        <w:separator/>
      </w:r>
    </w:p>
  </w:endnote>
  <w:endnote w:type="continuationSeparator" w:id="0">
    <w:p w14:paraId="6DC19909" w14:textId="77777777" w:rsidR="00FE3CA9" w:rsidRDefault="00FE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MSIPRO-LIGHT">
    <w:panose1 w:val="020B0A06020201010104"/>
    <w:charset w:val="00"/>
    <w:family w:val="swiss"/>
    <w:pitch w:val="variable"/>
    <w:sig w:usb0="A000002F" w:usb1="500020FF"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925E" w14:textId="77777777" w:rsidR="00D927EE" w:rsidRDefault="00D927E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4C8F" w14:textId="77777777" w:rsidR="00D927EE" w:rsidRPr="007102B7" w:rsidRDefault="00D927EE" w:rsidP="002A17C6">
    <w:pPr>
      <w:pStyle w:val="Zpat"/>
      <w:tabs>
        <w:tab w:val="clear" w:pos="4536"/>
        <w:tab w:val="center" w:pos="8280"/>
      </w:tabs>
      <w:rPr>
        <w:rFonts w:ascii="Tahoma" w:hAnsi="Tahoma" w:cs="Tahoma"/>
        <w:i/>
        <w:szCs w:val="20"/>
      </w:rPr>
    </w:pPr>
    <w:r>
      <w:rPr>
        <w:rFonts w:ascii="Tahoma" w:hAnsi="Tahoma" w:cs="Tahoma"/>
        <w:i/>
        <w:szCs w:val="20"/>
      </w:rPr>
      <w:tab/>
    </w:r>
    <w:r w:rsidRPr="007102B7">
      <w:rPr>
        <w:rFonts w:ascii="Tahoma" w:hAnsi="Tahoma" w:cs="Tahoma"/>
        <w:i/>
        <w:szCs w:val="20"/>
      </w:rPr>
      <w:t xml:space="preserve">Strana </w:t>
    </w:r>
    <w:r w:rsidRPr="007102B7">
      <w:rPr>
        <w:rFonts w:ascii="Tahoma" w:hAnsi="Tahoma" w:cs="Tahoma"/>
        <w:i/>
        <w:szCs w:val="20"/>
      </w:rPr>
      <w:fldChar w:fldCharType="begin"/>
    </w:r>
    <w:r w:rsidRPr="007102B7">
      <w:rPr>
        <w:rFonts w:ascii="Tahoma" w:hAnsi="Tahoma" w:cs="Tahoma"/>
        <w:i/>
        <w:szCs w:val="20"/>
      </w:rPr>
      <w:instrText xml:space="preserve"> PAGE </w:instrText>
    </w:r>
    <w:r w:rsidRPr="007102B7">
      <w:rPr>
        <w:rFonts w:ascii="Tahoma" w:hAnsi="Tahoma" w:cs="Tahoma"/>
        <w:i/>
        <w:szCs w:val="20"/>
      </w:rPr>
      <w:fldChar w:fldCharType="separate"/>
    </w:r>
    <w:r>
      <w:rPr>
        <w:rFonts w:ascii="Tahoma" w:hAnsi="Tahoma" w:cs="Tahoma"/>
        <w:i/>
        <w:noProof/>
        <w:szCs w:val="20"/>
      </w:rPr>
      <w:t>33</w:t>
    </w:r>
    <w:r w:rsidRPr="007102B7">
      <w:rPr>
        <w:rFonts w:ascii="Tahoma" w:hAnsi="Tahoma" w:cs="Tahoma"/>
        <w:i/>
        <w:szCs w:val="20"/>
      </w:rPr>
      <w:fldChar w:fldCharType="end"/>
    </w:r>
    <w:r w:rsidRPr="007102B7">
      <w:rPr>
        <w:rFonts w:ascii="Tahoma" w:hAnsi="Tahoma" w:cs="Tahoma"/>
        <w:i/>
        <w:szCs w:val="20"/>
      </w:rPr>
      <w:t xml:space="preserve"> / </w:t>
    </w:r>
    <w:r w:rsidRPr="007102B7">
      <w:rPr>
        <w:rFonts w:ascii="Tahoma" w:hAnsi="Tahoma" w:cs="Tahoma"/>
        <w:i/>
        <w:szCs w:val="20"/>
      </w:rPr>
      <w:fldChar w:fldCharType="begin"/>
    </w:r>
    <w:r w:rsidRPr="007102B7">
      <w:rPr>
        <w:rFonts w:ascii="Tahoma" w:hAnsi="Tahoma" w:cs="Tahoma"/>
        <w:i/>
        <w:szCs w:val="20"/>
      </w:rPr>
      <w:instrText xml:space="preserve"> NUMPAGES </w:instrText>
    </w:r>
    <w:r w:rsidRPr="007102B7">
      <w:rPr>
        <w:rFonts w:ascii="Tahoma" w:hAnsi="Tahoma" w:cs="Tahoma"/>
        <w:i/>
        <w:szCs w:val="20"/>
      </w:rPr>
      <w:fldChar w:fldCharType="separate"/>
    </w:r>
    <w:r>
      <w:rPr>
        <w:rFonts w:ascii="Tahoma" w:hAnsi="Tahoma" w:cs="Tahoma"/>
        <w:i/>
        <w:noProof/>
        <w:szCs w:val="20"/>
      </w:rPr>
      <w:t>33</w:t>
    </w:r>
    <w:r w:rsidRPr="007102B7">
      <w:rPr>
        <w:rFonts w:ascii="Tahoma" w:hAnsi="Tahoma" w:cs="Tahoma"/>
        <w:i/>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840E" w14:textId="77777777" w:rsidR="00D927EE" w:rsidRDefault="00D927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42BD" w14:textId="77777777" w:rsidR="00FE3CA9" w:rsidRDefault="00FE3CA9">
      <w:r>
        <w:separator/>
      </w:r>
    </w:p>
  </w:footnote>
  <w:footnote w:type="continuationSeparator" w:id="0">
    <w:p w14:paraId="3419B769" w14:textId="77777777" w:rsidR="00FE3CA9" w:rsidRDefault="00FE3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53F6" w14:textId="77777777" w:rsidR="00D927EE" w:rsidRDefault="00D927E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EE2A" w14:textId="6A5AFB2F" w:rsidR="00D927EE" w:rsidRDefault="00D927EE">
    <w:pPr>
      <w:pStyle w:val="Zhlav"/>
    </w:pPr>
    <w:r>
      <w:rPr>
        <w:lang w:val="cs-CZ"/>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1BD4" w14:textId="77777777" w:rsidR="00D927EE" w:rsidRDefault="00D927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E8F"/>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AD47E1"/>
    <w:multiLevelType w:val="multilevel"/>
    <w:tmpl w:val="C846AF7A"/>
    <w:styleLink w:val="Aktulnseznam7"/>
    <w:lvl w:ilvl="0">
      <w:start w:val="2"/>
      <w:numFmt w:val="decimal"/>
      <w:lvlText w:val="%1."/>
      <w:lvlJc w:val="left"/>
      <w:pPr>
        <w:ind w:left="360" w:hanging="360"/>
      </w:pPr>
      <w:rPr>
        <w:rFonts w:hint="default"/>
        <w:b/>
        <w:i w:val="0"/>
      </w:rPr>
    </w:lvl>
    <w:lvl w:ilvl="1">
      <w:numFmt w:val="decimal"/>
      <w:lvlText w:val="%1.%2."/>
      <w:lvlJc w:val="left"/>
      <w:pPr>
        <w:ind w:left="792" w:hanging="432"/>
      </w:pPr>
      <w:rPr>
        <w:rFonts w:hint="default"/>
      </w:rPr>
    </w:lvl>
    <w:lvl w:ilvl="2">
      <w:numFmt w:val="decima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2" w15:restartNumberingAfterBreak="0">
    <w:nsid w:val="073F2ED9"/>
    <w:multiLevelType w:val="multilevel"/>
    <w:tmpl w:val="D84A2BD6"/>
    <w:styleLink w:val="Aktulnseznam26"/>
    <w:lvl w:ilvl="0">
      <w:start w:val="2"/>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3" w15:restartNumberingAfterBreak="0">
    <w:nsid w:val="0B9042F5"/>
    <w:multiLevelType w:val="multilevel"/>
    <w:tmpl w:val="C06EE9C4"/>
    <w:styleLink w:val="Aktulnseznam13"/>
    <w:lvl w:ilvl="0">
      <w:start w:val="3"/>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4" w15:restartNumberingAfterBreak="0">
    <w:nsid w:val="14954C92"/>
    <w:multiLevelType w:val="multilevel"/>
    <w:tmpl w:val="18F83B06"/>
    <w:styleLink w:val="Aktulnseznam4"/>
    <w:lvl w:ilvl="0">
      <w:start w:val="1"/>
      <w:numFmt w:val="decimal"/>
      <w:lvlText w:val="%1.2."/>
      <w:lvlJc w:val="left"/>
      <w:pPr>
        <w:ind w:left="360" w:hanging="360"/>
      </w:pPr>
      <w:rPr>
        <w:rFonts w:hint="default"/>
        <w:b/>
        <w:i w:val="0"/>
      </w:rPr>
    </w:lvl>
    <w:lvl w:ilvl="1">
      <w:numFmt w:val="decimal"/>
      <w:lvlText w:val="%1.%2."/>
      <w:lvlJc w:val="left"/>
      <w:pPr>
        <w:ind w:left="792" w:hanging="432"/>
      </w:pPr>
      <w:rPr>
        <w:rFonts w:hint="default"/>
      </w:rPr>
    </w:lvl>
    <w:lvl w:ilvl="2">
      <w:numFmt w:val="decima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5" w15:restartNumberingAfterBreak="0">
    <w:nsid w:val="15B87265"/>
    <w:multiLevelType w:val="multilevel"/>
    <w:tmpl w:val="EE025216"/>
    <w:styleLink w:val="Aktulnseznam2"/>
    <w:lvl w:ilvl="0">
      <w:start w:val="2"/>
      <w:numFmt w:val="decimal"/>
      <w:lvlText w:val="%1.2."/>
      <w:lvlJc w:val="left"/>
      <w:pPr>
        <w:ind w:left="360" w:hanging="360"/>
      </w:pPr>
      <w:rPr>
        <w:rFonts w:hint="default"/>
        <w:b/>
        <w:i w:val="0"/>
      </w:rPr>
    </w:lvl>
    <w:lvl w:ilvl="1">
      <w:numFmt w:val="decimal"/>
      <w:lvlText w:val="%1.%2."/>
      <w:lvlJc w:val="left"/>
      <w:pPr>
        <w:ind w:left="792" w:hanging="432"/>
      </w:pPr>
      <w:rPr>
        <w:rFonts w:hint="default"/>
      </w:rPr>
    </w:lvl>
    <w:lvl w:ilvl="2">
      <w:numFmt w:val="decima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6" w15:restartNumberingAfterBreak="0">
    <w:nsid w:val="15FE56D7"/>
    <w:multiLevelType w:val="multilevel"/>
    <w:tmpl w:val="9DAC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97CE3"/>
    <w:multiLevelType w:val="multilevel"/>
    <w:tmpl w:val="D84A2BD6"/>
    <w:numStyleLink w:val="Aktulnseznam10"/>
  </w:abstractNum>
  <w:abstractNum w:abstractNumId="8" w15:restartNumberingAfterBreak="0">
    <w:nsid w:val="17880338"/>
    <w:multiLevelType w:val="multilevel"/>
    <w:tmpl w:val="53FED14A"/>
    <w:styleLink w:val="Aktulnseznam12"/>
    <w:lvl w:ilvl="0">
      <w:start w:val="3"/>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9" w15:restartNumberingAfterBreak="0">
    <w:nsid w:val="19E87E05"/>
    <w:multiLevelType w:val="multilevel"/>
    <w:tmpl w:val="E68E7866"/>
    <w:styleLink w:val="Aktulnseznam21"/>
    <w:lvl w:ilvl="0">
      <w:start w:val="3"/>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10" w15:restartNumberingAfterBreak="0">
    <w:nsid w:val="25BE2481"/>
    <w:multiLevelType w:val="multilevel"/>
    <w:tmpl w:val="2A78A680"/>
    <w:styleLink w:val="Aktulnseznam11"/>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11" w15:restartNumberingAfterBreak="0">
    <w:nsid w:val="26D273A7"/>
    <w:multiLevelType w:val="multilevel"/>
    <w:tmpl w:val="72F0D33C"/>
    <w:styleLink w:val="Styl1"/>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8621D9"/>
    <w:multiLevelType w:val="multilevel"/>
    <w:tmpl w:val="C846AF7A"/>
    <w:styleLink w:val="Aktulnseznam8"/>
    <w:lvl w:ilvl="0">
      <w:start w:val="2"/>
      <w:numFmt w:val="decimal"/>
      <w:lvlText w:val="%1."/>
      <w:lvlJc w:val="left"/>
      <w:pPr>
        <w:ind w:left="360" w:hanging="360"/>
      </w:pPr>
      <w:rPr>
        <w:rFonts w:hint="default"/>
        <w:b/>
        <w:i w:val="0"/>
      </w:rPr>
    </w:lvl>
    <w:lvl w:ilvl="1">
      <w:numFmt w:val="decimal"/>
      <w:lvlText w:val="%1.%2."/>
      <w:lvlJc w:val="left"/>
      <w:pPr>
        <w:ind w:left="792" w:hanging="432"/>
      </w:pPr>
      <w:rPr>
        <w:rFonts w:hint="default"/>
      </w:rPr>
    </w:lvl>
    <w:lvl w:ilvl="2">
      <w:numFmt w:val="decima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13" w15:restartNumberingAfterBreak="0">
    <w:nsid w:val="2C1A2094"/>
    <w:multiLevelType w:val="multilevel"/>
    <w:tmpl w:val="D84A2BD6"/>
    <w:styleLink w:val="Aktulnseznam24"/>
    <w:lvl w:ilvl="0">
      <w:start w:val="2"/>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14" w15:restartNumberingAfterBreak="0">
    <w:nsid w:val="30DD3BF6"/>
    <w:multiLevelType w:val="hybridMultilevel"/>
    <w:tmpl w:val="77FC698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31B70929"/>
    <w:multiLevelType w:val="multilevel"/>
    <w:tmpl w:val="4B0A164A"/>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2CC685C"/>
    <w:multiLevelType w:val="hybridMultilevel"/>
    <w:tmpl w:val="A2041F70"/>
    <w:lvl w:ilvl="0" w:tplc="1D128DEE">
      <w:start w:val="2"/>
      <w:numFmt w:val="decimal"/>
      <w:lvlText w:val="%1.2."/>
      <w:lvlJc w:val="left"/>
      <w:pPr>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682968"/>
    <w:multiLevelType w:val="multilevel"/>
    <w:tmpl w:val="53FED14A"/>
    <w:styleLink w:val="Aktulnseznam14"/>
    <w:lvl w:ilvl="0">
      <w:start w:val="3"/>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18" w15:restartNumberingAfterBreak="0">
    <w:nsid w:val="37D94EF7"/>
    <w:multiLevelType w:val="multilevel"/>
    <w:tmpl w:val="0405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F637FDB"/>
    <w:multiLevelType w:val="hybridMultilevel"/>
    <w:tmpl w:val="88C2FEB0"/>
    <w:lvl w:ilvl="0" w:tplc="5EA2F7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DD1596"/>
    <w:multiLevelType w:val="multilevel"/>
    <w:tmpl w:val="105C1E12"/>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5CA2B35"/>
    <w:multiLevelType w:val="multilevel"/>
    <w:tmpl w:val="B7328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392A90"/>
    <w:multiLevelType w:val="multilevel"/>
    <w:tmpl w:val="04050023"/>
    <w:styleLink w:val="lnekoddl"/>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6E04A1E"/>
    <w:multiLevelType w:val="multilevel"/>
    <w:tmpl w:val="5F4A3850"/>
    <w:styleLink w:val="Aktulnseznam17"/>
    <w:lvl w:ilvl="0">
      <w:start w:val="4"/>
      <w:numFmt w:val="decimal"/>
      <w:lvlText w:val="%1"/>
      <w:lvlJc w:val="left"/>
      <w:pPr>
        <w:ind w:left="360" w:hanging="360"/>
      </w:pPr>
      <w:rPr>
        <w:rFonts w:hint="default"/>
      </w:rPr>
    </w:lvl>
    <w:lvl w:ilvl="1">
      <w:start w:val="1"/>
      <w:numFmt w:val="decimal"/>
      <w:lvlText w:val="5.%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4BD8536E"/>
    <w:multiLevelType w:val="multilevel"/>
    <w:tmpl w:val="95DA7110"/>
    <w:styleLink w:val="Aktulnseznam27"/>
    <w:lvl w:ilvl="0">
      <w:start w:val="2"/>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25" w15:restartNumberingAfterBreak="0">
    <w:nsid w:val="515B4BA2"/>
    <w:multiLevelType w:val="hybridMultilevel"/>
    <w:tmpl w:val="CC9ACF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6D1293"/>
    <w:multiLevelType w:val="multilevel"/>
    <w:tmpl w:val="B88C83CE"/>
    <w:lvl w:ilvl="0">
      <w:start w:val="1"/>
      <w:numFmt w:val="decimal"/>
      <w:pStyle w:val="ZN1"/>
      <w:lvlText w:val="%1"/>
      <w:lvlJc w:val="right"/>
      <w:pPr>
        <w:tabs>
          <w:tab w:val="num" w:pos="454"/>
        </w:tabs>
        <w:ind w:left="1" w:firstLine="288"/>
      </w:pPr>
      <w:rPr>
        <w:rFonts w:hint="default"/>
      </w:rPr>
    </w:lvl>
    <w:lvl w:ilvl="1">
      <w:start w:val="1"/>
      <w:numFmt w:val="none"/>
      <w:lvlRestart w:val="0"/>
      <w:pStyle w:val="ZN2"/>
      <w:lvlText w:val="2.1%2"/>
      <w:lvlJc w:val="left"/>
      <w:pPr>
        <w:tabs>
          <w:tab w:val="num" w:pos="794"/>
        </w:tabs>
        <w:ind w:left="1" w:firstLine="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N3"/>
      <w:lvlText w:val="%1.%2.%3"/>
      <w:lvlJc w:val="left"/>
      <w:pPr>
        <w:tabs>
          <w:tab w:val="num" w:pos="964"/>
        </w:tabs>
        <w:ind w:left="695" w:hanging="334"/>
      </w:pPr>
      <w:rPr>
        <w:rFonts w:ascii="Arial" w:hAnsi="Arial" w:hint="default"/>
        <w:b/>
        <w:i w:val="0"/>
        <w:sz w:val="20"/>
      </w:rPr>
    </w:lvl>
    <w:lvl w:ilvl="3">
      <w:start w:val="1"/>
      <w:numFmt w:val="decimal"/>
      <w:lvlText w:val="%1.%2.%3.%4."/>
      <w:lvlJc w:val="left"/>
      <w:pPr>
        <w:tabs>
          <w:tab w:val="num" w:pos="1441"/>
        </w:tabs>
        <w:ind w:left="1369" w:hanging="648"/>
      </w:pPr>
      <w:rPr>
        <w:rFonts w:hint="default"/>
      </w:rPr>
    </w:lvl>
    <w:lvl w:ilvl="4">
      <w:start w:val="1"/>
      <w:numFmt w:val="decimal"/>
      <w:lvlText w:val="%1.%2.%3.%4.%5."/>
      <w:lvlJc w:val="left"/>
      <w:pPr>
        <w:tabs>
          <w:tab w:val="num" w:pos="2161"/>
        </w:tabs>
        <w:ind w:left="1873" w:hanging="792"/>
      </w:pPr>
      <w:rPr>
        <w:rFonts w:hint="default"/>
      </w:rPr>
    </w:lvl>
    <w:lvl w:ilvl="5">
      <w:start w:val="1"/>
      <w:numFmt w:val="decimal"/>
      <w:lvlText w:val="%1.%2.%3.%4.%5.%6."/>
      <w:lvlJc w:val="left"/>
      <w:pPr>
        <w:tabs>
          <w:tab w:val="num" w:pos="2521"/>
        </w:tabs>
        <w:ind w:left="2377" w:hanging="936"/>
      </w:pPr>
      <w:rPr>
        <w:rFonts w:hint="default"/>
      </w:rPr>
    </w:lvl>
    <w:lvl w:ilvl="6">
      <w:start w:val="1"/>
      <w:numFmt w:val="decimal"/>
      <w:lvlText w:val="%1.%2.%3.%4.%5.%6.%7."/>
      <w:lvlJc w:val="left"/>
      <w:pPr>
        <w:tabs>
          <w:tab w:val="num" w:pos="3241"/>
        </w:tabs>
        <w:ind w:left="2881" w:hanging="1080"/>
      </w:pPr>
      <w:rPr>
        <w:rFonts w:hint="default"/>
      </w:rPr>
    </w:lvl>
    <w:lvl w:ilvl="7">
      <w:start w:val="1"/>
      <w:numFmt w:val="decimal"/>
      <w:lvlText w:val="%1.%2.%3.%4.%5.%6.%7.%8."/>
      <w:lvlJc w:val="left"/>
      <w:pPr>
        <w:tabs>
          <w:tab w:val="num" w:pos="3601"/>
        </w:tabs>
        <w:ind w:left="3385" w:hanging="1224"/>
      </w:pPr>
      <w:rPr>
        <w:rFonts w:hint="default"/>
      </w:rPr>
    </w:lvl>
    <w:lvl w:ilvl="8">
      <w:start w:val="1"/>
      <w:numFmt w:val="decimal"/>
      <w:lvlText w:val="%1.%2.%3.%4.%5.%6.%7.%8.%9."/>
      <w:lvlJc w:val="left"/>
      <w:pPr>
        <w:tabs>
          <w:tab w:val="num" w:pos="4321"/>
        </w:tabs>
        <w:ind w:left="3961" w:hanging="1440"/>
      </w:pPr>
      <w:rPr>
        <w:rFonts w:hint="default"/>
      </w:rPr>
    </w:lvl>
  </w:abstractNum>
  <w:abstractNum w:abstractNumId="27" w15:restartNumberingAfterBreak="0">
    <w:nsid w:val="55044D7A"/>
    <w:multiLevelType w:val="singleLevel"/>
    <w:tmpl w:val="5FC43C14"/>
    <w:lvl w:ilvl="0">
      <w:start w:val="1"/>
      <w:numFmt w:val="bullet"/>
      <w:pStyle w:val="Smlodrky"/>
      <w:lvlText w:val=""/>
      <w:lvlJc w:val="left"/>
      <w:pPr>
        <w:tabs>
          <w:tab w:val="num" w:pos="360"/>
        </w:tabs>
        <w:ind w:left="360" w:hanging="360"/>
      </w:pPr>
      <w:rPr>
        <w:rFonts w:ascii="Symbol" w:hAnsi="Symbol" w:hint="default"/>
      </w:rPr>
    </w:lvl>
  </w:abstractNum>
  <w:abstractNum w:abstractNumId="28" w15:restartNumberingAfterBreak="0">
    <w:nsid w:val="5AC62748"/>
    <w:multiLevelType w:val="multilevel"/>
    <w:tmpl w:val="589A909A"/>
    <w:styleLink w:val="Aktulnseznam19"/>
    <w:lvl w:ilvl="0">
      <w:start w:val="2"/>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29" w15:restartNumberingAfterBreak="0">
    <w:nsid w:val="60946760"/>
    <w:multiLevelType w:val="multilevel"/>
    <w:tmpl w:val="D84A2BD6"/>
    <w:styleLink w:val="Aktulnseznam18"/>
    <w:lvl w:ilvl="0">
      <w:start w:val="2"/>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30" w15:restartNumberingAfterBreak="0">
    <w:nsid w:val="621227A0"/>
    <w:multiLevelType w:val="hybridMultilevel"/>
    <w:tmpl w:val="C56688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30C7F20"/>
    <w:multiLevelType w:val="hybridMultilevel"/>
    <w:tmpl w:val="A23C42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5745554"/>
    <w:multiLevelType w:val="multilevel"/>
    <w:tmpl w:val="80026180"/>
    <w:styleLink w:val="Aktulnseznam5"/>
    <w:lvl w:ilvl="0">
      <w:start w:val="1"/>
      <w:numFmt w:val="decimal"/>
      <w:lvlText w:val="%1."/>
      <w:lvlJc w:val="left"/>
      <w:pPr>
        <w:ind w:left="360" w:hanging="360"/>
      </w:pPr>
      <w:rPr>
        <w:rFonts w:hint="default"/>
        <w:b/>
        <w:i w:val="0"/>
      </w:rPr>
    </w:lvl>
    <w:lvl w:ilvl="1">
      <w:numFmt w:val="decimal"/>
      <w:lvlText w:val="%1.%2."/>
      <w:lvlJc w:val="left"/>
      <w:pPr>
        <w:ind w:left="792" w:hanging="432"/>
      </w:pPr>
      <w:rPr>
        <w:rFonts w:hint="default"/>
      </w:rPr>
    </w:lvl>
    <w:lvl w:ilvl="2">
      <w:numFmt w:val="decima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33" w15:restartNumberingAfterBreak="0">
    <w:nsid w:val="66E52735"/>
    <w:multiLevelType w:val="hybridMultilevel"/>
    <w:tmpl w:val="ACACDB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FD3972"/>
    <w:multiLevelType w:val="multilevel"/>
    <w:tmpl w:val="D84A2BD6"/>
    <w:styleLink w:val="Aktulnseznam25"/>
    <w:lvl w:ilvl="0">
      <w:start w:val="2"/>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35" w15:restartNumberingAfterBreak="0">
    <w:nsid w:val="67C94B0D"/>
    <w:multiLevelType w:val="multilevel"/>
    <w:tmpl w:val="5F4A3850"/>
    <w:lvl w:ilvl="0">
      <w:start w:val="4"/>
      <w:numFmt w:val="decimal"/>
      <w:lvlText w:val="%1"/>
      <w:lvlJc w:val="left"/>
      <w:pPr>
        <w:ind w:left="360" w:hanging="360"/>
      </w:pPr>
      <w:rPr>
        <w:rFonts w:hint="default"/>
      </w:rPr>
    </w:lvl>
    <w:lvl w:ilvl="1">
      <w:start w:val="1"/>
      <w:numFmt w:val="decimal"/>
      <w:lvlText w:val="5.%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695D6D7C"/>
    <w:multiLevelType w:val="multilevel"/>
    <w:tmpl w:val="E9F4F5BA"/>
    <w:styleLink w:val="Aktulnseznam15"/>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numFmt w:val="decima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37" w15:restartNumberingAfterBreak="0">
    <w:nsid w:val="6A6D20CE"/>
    <w:multiLevelType w:val="multilevel"/>
    <w:tmpl w:val="A4A28BB2"/>
    <w:styleLink w:val="Aktulnseznam22"/>
    <w:lvl w:ilvl="0">
      <w:start w:val="3"/>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38"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9" w15:restartNumberingAfterBreak="0">
    <w:nsid w:val="70460E20"/>
    <w:multiLevelType w:val="multilevel"/>
    <w:tmpl w:val="8AF2E8A2"/>
    <w:styleLink w:val="Aktulnseznam16"/>
    <w:lvl w:ilvl="0">
      <w:start w:val="2"/>
      <w:numFmt w:val="decimal"/>
      <w:lvlText w:val="%1."/>
      <w:lvlJc w:val="left"/>
      <w:pPr>
        <w:ind w:left="360" w:hanging="360"/>
      </w:pPr>
      <w:rPr>
        <w:rFonts w:hint="default"/>
        <w:b/>
        <w:i w:val="0"/>
      </w:rPr>
    </w:lvl>
    <w:lvl w:ilvl="1">
      <w:numFmt w:val="decimal"/>
      <w:lvlText w:val="%1.%2."/>
      <w:lvlJc w:val="left"/>
      <w:pPr>
        <w:ind w:left="792" w:hanging="432"/>
      </w:pPr>
      <w:rPr>
        <w:rFonts w:hint="default"/>
      </w:rPr>
    </w:lvl>
    <w:lvl w:ilvl="2">
      <w:numFmt w:val="decima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40" w15:restartNumberingAfterBreak="0">
    <w:nsid w:val="721E36A5"/>
    <w:multiLevelType w:val="multilevel"/>
    <w:tmpl w:val="D84A2BD6"/>
    <w:styleLink w:val="Aktulnseznam9"/>
    <w:lvl w:ilvl="0">
      <w:start w:val="2"/>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41" w15:restartNumberingAfterBreak="0">
    <w:nsid w:val="72CC5284"/>
    <w:multiLevelType w:val="multilevel"/>
    <w:tmpl w:val="264EF3E2"/>
    <w:styleLink w:val="Aktulnseznam1"/>
    <w:lvl w:ilvl="0">
      <w:start w:val="2"/>
      <w:numFmt w:val="decimal"/>
      <w:lvlText w:val="%1"/>
      <w:lvlJc w:val="left"/>
      <w:pPr>
        <w:ind w:left="432" w:hanging="432"/>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62401F"/>
    <w:multiLevelType w:val="multilevel"/>
    <w:tmpl w:val="126069F6"/>
    <w:styleLink w:val="Aktulnseznam3"/>
    <w:lvl w:ilvl="0">
      <w:start w:val="1"/>
      <w:numFmt w:val="decimal"/>
      <w:lvlText w:val="%1.2."/>
      <w:lvlJc w:val="left"/>
      <w:pPr>
        <w:ind w:left="360" w:hanging="360"/>
      </w:pPr>
      <w:rPr>
        <w:rFonts w:hint="default"/>
        <w:b/>
        <w:i w:val="0"/>
      </w:rPr>
    </w:lvl>
    <w:lvl w:ilvl="1">
      <w:numFmt w:val="decimal"/>
      <w:lvlText w:val="%1.%2."/>
      <w:lvlJc w:val="left"/>
      <w:pPr>
        <w:ind w:left="792" w:hanging="432"/>
      </w:pPr>
      <w:rPr>
        <w:rFonts w:hint="default"/>
      </w:rPr>
    </w:lvl>
    <w:lvl w:ilvl="2">
      <w:numFmt w:val="decima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43" w15:restartNumberingAfterBreak="0">
    <w:nsid w:val="73D51226"/>
    <w:multiLevelType w:val="multilevel"/>
    <w:tmpl w:val="D84A2BD6"/>
    <w:styleLink w:val="Aktulnseznam10"/>
    <w:lvl w:ilvl="0">
      <w:start w:val="2"/>
      <w:numFmt w:val="decimal"/>
      <w:lvlText w:val="%1."/>
      <w:lvlJc w:val="left"/>
      <w:pPr>
        <w:ind w:left="360" w:hanging="360"/>
      </w:pPr>
      <w:rPr>
        <w:rFonts w:hint="default"/>
        <w:b/>
        <w:i w:val="0"/>
      </w:rPr>
    </w:lvl>
    <w:lvl w:ilvl="1">
      <w:start w:val="1"/>
      <w:numFmt w:val="decimal"/>
      <w:pStyle w:val="Nadpis2"/>
      <w:lvlText w:val="%1.%2."/>
      <w:lvlJc w:val="left"/>
      <w:pPr>
        <w:ind w:left="792" w:hanging="432"/>
      </w:pPr>
      <w:rPr>
        <w:rFonts w:hint="default"/>
      </w:rPr>
    </w:lvl>
    <w:lvl w:ilvl="2">
      <w:numFmt w:val="decima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44" w15:restartNumberingAfterBreak="0">
    <w:nsid w:val="749F5A3C"/>
    <w:multiLevelType w:val="multilevel"/>
    <w:tmpl w:val="8AF2E8A2"/>
    <w:styleLink w:val="Aktulnseznam6"/>
    <w:lvl w:ilvl="0">
      <w:start w:val="2"/>
      <w:numFmt w:val="decimal"/>
      <w:lvlText w:val="%1."/>
      <w:lvlJc w:val="left"/>
      <w:pPr>
        <w:ind w:left="360" w:hanging="360"/>
      </w:pPr>
      <w:rPr>
        <w:rFonts w:hint="default"/>
        <w:b/>
        <w:i w:val="0"/>
      </w:rPr>
    </w:lvl>
    <w:lvl w:ilvl="1">
      <w:numFmt w:val="decimal"/>
      <w:lvlText w:val="%1.%2."/>
      <w:lvlJc w:val="left"/>
      <w:pPr>
        <w:ind w:left="792" w:hanging="432"/>
      </w:pPr>
      <w:rPr>
        <w:rFonts w:hint="default"/>
      </w:rPr>
    </w:lvl>
    <w:lvl w:ilvl="2">
      <w:numFmt w:val="decima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45" w15:restartNumberingAfterBreak="0">
    <w:nsid w:val="758C45AA"/>
    <w:multiLevelType w:val="multilevel"/>
    <w:tmpl w:val="C312FC86"/>
    <w:lvl w:ilvl="0">
      <w:start w:val="1"/>
      <w:numFmt w:val="upperRoman"/>
      <w:pStyle w:val="Smllnek"/>
      <w:suff w:val="space"/>
      <w:lvlText w:val="%1."/>
      <w:lvlJc w:val="left"/>
      <w:pPr>
        <w:ind w:left="0" w:firstLine="0"/>
      </w:pPr>
      <w:rPr>
        <w:rFonts w:hint="default"/>
        <w:u w:val="single"/>
      </w:rPr>
    </w:lvl>
    <w:lvl w:ilvl="1">
      <w:start w:val="1"/>
      <w:numFmt w:val="decimal"/>
      <w:pStyle w:val="Smlodstavec"/>
      <w:isLgl/>
      <w:lvlText w:val="%1.%2"/>
      <w:lvlJc w:val="left"/>
      <w:pPr>
        <w:ind w:left="567" w:hanging="567"/>
      </w:pPr>
      <w:rPr>
        <w:rFonts w:hint="default"/>
      </w:rPr>
    </w:lvl>
    <w:lvl w:ilvl="2">
      <w:start w:val="1"/>
      <w:numFmt w:val="lowerLetter"/>
      <w:pStyle w:val="Smlpsmeno"/>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7425EB8"/>
    <w:multiLevelType w:val="multilevel"/>
    <w:tmpl w:val="B6A8046E"/>
    <w:styleLink w:val="Aktulnseznam23"/>
    <w:lvl w:ilvl="0">
      <w:start w:val="3"/>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47" w15:restartNumberingAfterBreak="0">
    <w:nsid w:val="77596A82"/>
    <w:multiLevelType w:val="hybridMultilevel"/>
    <w:tmpl w:val="C20A847A"/>
    <w:lvl w:ilvl="0" w:tplc="AE5ECF3C">
      <w:start w:val="3"/>
      <w:numFmt w:val="bullet"/>
      <w:lvlText w:val="-"/>
      <w:lvlJc w:val="left"/>
      <w:pPr>
        <w:ind w:left="720" w:hanging="360"/>
      </w:pPr>
      <w:rPr>
        <w:rFonts w:ascii="☞AMSIPRO-LIGHT" w:eastAsia="Times New Roman" w:hAnsi="☞AMSIPRO-LIGHT"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BC87FF7"/>
    <w:multiLevelType w:val="hybridMultilevel"/>
    <w:tmpl w:val="EB70CE64"/>
    <w:lvl w:ilvl="0" w:tplc="04050001">
      <w:numFmt w:val="decimal"/>
      <w:lvlText w:val=""/>
      <w:lvlJc w:val="left"/>
    </w:lvl>
    <w:lvl w:ilvl="1" w:tplc="04050003">
      <w:numFmt w:val="decimal"/>
      <w:lvlText w:val=""/>
      <w:lvlJc w:val="left"/>
    </w:lvl>
    <w:lvl w:ilvl="2" w:tplc="04050005">
      <w:numFmt w:val="decimal"/>
      <w:lvlText w:val=""/>
      <w:lvlJc w:val="left"/>
    </w:lvl>
    <w:lvl w:ilvl="3" w:tplc="04050001">
      <w:numFmt w:val="decimal"/>
      <w:lvlText w:val=""/>
      <w:lvlJc w:val="left"/>
    </w:lvl>
    <w:lvl w:ilvl="4" w:tplc="04050003">
      <w:numFmt w:val="decimal"/>
      <w:lvlText w:val=""/>
      <w:lvlJc w:val="left"/>
    </w:lvl>
    <w:lvl w:ilvl="5" w:tplc="04050005">
      <w:numFmt w:val="decimal"/>
      <w:lvlText w:val=""/>
      <w:lvlJc w:val="left"/>
    </w:lvl>
    <w:lvl w:ilvl="6" w:tplc="04050001">
      <w:numFmt w:val="decimal"/>
      <w:lvlText w:val=""/>
      <w:lvlJc w:val="left"/>
    </w:lvl>
    <w:lvl w:ilvl="7" w:tplc="04050003">
      <w:numFmt w:val="decimal"/>
      <w:lvlText w:val=""/>
      <w:lvlJc w:val="left"/>
    </w:lvl>
    <w:lvl w:ilvl="8" w:tplc="04050005">
      <w:numFmt w:val="decimal"/>
      <w:lvlText w:val=""/>
      <w:lvlJc w:val="left"/>
    </w:lvl>
  </w:abstractNum>
  <w:abstractNum w:abstractNumId="49" w15:restartNumberingAfterBreak="0">
    <w:nsid w:val="7C313A94"/>
    <w:multiLevelType w:val="multilevel"/>
    <w:tmpl w:val="1BBC4B44"/>
    <w:styleLink w:val="Aktulnseznam20"/>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num w:numId="1">
    <w:abstractNumId w:val="15"/>
  </w:num>
  <w:num w:numId="2">
    <w:abstractNumId w:val="38"/>
  </w:num>
  <w:num w:numId="3">
    <w:abstractNumId w:val="25"/>
  </w:num>
  <w:num w:numId="4">
    <w:abstractNumId w:val="26"/>
  </w:num>
  <w:num w:numId="5">
    <w:abstractNumId w:val="19"/>
  </w:num>
  <w:num w:numId="6">
    <w:abstractNumId w:val="11"/>
  </w:num>
  <w:num w:numId="7">
    <w:abstractNumId w:val="16"/>
  </w:num>
  <w:num w:numId="8">
    <w:abstractNumId w:val="48"/>
  </w:num>
  <w:num w:numId="9">
    <w:abstractNumId w:val="30"/>
  </w:num>
  <w:num w:numId="10">
    <w:abstractNumId w:val="31"/>
  </w:num>
  <w:num w:numId="11">
    <w:abstractNumId w:val="14"/>
  </w:num>
  <w:num w:numId="12">
    <w:abstractNumId w:val="21"/>
  </w:num>
  <w:num w:numId="13">
    <w:abstractNumId w:val="35"/>
  </w:num>
  <w:num w:numId="14">
    <w:abstractNumId w:val="47"/>
  </w:num>
  <w:num w:numId="15">
    <w:abstractNumId w:val="27"/>
  </w:num>
  <w:num w:numId="16">
    <w:abstractNumId w:val="45"/>
  </w:num>
  <w:num w:numId="17">
    <w:abstractNumId w:val="6"/>
  </w:num>
  <w:num w:numId="18">
    <w:abstractNumId w:val="41"/>
  </w:num>
  <w:num w:numId="19">
    <w:abstractNumId w:val="5"/>
  </w:num>
  <w:num w:numId="20">
    <w:abstractNumId w:val="42"/>
  </w:num>
  <w:num w:numId="21">
    <w:abstractNumId w:val="4"/>
  </w:num>
  <w:num w:numId="22">
    <w:abstractNumId w:val="32"/>
  </w:num>
  <w:num w:numId="23">
    <w:abstractNumId w:val="44"/>
  </w:num>
  <w:num w:numId="24">
    <w:abstractNumId w:val="1"/>
  </w:num>
  <w:num w:numId="25">
    <w:abstractNumId w:val="12"/>
  </w:num>
  <w:num w:numId="26">
    <w:abstractNumId w:val="40"/>
  </w:num>
  <w:num w:numId="27">
    <w:abstractNumId w:val="43"/>
  </w:num>
  <w:num w:numId="28">
    <w:abstractNumId w:val="10"/>
  </w:num>
  <w:num w:numId="29">
    <w:abstractNumId w:val="8"/>
  </w:num>
  <w:num w:numId="30">
    <w:abstractNumId w:val="3"/>
  </w:num>
  <w:num w:numId="31">
    <w:abstractNumId w:val="17"/>
  </w:num>
  <w:num w:numId="32">
    <w:abstractNumId w:val="36"/>
  </w:num>
  <w:num w:numId="33">
    <w:abstractNumId w:val="39"/>
  </w:num>
  <w:num w:numId="34">
    <w:abstractNumId w:val="23"/>
  </w:num>
  <w:num w:numId="35">
    <w:abstractNumId w:val="29"/>
  </w:num>
  <w:num w:numId="36">
    <w:abstractNumId w:val="28"/>
  </w:num>
  <w:num w:numId="37">
    <w:abstractNumId w:val="49"/>
  </w:num>
  <w:num w:numId="38">
    <w:abstractNumId w:val="9"/>
  </w:num>
  <w:num w:numId="39">
    <w:abstractNumId w:val="37"/>
  </w:num>
  <w:num w:numId="40">
    <w:abstractNumId w:val="46"/>
  </w:num>
  <w:num w:numId="41">
    <w:abstractNumId w:val="13"/>
  </w:num>
  <w:num w:numId="42">
    <w:abstractNumId w:val="7"/>
    <w:lvlOverride w:ilvl="0">
      <w:lvl w:ilvl="0">
        <w:start w:val="2"/>
        <w:numFmt w:val="decimal"/>
        <w:lvlText w:val="%1."/>
        <w:lvlJc w:val="left"/>
        <w:pPr>
          <w:ind w:left="360" w:hanging="360"/>
        </w:pPr>
        <w:rPr>
          <w:rFonts w:hint="default"/>
          <w:b/>
          <w:i w:val="0"/>
        </w:rPr>
      </w:lvl>
    </w:lvlOverride>
    <w:lvlOverride w:ilvl="1">
      <w:lvl w:ilvl="1">
        <w:start w:val="1"/>
        <w:numFmt w:val="decimal"/>
        <w:pStyle w:val="Nadpis2"/>
        <w:lvlText w:val="%1.%2."/>
        <w:lvlJc w:val="left"/>
        <w:pPr>
          <w:ind w:left="792" w:hanging="432"/>
        </w:pPr>
        <w:rPr>
          <w:rFonts w:hint="default"/>
          <w:color w:val="auto"/>
        </w:rPr>
      </w:lvl>
    </w:lvlOverride>
    <w:lvlOverride w:ilvl="2">
      <w:lvl w:ilvl="2">
        <w:numFmt w:val="decimal"/>
        <w:lvlText w:val="%1.%2.%3."/>
        <w:lvlJc w:val="left"/>
        <w:pPr>
          <w:ind w:left="1224" w:hanging="504"/>
        </w:pPr>
        <w:rPr>
          <w:rFonts w:hint="default"/>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43">
    <w:abstractNumId w:val="34"/>
  </w:num>
  <w:num w:numId="44">
    <w:abstractNumId w:val="2"/>
  </w:num>
  <w:num w:numId="45">
    <w:abstractNumId w:val="24"/>
  </w:num>
  <w:num w:numId="46">
    <w:abstractNumId w:val="22"/>
  </w:num>
  <w:num w:numId="47">
    <w:abstractNumId w:val="0"/>
  </w:num>
  <w:num w:numId="48">
    <w:abstractNumId w:val="18"/>
  </w:num>
  <w:num w:numId="49">
    <w:abstractNumId w:val="33"/>
  </w:num>
  <w:num w:numId="50">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BC"/>
    <w:rsid w:val="000007A3"/>
    <w:rsid w:val="000008D8"/>
    <w:rsid w:val="00000E61"/>
    <w:rsid w:val="00002506"/>
    <w:rsid w:val="00002B70"/>
    <w:rsid w:val="00002EF2"/>
    <w:rsid w:val="00002F96"/>
    <w:rsid w:val="00003613"/>
    <w:rsid w:val="00003D01"/>
    <w:rsid w:val="00004330"/>
    <w:rsid w:val="00004457"/>
    <w:rsid w:val="000050AD"/>
    <w:rsid w:val="00005CC5"/>
    <w:rsid w:val="00006061"/>
    <w:rsid w:val="00006A29"/>
    <w:rsid w:val="00007319"/>
    <w:rsid w:val="00007AE4"/>
    <w:rsid w:val="0001043A"/>
    <w:rsid w:val="00010880"/>
    <w:rsid w:val="00010CDE"/>
    <w:rsid w:val="00011010"/>
    <w:rsid w:val="0001200B"/>
    <w:rsid w:val="00012314"/>
    <w:rsid w:val="00012F97"/>
    <w:rsid w:val="00013087"/>
    <w:rsid w:val="00013938"/>
    <w:rsid w:val="00013B60"/>
    <w:rsid w:val="00013D9D"/>
    <w:rsid w:val="00013DE6"/>
    <w:rsid w:val="00013ECE"/>
    <w:rsid w:val="00014968"/>
    <w:rsid w:val="00014B29"/>
    <w:rsid w:val="00014DF9"/>
    <w:rsid w:val="00014E36"/>
    <w:rsid w:val="00014F2D"/>
    <w:rsid w:val="000160AA"/>
    <w:rsid w:val="0001684C"/>
    <w:rsid w:val="00016ECB"/>
    <w:rsid w:val="000170FC"/>
    <w:rsid w:val="000174C4"/>
    <w:rsid w:val="00017CE3"/>
    <w:rsid w:val="00017ED2"/>
    <w:rsid w:val="00020526"/>
    <w:rsid w:val="00021653"/>
    <w:rsid w:val="00021C53"/>
    <w:rsid w:val="00021F19"/>
    <w:rsid w:val="000222BD"/>
    <w:rsid w:val="00022562"/>
    <w:rsid w:val="00022D14"/>
    <w:rsid w:val="0002305B"/>
    <w:rsid w:val="00023A53"/>
    <w:rsid w:val="00023D45"/>
    <w:rsid w:val="00023D5C"/>
    <w:rsid w:val="00023DD9"/>
    <w:rsid w:val="00023E4D"/>
    <w:rsid w:val="000247CF"/>
    <w:rsid w:val="00024F72"/>
    <w:rsid w:val="0002542E"/>
    <w:rsid w:val="00025B52"/>
    <w:rsid w:val="00025DD3"/>
    <w:rsid w:val="00025E85"/>
    <w:rsid w:val="00025F16"/>
    <w:rsid w:val="0002618B"/>
    <w:rsid w:val="00027298"/>
    <w:rsid w:val="000274EF"/>
    <w:rsid w:val="000316A6"/>
    <w:rsid w:val="000325D3"/>
    <w:rsid w:val="00032781"/>
    <w:rsid w:val="00032B79"/>
    <w:rsid w:val="000331E5"/>
    <w:rsid w:val="000332C5"/>
    <w:rsid w:val="00033640"/>
    <w:rsid w:val="0003365E"/>
    <w:rsid w:val="00033843"/>
    <w:rsid w:val="00034040"/>
    <w:rsid w:val="0003416D"/>
    <w:rsid w:val="00034A8F"/>
    <w:rsid w:val="000359E4"/>
    <w:rsid w:val="00035FCA"/>
    <w:rsid w:val="00036075"/>
    <w:rsid w:val="0003663C"/>
    <w:rsid w:val="000372B7"/>
    <w:rsid w:val="0004007C"/>
    <w:rsid w:val="0004048E"/>
    <w:rsid w:val="000407A1"/>
    <w:rsid w:val="000411CB"/>
    <w:rsid w:val="0004163F"/>
    <w:rsid w:val="00041827"/>
    <w:rsid w:val="00041F43"/>
    <w:rsid w:val="00042669"/>
    <w:rsid w:val="00042BF5"/>
    <w:rsid w:val="00042C17"/>
    <w:rsid w:val="0004349C"/>
    <w:rsid w:val="00043623"/>
    <w:rsid w:val="0004375E"/>
    <w:rsid w:val="00043A40"/>
    <w:rsid w:val="00043F9F"/>
    <w:rsid w:val="000440BD"/>
    <w:rsid w:val="000441ED"/>
    <w:rsid w:val="000446C0"/>
    <w:rsid w:val="000449ED"/>
    <w:rsid w:val="00044B17"/>
    <w:rsid w:val="00044BD8"/>
    <w:rsid w:val="0004519F"/>
    <w:rsid w:val="00045606"/>
    <w:rsid w:val="000457DD"/>
    <w:rsid w:val="00046710"/>
    <w:rsid w:val="00046D5C"/>
    <w:rsid w:val="00046F6C"/>
    <w:rsid w:val="0004717F"/>
    <w:rsid w:val="00047A8A"/>
    <w:rsid w:val="00047DD3"/>
    <w:rsid w:val="00050449"/>
    <w:rsid w:val="0005062F"/>
    <w:rsid w:val="00050711"/>
    <w:rsid w:val="00050896"/>
    <w:rsid w:val="00050D6F"/>
    <w:rsid w:val="000514A8"/>
    <w:rsid w:val="00051AD2"/>
    <w:rsid w:val="00051BB7"/>
    <w:rsid w:val="00053527"/>
    <w:rsid w:val="000535A1"/>
    <w:rsid w:val="000535AC"/>
    <w:rsid w:val="00053644"/>
    <w:rsid w:val="00053709"/>
    <w:rsid w:val="00053FB0"/>
    <w:rsid w:val="0005475D"/>
    <w:rsid w:val="00054C0C"/>
    <w:rsid w:val="00054E96"/>
    <w:rsid w:val="00055073"/>
    <w:rsid w:val="0005510E"/>
    <w:rsid w:val="000563D8"/>
    <w:rsid w:val="0005716C"/>
    <w:rsid w:val="00060080"/>
    <w:rsid w:val="0006063D"/>
    <w:rsid w:val="0006133B"/>
    <w:rsid w:val="000620B0"/>
    <w:rsid w:val="00062168"/>
    <w:rsid w:val="000621F1"/>
    <w:rsid w:val="0006235E"/>
    <w:rsid w:val="00062580"/>
    <w:rsid w:val="000626E2"/>
    <w:rsid w:val="00062DDB"/>
    <w:rsid w:val="00063840"/>
    <w:rsid w:val="00063A08"/>
    <w:rsid w:val="00065325"/>
    <w:rsid w:val="00065C8A"/>
    <w:rsid w:val="00065D8B"/>
    <w:rsid w:val="00065E4F"/>
    <w:rsid w:val="00066C85"/>
    <w:rsid w:val="0007031B"/>
    <w:rsid w:val="00070C66"/>
    <w:rsid w:val="00071B4C"/>
    <w:rsid w:val="00072A94"/>
    <w:rsid w:val="00073F06"/>
    <w:rsid w:val="00074110"/>
    <w:rsid w:val="00074198"/>
    <w:rsid w:val="00074273"/>
    <w:rsid w:val="000756EB"/>
    <w:rsid w:val="00075F99"/>
    <w:rsid w:val="00077351"/>
    <w:rsid w:val="00077637"/>
    <w:rsid w:val="000779D3"/>
    <w:rsid w:val="000803F3"/>
    <w:rsid w:val="00080996"/>
    <w:rsid w:val="00080AB2"/>
    <w:rsid w:val="00080AB7"/>
    <w:rsid w:val="00081446"/>
    <w:rsid w:val="000815E6"/>
    <w:rsid w:val="00081EB6"/>
    <w:rsid w:val="000822AE"/>
    <w:rsid w:val="00082543"/>
    <w:rsid w:val="00082AFF"/>
    <w:rsid w:val="00082B3F"/>
    <w:rsid w:val="000831BC"/>
    <w:rsid w:val="00083357"/>
    <w:rsid w:val="0008414F"/>
    <w:rsid w:val="00086C94"/>
    <w:rsid w:val="000874C1"/>
    <w:rsid w:val="00087ACC"/>
    <w:rsid w:val="00087B16"/>
    <w:rsid w:val="000901B0"/>
    <w:rsid w:val="0009025C"/>
    <w:rsid w:val="000903C7"/>
    <w:rsid w:val="00090651"/>
    <w:rsid w:val="00090C1B"/>
    <w:rsid w:val="00090C5E"/>
    <w:rsid w:val="00090DAE"/>
    <w:rsid w:val="0009171C"/>
    <w:rsid w:val="00091E9B"/>
    <w:rsid w:val="00092804"/>
    <w:rsid w:val="000929FE"/>
    <w:rsid w:val="0009328E"/>
    <w:rsid w:val="00093CAB"/>
    <w:rsid w:val="00093D5F"/>
    <w:rsid w:val="00094803"/>
    <w:rsid w:val="00094F77"/>
    <w:rsid w:val="000961F9"/>
    <w:rsid w:val="00096283"/>
    <w:rsid w:val="0009775F"/>
    <w:rsid w:val="000A006F"/>
    <w:rsid w:val="000A04A6"/>
    <w:rsid w:val="000A143D"/>
    <w:rsid w:val="000A16BC"/>
    <w:rsid w:val="000A1CA8"/>
    <w:rsid w:val="000A27C1"/>
    <w:rsid w:val="000A2B83"/>
    <w:rsid w:val="000A2CAF"/>
    <w:rsid w:val="000A3A99"/>
    <w:rsid w:val="000A49E9"/>
    <w:rsid w:val="000A5B87"/>
    <w:rsid w:val="000A5F0C"/>
    <w:rsid w:val="000A615D"/>
    <w:rsid w:val="000A6487"/>
    <w:rsid w:val="000A66BB"/>
    <w:rsid w:val="000A6995"/>
    <w:rsid w:val="000A6BD9"/>
    <w:rsid w:val="000A79FC"/>
    <w:rsid w:val="000A7A81"/>
    <w:rsid w:val="000B030C"/>
    <w:rsid w:val="000B0C76"/>
    <w:rsid w:val="000B2407"/>
    <w:rsid w:val="000B2650"/>
    <w:rsid w:val="000B271C"/>
    <w:rsid w:val="000B2C0A"/>
    <w:rsid w:val="000B389C"/>
    <w:rsid w:val="000B3DD9"/>
    <w:rsid w:val="000B409F"/>
    <w:rsid w:val="000B40EB"/>
    <w:rsid w:val="000B42FD"/>
    <w:rsid w:val="000B45A1"/>
    <w:rsid w:val="000B6931"/>
    <w:rsid w:val="000B6B0F"/>
    <w:rsid w:val="000B6B66"/>
    <w:rsid w:val="000B7244"/>
    <w:rsid w:val="000C0429"/>
    <w:rsid w:val="000C161E"/>
    <w:rsid w:val="000C1757"/>
    <w:rsid w:val="000C18C4"/>
    <w:rsid w:val="000C1BBC"/>
    <w:rsid w:val="000C35BC"/>
    <w:rsid w:val="000C3DB2"/>
    <w:rsid w:val="000C57C2"/>
    <w:rsid w:val="000C58AF"/>
    <w:rsid w:val="000C58CA"/>
    <w:rsid w:val="000C5EF9"/>
    <w:rsid w:val="000C64CD"/>
    <w:rsid w:val="000C64F2"/>
    <w:rsid w:val="000C6F5B"/>
    <w:rsid w:val="000C758C"/>
    <w:rsid w:val="000C772E"/>
    <w:rsid w:val="000C7C52"/>
    <w:rsid w:val="000D05F2"/>
    <w:rsid w:val="000D1132"/>
    <w:rsid w:val="000D1531"/>
    <w:rsid w:val="000D1FB4"/>
    <w:rsid w:val="000D21C8"/>
    <w:rsid w:val="000D2228"/>
    <w:rsid w:val="000D28A4"/>
    <w:rsid w:val="000D32FF"/>
    <w:rsid w:val="000D435A"/>
    <w:rsid w:val="000D467B"/>
    <w:rsid w:val="000D47F5"/>
    <w:rsid w:val="000D4E26"/>
    <w:rsid w:val="000D561F"/>
    <w:rsid w:val="000D5BB5"/>
    <w:rsid w:val="000D60AD"/>
    <w:rsid w:val="000D690A"/>
    <w:rsid w:val="000D6F34"/>
    <w:rsid w:val="000D7676"/>
    <w:rsid w:val="000D796D"/>
    <w:rsid w:val="000D7B7F"/>
    <w:rsid w:val="000D7BD3"/>
    <w:rsid w:val="000D7E01"/>
    <w:rsid w:val="000E0F5F"/>
    <w:rsid w:val="000E191D"/>
    <w:rsid w:val="000E1AE7"/>
    <w:rsid w:val="000E2026"/>
    <w:rsid w:val="000E212A"/>
    <w:rsid w:val="000E2C91"/>
    <w:rsid w:val="000E31C6"/>
    <w:rsid w:val="000E3201"/>
    <w:rsid w:val="000E3503"/>
    <w:rsid w:val="000E5013"/>
    <w:rsid w:val="000E59FB"/>
    <w:rsid w:val="000E5F9A"/>
    <w:rsid w:val="000E654B"/>
    <w:rsid w:val="000E73E6"/>
    <w:rsid w:val="000E756A"/>
    <w:rsid w:val="000E78B2"/>
    <w:rsid w:val="000E7989"/>
    <w:rsid w:val="000F0925"/>
    <w:rsid w:val="000F09DE"/>
    <w:rsid w:val="000F1216"/>
    <w:rsid w:val="000F163D"/>
    <w:rsid w:val="000F2712"/>
    <w:rsid w:val="000F3B9C"/>
    <w:rsid w:val="000F3C6E"/>
    <w:rsid w:val="000F430A"/>
    <w:rsid w:val="000F4EF4"/>
    <w:rsid w:val="000F57FE"/>
    <w:rsid w:val="000F5EE1"/>
    <w:rsid w:val="000F63D0"/>
    <w:rsid w:val="000F67D4"/>
    <w:rsid w:val="000F6CCA"/>
    <w:rsid w:val="000F7652"/>
    <w:rsid w:val="000F7685"/>
    <w:rsid w:val="000F7B11"/>
    <w:rsid w:val="00100128"/>
    <w:rsid w:val="0010033A"/>
    <w:rsid w:val="001007B0"/>
    <w:rsid w:val="00100EB8"/>
    <w:rsid w:val="001017B6"/>
    <w:rsid w:val="00102141"/>
    <w:rsid w:val="0010233F"/>
    <w:rsid w:val="00102675"/>
    <w:rsid w:val="001028D0"/>
    <w:rsid w:val="00102A07"/>
    <w:rsid w:val="00102A12"/>
    <w:rsid w:val="00102B05"/>
    <w:rsid w:val="00102BC5"/>
    <w:rsid w:val="00102E05"/>
    <w:rsid w:val="00102F2C"/>
    <w:rsid w:val="0010302A"/>
    <w:rsid w:val="00103392"/>
    <w:rsid w:val="001037DB"/>
    <w:rsid w:val="00104364"/>
    <w:rsid w:val="0010481B"/>
    <w:rsid w:val="00104E21"/>
    <w:rsid w:val="00105B5B"/>
    <w:rsid w:val="00105E1C"/>
    <w:rsid w:val="00105FFC"/>
    <w:rsid w:val="00106191"/>
    <w:rsid w:val="0010664A"/>
    <w:rsid w:val="001068A1"/>
    <w:rsid w:val="0010717B"/>
    <w:rsid w:val="00107844"/>
    <w:rsid w:val="00107B00"/>
    <w:rsid w:val="00107E8E"/>
    <w:rsid w:val="001106A6"/>
    <w:rsid w:val="00110B74"/>
    <w:rsid w:val="00110D03"/>
    <w:rsid w:val="00111485"/>
    <w:rsid w:val="00111A45"/>
    <w:rsid w:val="00111B11"/>
    <w:rsid w:val="001124F2"/>
    <w:rsid w:val="00112926"/>
    <w:rsid w:val="0011466D"/>
    <w:rsid w:val="00114E5C"/>
    <w:rsid w:val="00115A20"/>
    <w:rsid w:val="00115AE3"/>
    <w:rsid w:val="00115F41"/>
    <w:rsid w:val="00115FA6"/>
    <w:rsid w:val="00116765"/>
    <w:rsid w:val="00116938"/>
    <w:rsid w:val="001171FF"/>
    <w:rsid w:val="0011732A"/>
    <w:rsid w:val="0011762D"/>
    <w:rsid w:val="00117B0E"/>
    <w:rsid w:val="00117B33"/>
    <w:rsid w:val="0012061A"/>
    <w:rsid w:val="001212B3"/>
    <w:rsid w:val="00122163"/>
    <w:rsid w:val="0012298A"/>
    <w:rsid w:val="00122D25"/>
    <w:rsid w:val="00122DA9"/>
    <w:rsid w:val="00122E39"/>
    <w:rsid w:val="00123917"/>
    <w:rsid w:val="00125205"/>
    <w:rsid w:val="00125C4A"/>
    <w:rsid w:val="00125F24"/>
    <w:rsid w:val="00126746"/>
    <w:rsid w:val="001267EA"/>
    <w:rsid w:val="001276DB"/>
    <w:rsid w:val="001277AA"/>
    <w:rsid w:val="00127895"/>
    <w:rsid w:val="00127A43"/>
    <w:rsid w:val="00130678"/>
    <w:rsid w:val="00130C8B"/>
    <w:rsid w:val="00131186"/>
    <w:rsid w:val="00131196"/>
    <w:rsid w:val="001317EB"/>
    <w:rsid w:val="00131EF2"/>
    <w:rsid w:val="001322EE"/>
    <w:rsid w:val="001326DA"/>
    <w:rsid w:val="001329C7"/>
    <w:rsid w:val="00132D61"/>
    <w:rsid w:val="00133657"/>
    <w:rsid w:val="001341D4"/>
    <w:rsid w:val="001342B3"/>
    <w:rsid w:val="0013488C"/>
    <w:rsid w:val="00134C75"/>
    <w:rsid w:val="00135127"/>
    <w:rsid w:val="0013549F"/>
    <w:rsid w:val="00135FDA"/>
    <w:rsid w:val="00136653"/>
    <w:rsid w:val="0013675A"/>
    <w:rsid w:val="00140674"/>
    <w:rsid w:val="00141624"/>
    <w:rsid w:val="00141EB6"/>
    <w:rsid w:val="00141FEC"/>
    <w:rsid w:val="0014268B"/>
    <w:rsid w:val="00142964"/>
    <w:rsid w:val="00144351"/>
    <w:rsid w:val="00144716"/>
    <w:rsid w:val="001447BF"/>
    <w:rsid w:val="00145798"/>
    <w:rsid w:val="00145916"/>
    <w:rsid w:val="00145F37"/>
    <w:rsid w:val="00146251"/>
    <w:rsid w:val="00146739"/>
    <w:rsid w:val="00146CB3"/>
    <w:rsid w:val="00147030"/>
    <w:rsid w:val="0015077D"/>
    <w:rsid w:val="00150856"/>
    <w:rsid w:val="00150C1C"/>
    <w:rsid w:val="00150EDC"/>
    <w:rsid w:val="00151321"/>
    <w:rsid w:val="00151924"/>
    <w:rsid w:val="00151B8F"/>
    <w:rsid w:val="00152939"/>
    <w:rsid w:val="00152B18"/>
    <w:rsid w:val="001535DF"/>
    <w:rsid w:val="0015380D"/>
    <w:rsid w:val="00154079"/>
    <w:rsid w:val="00155235"/>
    <w:rsid w:val="001559B1"/>
    <w:rsid w:val="00155D4A"/>
    <w:rsid w:val="00156186"/>
    <w:rsid w:val="00156D72"/>
    <w:rsid w:val="00157040"/>
    <w:rsid w:val="001576E0"/>
    <w:rsid w:val="001579E5"/>
    <w:rsid w:val="0016003D"/>
    <w:rsid w:val="00160058"/>
    <w:rsid w:val="0016046C"/>
    <w:rsid w:val="0016081D"/>
    <w:rsid w:val="00161123"/>
    <w:rsid w:val="001613F5"/>
    <w:rsid w:val="001615AF"/>
    <w:rsid w:val="00161820"/>
    <w:rsid w:val="00161C43"/>
    <w:rsid w:val="001632DA"/>
    <w:rsid w:val="0016345A"/>
    <w:rsid w:val="001634F0"/>
    <w:rsid w:val="0016368C"/>
    <w:rsid w:val="00163CA5"/>
    <w:rsid w:val="00164503"/>
    <w:rsid w:val="00164B74"/>
    <w:rsid w:val="00164F55"/>
    <w:rsid w:val="00165195"/>
    <w:rsid w:val="0016524C"/>
    <w:rsid w:val="001657FB"/>
    <w:rsid w:val="00165DF8"/>
    <w:rsid w:val="00165E8B"/>
    <w:rsid w:val="001668B4"/>
    <w:rsid w:val="00166C56"/>
    <w:rsid w:val="001675D4"/>
    <w:rsid w:val="00167CF8"/>
    <w:rsid w:val="00167EC7"/>
    <w:rsid w:val="00170999"/>
    <w:rsid w:val="0017110E"/>
    <w:rsid w:val="00171398"/>
    <w:rsid w:val="00171C76"/>
    <w:rsid w:val="00171FA3"/>
    <w:rsid w:val="00172D3E"/>
    <w:rsid w:val="00172ECC"/>
    <w:rsid w:val="001734FF"/>
    <w:rsid w:val="00174791"/>
    <w:rsid w:val="00174946"/>
    <w:rsid w:val="001749FC"/>
    <w:rsid w:val="0017541A"/>
    <w:rsid w:val="001755E4"/>
    <w:rsid w:val="00175967"/>
    <w:rsid w:val="001762ED"/>
    <w:rsid w:val="00176498"/>
    <w:rsid w:val="001764B9"/>
    <w:rsid w:val="001776F0"/>
    <w:rsid w:val="001804E5"/>
    <w:rsid w:val="0018050A"/>
    <w:rsid w:val="001806DD"/>
    <w:rsid w:val="001808DA"/>
    <w:rsid w:val="00181C52"/>
    <w:rsid w:val="00182287"/>
    <w:rsid w:val="001829E0"/>
    <w:rsid w:val="00182BBB"/>
    <w:rsid w:val="00182CA0"/>
    <w:rsid w:val="0018337A"/>
    <w:rsid w:val="00183403"/>
    <w:rsid w:val="00183F96"/>
    <w:rsid w:val="0018456B"/>
    <w:rsid w:val="00184ACB"/>
    <w:rsid w:val="00184B89"/>
    <w:rsid w:val="001853DC"/>
    <w:rsid w:val="00186D97"/>
    <w:rsid w:val="00186F38"/>
    <w:rsid w:val="001871F7"/>
    <w:rsid w:val="00187F65"/>
    <w:rsid w:val="00190203"/>
    <w:rsid w:val="00190735"/>
    <w:rsid w:val="0019088E"/>
    <w:rsid w:val="001908F2"/>
    <w:rsid w:val="00190A6B"/>
    <w:rsid w:val="00190C2F"/>
    <w:rsid w:val="00191051"/>
    <w:rsid w:val="00192317"/>
    <w:rsid w:val="00192D2B"/>
    <w:rsid w:val="00192EF6"/>
    <w:rsid w:val="0019346E"/>
    <w:rsid w:val="00193763"/>
    <w:rsid w:val="00193D60"/>
    <w:rsid w:val="00194123"/>
    <w:rsid w:val="0019463A"/>
    <w:rsid w:val="00194D7B"/>
    <w:rsid w:val="00195DD6"/>
    <w:rsid w:val="001962E7"/>
    <w:rsid w:val="001963AA"/>
    <w:rsid w:val="00196B7E"/>
    <w:rsid w:val="001970E1"/>
    <w:rsid w:val="00197791"/>
    <w:rsid w:val="001979B0"/>
    <w:rsid w:val="001979C1"/>
    <w:rsid w:val="00197A40"/>
    <w:rsid w:val="00197C75"/>
    <w:rsid w:val="001A0C91"/>
    <w:rsid w:val="001A1275"/>
    <w:rsid w:val="001A1761"/>
    <w:rsid w:val="001A1CC0"/>
    <w:rsid w:val="001A2012"/>
    <w:rsid w:val="001A2BA4"/>
    <w:rsid w:val="001A2D05"/>
    <w:rsid w:val="001A2EF2"/>
    <w:rsid w:val="001A3835"/>
    <w:rsid w:val="001A3D18"/>
    <w:rsid w:val="001A3EFF"/>
    <w:rsid w:val="001A4CAC"/>
    <w:rsid w:val="001A4D98"/>
    <w:rsid w:val="001A5010"/>
    <w:rsid w:val="001A50D7"/>
    <w:rsid w:val="001A54DC"/>
    <w:rsid w:val="001A582E"/>
    <w:rsid w:val="001A5C96"/>
    <w:rsid w:val="001A5EDB"/>
    <w:rsid w:val="001A64A2"/>
    <w:rsid w:val="001A672D"/>
    <w:rsid w:val="001A687D"/>
    <w:rsid w:val="001A7394"/>
    <w:rsid w:val="001B00D9"/>
    <w:rsid w:val="001B141B"/>
    <w:rsid w:val="001B17E4"/>
    <w:rsid w:val="001B193E"/>
    <w:rsid w:val="001B1E04"/>
    <w:rsid w:val="001B22C6"/>
    <w:rsid w:val="001B2450"/>
    <w:rsid w:val="001B2829"/>
    <w:rsid w:val="001B2BE8"/>
    <w:rsid w:val="001B3380"/>
    <w:rsid w:val="001B41BF"/>
    <w:rsid w:val="001B49C7"/>
    <w:rsid w:val="001B4DB2"/>
    <w:rsid w:val="001B503C"/>
    <w:rsid w:val="001B519C"/>
    <w:rsid w:val="001B57AA"/>
    <w:rsid w:val="001B5A1E"/>
    <w:rsid w:val="001B5DAF"/>
    <w:rsid w:val="001B6400"/>
    <w:rsid w:val="001B6DBE"/>
    <w:rsid w:val="001B7711"/>
    <w:rsid w:val="001B78F4"/>
    <w:rsid w:val="001B7C9C"/>
    <w:rsid w:val="001B7F43"/>
    <w:rsid w:val="001C0742"/>
    <w:rsid w:val="001C0FBE"/>
    <w:rsid w:val="001C1686"/>
    <w:rsid w:val="001C2092"/>
    <w:rsid w:val="001C29A5"/>
    <w:rsid w:val="001C2C31"/>
    <w:rsid w:val="001C2EDA"/>
    <w:rsid w:val="001C333F"/>
    <w:rsid w:val="001C40CB"/>
    <w:rsid w:val="001C5C42"/>
    <w:rsid w:val="001C64DD"/>
    <w:rsid w:val="001C6C11"/>
    <w:rsid w:val="001C6E28"/>
    <w:rsid w:val="001C70DF"/>
    <w:rsid w:val="001C7676"/>
    <w:rsid w:val="001C7B18"/>
    <w:rsid w:val="001C7C31"/>
    <w:rsid w:val="001C7D85"/>
    <w:rsid w:val="001C7E3A"/>
    <w:rsid w:val="001D0517"/>
    <w:rsid w:val="001D0A03"/>
    <w:rsid w:val="001D1127"/>
    <w:rsid w:val="001D143A"/>
    <w:rsid w:val="001D15F1"/>
    <w:rsid w:val="001D2B1B"/>
    <w:rsid w:val="001D2B7D"/>
    <w:rsid w:val="001D33FA"/>
    <w:rsid w:val="001D38E9"/>
    <w:rsid w:val="001D4AB3"/>
    <w:rsid w:val="001D4AE9"/>
    <w:rsid w:val="001D51CE"/>
    <w:rsid w:val="001D55C7"/>
    <w:rsid w:val="001D57BA"/>
    <w:rsid w:val="001D60C7"/>
    <w:rsid w:val="001D6B8C"/>
    <w:rsid w:val="001D7712"/>
    <w:rsid w:val="001D7823"/>
    <w:rsid w:val="001E0A7F"/>
    <w:rsid w:val="001E0AF8"/>
    <w:rsid w:val="001E11EC"/>
    <w:rsid w:val="001E15BB"/>
    <w:rsid w:val="001E2C73"/>
    <w:rsid w:val="001E2CC7"/>
    <w:rsid w:val="001E310D"/>
    <w:rsid w:val="001E39ED"/>
    <w:rsid w:val="001E4430"/>
    <w:rsid w:val="001E5139"/>
    <w:rsid w:val="001E6249"/>
    <w:rsid w:val="001E627F"/>
    <w:rsid w:val="001E637B"/>
    <w:rsid w:val="001E63DE"/>
    <w:rsid w:val="001E6855"/>
    <w:rsid w:val="001E6D5A"/>
    <w:rsid w:val="001E7715"/>
    <w:rsid w:val="001E79FB"/>
    <w:rsid w:val="001E7ABA"/>
    <w:rsid w:val="001F0838"/>
    <w:rsid w:val="001F2C59"/>
    <w:rsid w:val="001F4918"/>
    <w:rsid w:val="001F49F0"/>
    <w:rsid w:val="001F6325"/>
    <w:rsid w:val="001F6353"/>
    <w:rsid w:val="001F63C4"/>
    <w:rsid w:val="001F74D8"/>
    <w:rsid w:val="001F7BB7"/>
    <w:rsid w:val="00200160"/>
    <w:rsid w:val="00200F53"/>
    <w:rsid w:val="00201748"/>
    <w:rsid w:val="00202409"/>
    <w:rsid w:val="0020245E"/>
    <w:rsid w:val="002024E7"/>
    <w:rsid w:val="002025D9"/>
    <w:rsid w:val="002027AE"/>
    <w:rsid w:val="0020298E"/>
    <w:rsid w:val="00202CAE"/>
    <w:rsid w:val="00202FAC"/>
    <w:rsid w:val="00203F5E"/>
    <w:rsid w:val="002047C3"/>
    <w:rsid w:val="0020491F"/>
    <w:rsid w:val="00204BA4"/>
    <w:rsid w:val="00205012"/>
    <w:rsid w:val="002052C8"/>
    <w:rsid w:val="00205D97"/>
    <w:rsid w:val="00205F63"/>
    <w:rsid w:val="002062CB"/>
    <w:rsid w:val="0020645F"/>
    <w:rsid w:val="00206914"/>
    <w:rsid w:val="00207683"/>
    <w:rsid w:val="00207FFA"/>
    <w:rsid w:val="00210EF0"/>
    <w:rsid w:val="00212100"/>
    <w:rsid w:val="00212FAA"/>
    <w:rsid w:val="002138C6"/>
    <w:rsid w:val="002140BC"/>
    <w:rsid w:val="00214A0C"/>
    <w:rsid w:val="002157AB"/>
    <w:rsid w:val="00215D18"/>
    <w:rsid w:val="00215FFB"/>
    <w:rsid w:val="002161E5"/>
    <w:rsid w:val="00216D83"/>
    <w:rsid w:val="00217475"/>
    <w:rsid w:val="002177AE"/>
    <w:rsid w:val="002202AB"/>
    <w:rsid w:val="00220B84"/>
    <w:rsid w:val="00221528"/>
    <w:rsid w:val="00221A2B"/>
    <w:rsid w:val="00221A54"/>
    <w:rsid w:val="0022255D"/>
    <w:rsid w:val="002229A4"/>
    <w:rsid w:val="002229FD"/>
    <w:rsid w:val="00222CF8"/>
    <w:rsid w:val="00224002"/>
    <w:rsid w:val="00225F34"/>
    <w:rsid w:val="00226548"/>
    <w:rsid w:val="002278C2"/>
    <w:rsid w:val="00227B9E"/>
    <w:rsid w:val="00227D12"/>
    <w:rsid w:val="00230422"/>
    <w:rsid w:val="00230610"/>
    <w:rsid w:val="00230D60"/>
    <w:rsid w:val="00230DA6"/>
    <w:rsid w:val="00231D81"/>
    <w:rsid w:val="00232F98"/>
    <w:rsid w:val="00233C03"/>
    <w:rsid w:val="00233E3C"/>
    <w:rsid w:val="002341AE"/>
    <w:rsid w:val="00234511"/>
    <w:rsid w:val="00235434"/>
    <w:rsid w:val="00236657"/>
    <w:rsid w:val="002374DD"/>
    <w:rsid w:val="002379FE"/>
    <w:rsid w:val="00237BAA"/>
    <w:rsid w:val="00237E7B"/>
    <w:rsid w:val="00240020"/>
    <w:rsid w:val="00240256"/>
    <w:rsid w:val="0024041F"/>
    <w:rsid w:val="00240868"/>
    <w:rsid w:val="002409AE"/>
    <w:rsid w:val="002415F0"/>
    <w:rsid w:val="00242AD5"/>
    <w:rsid w:val="00242B05"/>
    <w:rsid w:val="00242B27"/>
    <w:rsid w:val="00242FD9"/>
    <w:rsid w:val="0024303B"/>
    <w:rsid w:val="002434BA"/>
    <w:rsid w:val="002437B2"/>
    <w:rsid w:val="002437F3"/>
    <w:rsid w:val="00243BC1"/>
    <w:rsid w:val="00245E12"/>
    <w:rsid w:val="00246084"/>
    <w:rsid w:val="0024623A"/>
    <w:rsid w:val="002463A9"/>
    <w:rsid w:val="00246450"/>
    <w:rsid w:val="00246950"/>
    <w:rsid w:val="00246C3A"/>
    <w:rsid w:val="00247981"/>
    <w:rsid w:val="00247E3B"/>
    <w:rsid w:val="00250372"/>
    <w:rsid w:val="002503A2"/>
    <w:rsid w:val="002508C6"/>
    <w:rsid w:val="002509BD"/>
    <w:rsid w:val="00250A39"/>
    <w:rsid w:val="00250FCA"/>
    <w:rsid w:val="00251B62"/>
    <w:rsid w:val="00251C19"/>
    <w:rsid w:val="00252BEB"/>
    <w:rsid w:val="00252D1A"/>
    <w:rsid w:val="00252E06"/>
    <w:rsid w:val="00252EE1"/>
    <w:rsid w:val="00252F49"/>
    <w:rsid w:val="00253228"/>
    <w:rsid w:val="00253319"/>
    <w:rsid w:val="00253901"/>
    <w:rsid w:val="00253AA3"/>
    <w:rsid w:val="0025490E"/>
    <w:rsid w:val="00254E62"/>
    <w:rsid w:val="0025548C"/>
    <w:rsid w:val="0025565A"/>
    <w:rsid w:val="00255F23"/>
    <w:rsid w:val="00256293"/>
    <w:rsid w:val="002570AC"/>
    <w:rsid w:val="002578A3"/>
    <w:rsid w:val="00257975"/>
    <w:rsid w:val="00260722"/>
    <w:rsid w:val="00260BC1"/>
    <w:rsid w:val="00260BCF"/>
    <w:rsid w:val="00260FE3"/>
    <w:rsid w:val="002610AD"/>
    <w:rsid w:val="002619DF"/>
    <w:rsid w:val="00261F1B"/>
    <w:rsid w:val="00261F4C"/>
    <w:rsid w:val="00262194"/>
    <w:rsid w:val="00262430"/>
    <w:rsid w:val="002625D1"/>
    <w:rsid w:val="002631EB"/>
    <w:rsid w:val="002633AA"/>
    <w:rsid w:val="002635C7"/>
    <w:rsid w:val="002637F4"/>
    <w:rsid w:val="002647D1"/>
    <w:rsid w:val="00264A02"/>
    <w:rsid w:val="002657B6"/>
    <w:rsid w:val="002662B7"/>
    <w:rsid w:val="002675B0"/>
    <w:rsid w:val="00267D39"/>
    <w:rsid w:val="00267F5C"/>
    <w:rsid w:val="00271144"/>
    <w:rsid w:val="002717B6"/>
    <w:rsid w:val="00271DB3"/>
    <w:rsid w:val="00272506"/>
    <w:rsid w:val="0027299D"/>
    <w:rsid w:val="00273CCF"/>
    <w:rsid w:val="0027503C"/>
    <w:rsid w:val="00275491"/>
    <w:rsid w:val="00275A7F"/>
    <w:rsid w:val="002764F0"/>
    <w:rsid w:val="002771E5"/>
    <w:rsid w:val="00277644"/>
    <w:rsid w:val="0027773B"/>
    <w:rsid w:val="00277971"/>
    <w:rsid w:val="00277E88"/>
    <w:rsid w:val="00280AB2"/>
    <w:rsid w:val="00281115"/>
    <w:rsid w:val="00281F16"/>
    <w:rsid w:val="002823D1"/>
    <w:rsid w:val="0028270F"/>
    <w:rsid w:val="00282C06"/>
    <w:rsid w:val="00282F4E"/>
    <w:rsid w:val="0028375D"/>
    <w:rsid w:val="00283F9C"/>
    <w:rsid w:val="0028480E"/>
    <w:rsid w:val="00285406"/>
    <w:rsid w:val="00285518"/>
    <w:rsid w:val="002855A6"/>
    <w:rsid w:val="002855E1"/>
    <w:rsid w:val="002867D7"/>
    <w:rsid w:val="00286960"/>
    <w:rsid w:val="00286D8B"/>
    <w:rsid w:val="00287682"/>
    <w:rsid w:val="00291338"/>
    <w:rsid w:val="00291CBB"/>
    <w:rsid w:val="00291D5F"/>
    <w:rsid w:val="00291FF5"/>
    <w:rsid w:val="0029235C"/>
    <w:rsid w:val="002929EB"/>
    <w:rsid w:val="00294E3E"/>
    <w:rsid w:val="00295659"/>
    <w:rsid w:val="00295C3E"/>
    <w:rsid w:val="0029649A"/>
    <w:rsid w:val="002965A9"/>
    <w:rsid w:val="00296A52"/>
    <w:rsid w:val="00296C33"/>
    <w:rsid w:val="0029751A"/>
    <w:rsid w:val="002A0DAB"/>
    <w:rsid w:val="002A1139"/>
    <w:rsid w:val="002A11A2"/>
    <w:rsid w:val="002A1230"/>
    <w:rsid w:val="002A17C6"/>
    <w:rsid w:val="002A1C60"/>
    <w:rsid w:val="002A1CEB"/>
    <w:rsid w:val="002A255A"/>
    <w:rsid w:val="002A25B3"/>
    <w:rsid w:val="002A28A0"/>
    <w:rsid w:val="002A2E99"/>
    <w:rsid w:val="002A381F"/>
    <w:rsid w:val="002A388E"/>
    <w:rsid w:val="002A441C"/>
    <w:rsid w:val="002A50C7"/>
    <w:rsid w:val="002A51F2"/>
    <w:rsid w:val="002A587C"/>
    <w:rsid w:val="002A5C9F"/>
    <w:rsid w:val="002A66E5"/>
    <w:rsid w:val="002A73DC"/>
    <w:rsid w:val="002A741A"/>
    <w:rsid w:val="002A7727"/>
    <w:rsid w:val="002A7D33"/>
    <w:rsid w:val="002B0C71"/>
    <w:rsid w:val="002B171D"/>
    <w:rsid w:val="002B1BEE"/>
    <w:rsid w:val="002B1F0D"/>
    <w:rsid w:val="002B2FE3"/>
    <w:rsid w:val="002B3EC2"/>
    <w:rsid w:val="002B559A"/>
    <w:rsid w:val="002B562C"/>
    <w:rsid w:val="002B6A6E"/>
    <w:rsid w:val="002B6E0B"/>
    <w:rsid w:val="002B722A"/>
    <w:rsid w:val="002C3162"/>
    <w:rsid w:val="002C3B88"/>
    <w:rsid w:val="002C4246"/>
    <w:rsid w:val="002C4FFE"/>
    <w:rsid w:val="002C50C0"/>
    <w:rsid w:val="002C51B9"/>
    <w:rsid w:val="002C53C5"/>
    <w:rsid w:val="002C558F"/>
    <w:rsid w:val="002C638E"/>
    <w:rsid w:val="002C6952"/>
    <w:rsid w:val="002C6DFB"/>
    <w:rsid w:val="002C7050"/>
    <w:rsid w:val="002C73A0"/>
    <w:rsid w:val="002C74FC"/>
    <w:rsid w:val="002D0D98"/>
    <w:rsid w:val="002D198D"/>
    <w:rsid w:val="002D1B56"/>
    <w:rsid w:val="002D294E"/>
    <w:rsid w:val="002D2B2B"/>
    <w:rsid w:val="002D2B61"/>
    <w:rsid w:val="002D3021"/>
    <w:rsid w:val="002D5488"/>
    <w:rsid w:val="002D6084"/>
    <w:rsid w:val="002D60F7"/>
    <w:rsid w:val="002D6996"/>
    <w:rsid w:val="002D7232"/>
    <w:rsid w:val="002D79A8"/>
    <w:rsid w:val="002D7D84"/>
    <w:rsid w:val="002E0B98"/>
    <w:rsid w:val="002E14C6"/>
    <w:rsid w:val="002E2666"/>
    <w:rsid w:val="002E2B68"/>
    <w:rsid w:val="002E2F5F"/>
    <w:rsid w:val="002E3F3B"/>
    <w:rsid w:val="002E4687"/>
    <w:rsid w:val="002E4D6D"/>
    <w:rsid w:val="002E5376"/>
    <w:rsid w:val="002E5D33"/>
    <w:rsid w:val="002E5D5A"/>
    <w:rsid w:val="002E6F56"/>
    <w:rsid w:val="002E724E"/>
    <w:rsid w:val="002E75F2"/>
    <w:rsid w:val="002E7A0A"/>
    <w:rsid w:val="002F0AC7"/>
    <w:rsid w:val="002F0CFB"/>
    <w:rsid w:val="002F0F6A"/>
    <w:rsid w:val="002F2037"/>
    <w:rsid w:val="002F214A"/>
    <w:rsid w:val="002F2B95"/>
    <w:rsid w:val="002F2CB4"/>
    <w:rsid w:val="002F329C"/>
    <w:rsid w:val="002F3447"/>
    <w:rsid w:val="002F3604"/>
    <w:rsid w:val="002F4220"/>
    <w:rsid w:val="002F4B96"/>
    <w:rsid w:val="002F4BD2"/>
    <w:rsid w:val="002F5D58"/>
    <w:rsid w:val="002F643E"/>
    <w:rsid w:val="002F65D9"/>
    <w:rsid w:val="003001B4"/>
    <w:rsid w:val="00301111"/>
    <w:rsid w:val="003020A3"/>
    <w:rsid w:val="00302731"/>
    <w:rsid w:val="00302CB1"/>
    <w:rsid w:val="00303A0F"/>
    <w:rsid w:val="00303CEC"/>
    <w:rsid w:val="00303D99"/>
    <w:rsid w:val="003043F2"/>
    <w:rsid w:val="0030448A"/>
    <w:rsid w:val="003045C2"/>
    <w:rsid w:val="00304D67"/>
    <w:rsid w:val="00304D8E"/>
    <w:rsid w:val="00304E0E"/>
    <w:rsid w:val="003065EB"/>
    <w:rsid w:val="00306DBC"/>
    <w:rsid w:val="00310671"/>
    <w:rsid w:val="00310D65"/>
    <w:rsid w:val="00311360"/>
    <w:rsid w:val="003114BC"/>
    <w:rsid w:val="0031203D"/>
    <w:rsid w:val="003127DF"/>
    <w:rsid w:val="003129A7"/>
    <w:rsid w:val="00313420"/>
    <w:rsid w:val="003138D6"/>
    <w:rsid w:val="003140C3"/>
    <w:rsid w:val="0031491C"/>
    <w:rsid w:val="00314BAF"/>
    <w:rsid w:val="00315552"/>
    <w:rsid w:val="00315E22"/>
    <w:rsid w:val="003162B2"/>
    <w:rsid w:val="003163CA"/>
    <w:rsid w:val="00316711"/>
    <w:rsid w:val="0031687B"/>
    <w:rsid w:val="00316C50"/>
    <w:rsid w:val="00317227"/>
    <w:rsid w:val="003176DF"/>
    <w:rsid w:val="003178B7"/>
    <w:rsid w:val="00320493"/>
    <w:rsid w:val="003205B5"/>
    <w:rsid w:val="003206A4"/>
    <w:rsid w:val="00320D58"/>
    <w:rsid w:val="00320D97"/>
    <w:rsid w:val="00320F70"/>
    <w:rsid w:val="003212AB"/>
    <w:rsid w:val="003218E2"/>
    <w:rsid w:val="00321B41"/>
    <w:rsid w:val="00322320"/>
    <w:rsid w:val="0032240D"/>
    <w:rsid w:val="0032316D"/>
    <w:rsid w:val="003237D1"/>
    <w:rsid w:val="003238CD"/>
    <w:rsid w:val="00323B1D"/>
    <w:rsid w:val="00323C25"/>
    <w:rsid w:val="00323C65"/>
    <w:rsid w:val="00323D27"/>
    <w:rsid w:val="00323FD1"/>
    <w:rsid w:val="003246A4"/>
    <w:rsid w:val="00324DFF"/>
    <w:rsid w:val="00326ABB"/>
    <w:rsid w:val="00326D51"/>
    <w:rsid w:val="00326F76"/>
    <w:rsid w:val="00327781"/>
    <w:rsid w:val="00327B7E"/>
    <w:rsid w:val="00330FD2"/>
    <w:rsid w:val="00331565"/>
    <w:rsid w:val="003329FB"/>
    <w:rsid w:val="00333306"/>
    <w:rsid w:val="00333ACC"/>
    <w:rsid w:val="00333F30"/>
    <w:rsid w:val="00335188"/>
    <w:rsid w:val="0033533B"/>
    <w:rsid w:val="0033533C"/>
    <w:rsid w:val="00335574"/>
    <w:rsid w:val="003356C4"/>
    <w:rsid w:val="003364FA"/>
    <w:rsid w:val="00336BEC"/>
    <w:rsid w:val="00336F3E"/>
    <w:rsid w:val="00336FC1"/>
    <w:rsid w:val="00337650"/>
    <w:rsid w:val="00337E93"/>
    <w:rsid w:val="00340867"/>
    <w:rsid w:val="00340BEA"/>
    <w:rsid w:val="00340FED"/>
    <w:rsid w:val="0034134E"/>
    <w:rsid w:val="00341FD1"/>
    <w:rsid w:val="003420D9"/>
    <w:rsid w:val="00342B4C"/>
    <w:rsid w:val="00343836"/>
    <w:rsid w:val="00343921"/>
    <w:rsid w:val="003439E5"/>
    <w:rsid w:val="00343FA4"/>
    <w:rsid w:val="003441FC"/>
    <w:rsid w:val="00344556"/>
    <w:rsid w:val="00344767"/>
    <w:rsid w:val="00344787"/>
    <w:rsid w:val="003447E3"/>
    <w:rsid w:val="0034482C"/>
    <w:rsid w:val="003452E6"/>
    <w:rsid w:val="0034532F"/>
    <w:rsid w:val="0034554F"/>
    <w:rsid w:val="003456D4"/>
    <w:rsid w:val="00346ACC"/>
    <w:rsid w:val="00346C43"/>
    <w:rsid w:val="00346E9D"/>
    <w:rsid w:val="003472DB"/>
    <w:rsid w:val="0034767B"/>
    <w:rsid w:val="00347CE2"/>
    <w:rsid w:val="00350305"/>
    <w:rsid w:val="00350DA2"/>
    <w:rsid w:val="0035103E"/>
    <w:rsid w:val="003519A9"/>
    <w:rsid w:val="003522C3"/>
    <w:rsid w:val="003523CE"/>
    <w:rsid w:val="003526AD"/>
    <w:rsid w:val="003536CB"/>
    <w:rsid w:val="00354726"/>
    <w:rsid w:val="00354CDA"/>
    <w:rsid w:val="00354FE8"/>
    <w:rsid w:val="003553FA"/>
    <w:rsid w:val="003559A8"/>
    <w:rsid w:val="00355FE2"/>
    <w:rsid w:val="00356256"/>
    <w:rsid w:val="00356459"/>
    <w:rsid w:val="00356862"/>
    <w:rsid w:val="00357479"/>
    <w:rsid w:val="00360CB3"/>
    <w:rsid w:val="00361620"/>
    <w:rsid w:val="00361916"/>
    <w:rsid w:val="00361C20"/>
    <w:rsid w:val="0036234E"/>
    <w:rsid w:val="00362CDE"/>
    <w:rsid w:val="003631DF"/>
    <w:rsid w:val="003637B8"/>
    <w:rsid w:val="00363F42"/>
    <w:rsid w:val="00364365"/>
    <w:rsid w:val="0036445A"/>
    <w:rsid w:val="003644DA"/>
    <w:rsid w:val="00364630"/>
    <w:rsid w:val="00364709"/>
    <w:rsid w:val="00364B9C"/>
    <w:rsid w:val="00365599"/>
    <w:rsid w:val="003661DA"/>
    <w:rsid w:val="00366F1F"/>
    <w:rsid w:val="0036702E"/>
    <w:rsid w:val="0037088F"/>
    <w:rsid w:val="003713B2"/>
    <w:rsid w:val="003715B8"/>
    <w:rsid w:val="003736DA"/>
    <w:rsid w:val="00374053"/>
    <w:rsid w:val="003741B9"/>
    <w:rsid w:val="00375494"/>
    <w:rsid w:val="00376079"/>
    <w:rsid w:val="00376D17"/>
    <w:rsid w:val="003803E2"/>
    <w:rsid w:val="00380595"/>
    <w:rsid w:val="00380AFD"/>
    <w:rsid w:val="0038116A"/>
    <w:rsid w:val="0038186C"/>
    <w:rsid w:val="003823A4"/>
    <w:rsid w:val="00383628"/>
    <w:rsid w:val="0038401A"/>
    <w:rsid w:val="00384023"/>
    <w:rsid w:val="00384207"/>
    <w:rsid w:val="003847E3"/>
    <w:rsid w:val="0038525C"/>
    <w:rsid w:val="00385359"/>
    <w:rsid w:val="00385524"/>
    <w:rsid w:val="00385620"/>
    <w:rsid w:val="0038689D"/>
    <w:rsid w:val="0038691D"/>
    <w:rsid w:val="00386DC8"/>
    <w:rsid w:val="0038772A"/>
    <w:rsid w:val="00387D76"/>
    <w:rsid w:val="00390484"/>
    <w:rsid w:val="00390875"/>
    <w:rsid w:val="00390DC8"/>
    <w:rsid w:val="003911CB"/>
    <w:rsid w:val="0039139E"/>
    <w:rsid w:val="00391469"/>
    <w:rsid w:val="00391B46"/>
    <w:rsid w:val="00391E72"/>
    <w:rsid w:val="00391EC5"/>
    <w:rsid w:val="003921C8"/>
    <w:rsid w:val="00392874"/>
    <w:rsid w:val="003929E1"/>
    <w:rsid w:val="00393026"/>
    <w:rsid w:val="00393342"/>
    <w:rsid w:val="003936E7"/>
    <w:rsid w:val="003936EB"/>
    <w:rsid w:val="003937C5"/>
    <w:rsid w:val="003938D7"/>
    <w:rsid w:val="00393AC1"/>
    <w:rsid w:val="003954B4"/>
    <w:rsid w:val="00395B09"/>
    <w:rsid w:val="003960A6"/>
    <w:rsid w:val="00396528"/>
    <w:rsid w:val="00397558"/>
    <w:rsid w:val="00397A9E"/>
    <w:rsid w:val="00397D75"/>
    <w:rsid w:val="003A082E"/>
    <w:rsid w:val="003A0840"/>
    <w:rsid w:val="003A08A1"/>
    <w:rsid w:val="003A195B"/>
    <w:rsid w:val="003A2894"/>
    <w:rsid w:val="003A291C"/>
    <w:rsid w:val="003A2B17"/>
    <w:rsid w:val="003A36DD"/>
    <w:rsid w:val="003A3BC8"/>
    <w:rsid w:val="003A3D99"/>
    <w:rsid w:val="003A40FB"/>
    <w:rsid w:val="003A4F8C"/>
    <w:rsid w:val="003A4FC9"/>
    <w:rsid w:val="003A56C6"/>
    <w:rsid w:val="003A5DB2"/>
    <w:rsid w:val="003A65E2"/>
    <w:rsid w:val="003A66AC"/>
    <w:rsid w:val="003A6B8D"/>
    <w:rsid w:val="003A75DF"/>
    <w:rsid w:val="003A7A8D"/>
    <w:rsid w:val="003A7B57"/>
    <w:rsid w:val="003A7CF3"/>
    <w:rsid w:val="003B01D9"/>
    <w:rsid w:val="003B062B"/>
    <w:rsid w:val="003B1953"/>
    <w:rsid w:val="003B19CA"/>
    <w:rsid w:val="003B2108"/>
    <w:rsid w:val="003B21BE"/>
    <w:rsid w:val="003B239B"/>
    <w:rsid w:val="003B2DA6"/>
    <w:rsid w:val="003B3555"/>
    <w:rsid w:val="003B3662"/>
    <w:rsid w:val="003B3774"/>
    <w:rsid w:val="003B3AE5"/>
    <w:rsid w:val="003B3E7A"/>
    <w:rsid w:val="003B40D1"/>
    <w:rsid w:val="003B42EE"/>
    <w:rsid w:val="003B4B45"/>
    <w:rsid w:val="003B4F9E"/>
    <w:rsid w:val="003B5935"/>
    <w:rsid w:val="003B601C"/>
    <w:rsid w:val="003B6838"/>
    <w:rsid w:val="003B6A9B"/>
    <w:rsid w:val="003B6CF3"/>
    <w:rsid w:val="003B7104"/>
    <w:rsid w:val="003B7684"/>
    <w:rsid w:val="003B7F33"/>
    <w:rsid w:val="003C0503"/>
    <w:rsid w:val="003C05B5"/>
    <w:rsid w:val="003C0940"/>
    <w:rsid w:val="003C0E2B"/>
    <w:rsid w:val="003C1AAC"/>
    <w:rsid w:val="003C2409"/>
    <w:rsid w:val="003C25B2"/>
    <w:rsid w:val="003C2C80"/>
    <w:rsid w:val="003C31C2"/>
    <w:rsid w:val="003C344D"/>
    <w:rsid w:val="003C389F"/>
    <w:rsid w:val="003C3C06"/>
    <w:rsid w:val="003C3F0F"/>
    <w:rsid w:val="003C52E7"/>
    <w:rsid w:val="003C59ED"/>
    <w:rsid w:val="003C5B9C"/>
    <w:rsid w:val="003C6F32"/>
    <w:rsid w:val="003C7219"/>
    <w:rsid w:val="003C7DEB"/>
    <w:rsid w:val="003D0078"/>
    <w:rsid w:val="003D0DC3"/>
    <w:rsid w:val="003D1876"/>
    <w:rsid w:val="003D21A9"/>
    <w:rsid w:val="003D2A40"/>
    <w:rsid w:val="003D2D37"/>
    <w:rsid w:val="003D4173"/>
    <w:rsid w:val="003D472D"/>
    <w:rsid w:val="003D49EA"/>
    <w:rsid w:val="003D4C1B"/>
    <w:rsid w:val="003D5261"/>
    <w:rsid w:val="003D567F"/>
    <w:rsid w:val="003D5BAE"/>
    <w:rsid w:val="003D6FE0"/>
    <w:rsid w:val="003D7196"/>
    <w:rsid w:val="003D7225"/>
    <w:rsid w:val="003D7882"/>
    <w:rsid w:val="003D7B00"/>
    <w:rsid w:val="003E05C5"/>
    <w:rsid w:val="003E0B81"/>
    <w:rsid w:val="003E0EDD"/>
    <w:rsid w:val="003E2CB0"/>
    <w:rsid w:val="003E2D8C"/>
    <w:rsid w:val="003E33F7"/>
    <w:rsid w:val="003E3DAC"/>
    <w:rsid w:val="003E40D9"/>
    <w:rsid w:val="003E4AE0"/>
    <w:rsid w:val="003E5315"/>
    <w:rsid w:val="003E5AAD"/>
    <w:rsid w:val="003E5E75"/>
    <w:rsid w:val="003E6FC3"/>
    <w:rsid w:val="003E775F"/>
    <w:rsid w:val="003E7A6E"/>
    <w:rsid w:val="003F0AF2"/>
    <w:rsid w:val="003F0F5C"/>
    <w:rsid w:val="003F1395"/>
    <w:rsid w:val="003F1494"/>
    <w:rsid w:val="003F150B"/>
    <w:rsid w:val="003F1933"/>
    <w:rsid w:val="003F3054"/>
    <w:rsid w:val="003F3265"/>
    <w:rsid w:val="003F35E8"/>
    <w:rsid w:val="003F3A7C"/>
    <w:rsid w:val="003F3C6A"/>
    <w:rsid w:val="003F3C76"/>
    <w:rsid w:val="003F61F3"/>
    <w:rsid w:val="003F6427"/>
    <w:rsid w:val="003F69D3"/>
    <w:rsid w:val="003F6EA7"/>
    <w:rsid w:val="003F7512"/>
    <w:rsid w:val="003F7533"/>
    <w:rsid w:val="00400203"/>
    <w:rsid w:val="0040134B"/>
    <w:rsid w:val="0040197A"/>
    <w:rsid w:val="00401D29"/>
    <w:rsid w:val="004022B0"/>
    <w:rsid w:val="00402A13"/>
    <w:rsid w:val="00402C5D"/>
    <w:rsid w:val="004037A6"/>
    <w:rsid w:val="00403F2E"/>
    <w:rsid w:val="0040434B"/>
    <w:rsid w:val="0040461E"/>
    <w:rsid w:val="00404777"/>
    <w:rsid w:val="0040485E"/>
    <w:rsid w:val="00404E0D"/>
    <w:rsid w:val="004057BF"/>
    <w:rsid w:val="00405A79"/>
    <w:rsid w:val="00405E70"/>
    <w:rsid w:val="00406518"/>
    <w:rsid w:val="00406583"/>
    <w:rsid w:val="004068C7"/>
    <w:rsid w:val="00406C04"/>
    <w:rsid w:val="0040702A"/>
    <w:rsid w:val="00407418"/>
    <w:rsid w:val="00407CC2"/>
    <w:rsid w:val="00410A5E"/>
    <w:rsid w:val="00410CAF"/>
    <w:rsid w:val="004118A3"/>
    <w:rsid w:val="00411AF8"/>
    <w:rsid w:val="00412560"/>
    <w:rsid w:val="00412994"/>
    <w:rsid w:val="00413383"/>
    <w:rsid w:val="00413786"/>
    <w:rsid w:val="00413A05"/>
    <w:rsid w:val="00415AB5"/>
    <w:rsid w:val="004164D6"/>
    <w:rsid w:val="00416A10"/>
    <w:rsid w:val="00416A9F"/>
    <w:rsid w:val="004179DF"/>
    <w:rsid w:val="00417B6B"/>
    <w:rsid w:val="00417F38"/>
    <w:rsid w:val="004205FD"/>
    <w:rsid w:val="0042082C"/>
    <w:rsid w:val="00420E2C"/>
    <w:rsid w:val="00421E65"/>
    <w:rsid w:val="00422C58"/>
    <w:rsid w:val="004236EA"/>
    <w:rsid w:val="00423C41"/>
    <w:rsid w:val="0042413C"/>
    <w:rsid w:val="00424441"/>
    <w:rsid w:val="00424F08"/>
    <w:rsid w:val="00425303"/>
    <w:rsid w:val="004258E1"/>
    <w:rsid w:val="00425CD0"/>
    <w:rsid w:val="00426044"/>
    <w:rsid w:val="00426159"/>
    <w:rsid w:val="0042629D"/>
    <w:rsid w:val="004266A1"/>
    <w:rsid w:val="004275FB"/>
    <w:rsid w:val="00427914"/>
    <w:rsid w:val="00427CFC"/>
    <w:rsid w:val="00427E4B"/>
    <w:rsid w:val="00427F38"/>
    <w:rsid w:val="004302DF"/>
    <w:rsid w:val="0043119E"/>
    <w:rsid w:val="004321EE"/>
    <w:rsid w:val="004327DF"/>
    <w:rsid w:val="004328BB"/>
    <w:rsid w:val="0043334A"/>
    <w:rsid w:val="00433F93"/>
    <w:rsid w:val="00435EF8"/>
    <w:rsid w:val="00436594"/>
    <w:rsid w:val="00436789"/>
    <w:rsid w:val="004371AB"/>
    <w:rsid w:val="00437357"/>
    <w:rsid w:val="0043797A"/>
    <w:rsid w:val="00440098"/>
    <w:rsid w:val="0044048F"/>
    <w:rsid w:val="00440B26"/>
    <w:rsid w:val="004422A1"/>
    <w:rsid w:val="00442E06"/>
    <w:rsid w:val="00443A4F"/>
    <w:rsid w:val="004442EF"/>
    <w:rsid w:val="0044434D"/>
    <w:rsid w:val="00444B7E"/>
    <w:rsid w:val="0044539C"/>
    <w:rsid w:val="00446711"/>
    <w:rsid w:val="00446981"/>
    <w:rsid w:val="00446BD3"/>
    <w:rsid w:val="0044763F"/>
    <w:rsid w:val="00447D70"/>
    <w:rsid w:val="0045003A"/>
    <w:rsid w:val="004500FF"/>
    <w:rsid w:val="00450286"/>
    <w:rsid w:val="00450941"/>
    <w:rsid w:val="00450C22"/>
    <w:rsid w:val="004512E8"/>
    <w:rsid w:val="0045164E"/>
    <w:rsid w:val="0045192B"/>
    <w:rsid w:val="00451C45"/>
    <w:rsid w:val="00452185"/>
    <w:rsid w:val="00452520"/>
    <w:rsid w:val="004525BF"/>
    <w:rsid w:val="004528B2"/>
    <w:rsid w:val="00453898"/>
    <w:rsid w:val="00453F50"/>
    <w:rsid w:val="00454A56"/>
    <w:rsid w:val="00455071"/>
    <w:rsid w:val="0045641B"/>
    <w:rsid w:val="0045647A"/>
    <w:rsid w:val="004566AF"/>
    <w:rsid w:val="00457A28"/>
    <w:rsid w:val="00457BB0"/>
    <w:rsid w:val="00460A76"/>
    <w:rsid w:val="00460BB0"/>
    <w:rsid w:val="00460FF8"/>
    <w:rsid w:val="0046162B"/>
    <w:rsid w:val="004616E5"/>
    <w:rsid w:val="004619A4"/>
    <w:rsid w:val="00462394"/>
    <w:rsid w:val="004626D1"/>
    <w:rsid w:val="00462AB4"/>
    <w:rsid w:val="004636DC"/>
    <w:rsid w:val="004636F6"/>
    <w:rsid w:val="00463960"/>
    <w:rsid w:val="00463E28"/>
    <w:rsid w:val="004641B6"/>
    <w:rsid w:val="00464A88"/>
    <w:rsid w:val="00464DFE"/>
    <w:rsid w:val="004650F6"/>
    <w:rsid w:val="004653D7"/>
    <w:rsid w:val="004658DA"/>
    <w:rsid w:val="00465EC1"/>
    <w:rsid w:val="00465FFC"/>
    <w:rsid w:val="00466AC4"/>
    <w:rsid w:val="0046712C"/>
    <w:rsid w:val="0046743A"/>
    <w:rsid w:val="004678AC"/>
    <w:rsid w:val="00470017"/>
    <w:rsid w:val="00470158"/>
    <w:rsid w:val="004702B8"/>
    <w:rsid w:val="004704EE"/>
    <w:rsid w:val="0047057D"/>
    <w:rsid w:val="00471F54"/>
    <w:rsid w:val="00472E84"/>
    <w:rsid w:val="00475B49"/>
    <w:rsid w:val="00476142"/>
    <w:rsid w:val="004763BE"/>
    <w:rsid w:val="00476570"/>
    <w:rsid w:val="0047707C"/>
    <w:rsid w:val="00477347"/>
    <w:rsid w:val="004775D5"/>
    <w:rsid w:val="004778E4"/>
    <w:rsid w:val="00477AE8"/>
    <w:rsid w:val="00477DF0"/>
    <w:rsid w:val="00480517"/>
    <w:rsid w:val="0048070A"/>
    <w:rsid w:val="00481539"/>
    <w:rsid w:val="00482308"/>
    <w:rsid w:val="0048235E"/>
    <w:rsid w:val="0048339A"/>
    <w:rsid w:val="004839C5"/>
    <w:rsid w:val="00483C4D"/>
    <w:rsid w:val="00483CF1"/>
    <w:rsid w:val="00484110"/>
    <w:rsid w:val="0048413E"/>
    <w:rsid w:val="00485304"/>
    <w:rsid w:val="004854E4"/>
    <w:rsid w:val="004859D6"/>
    <w:rsid w:val="004860DB"/>
    <w:rsid w:val="004863BF"/>
    <w:rsid w:val="004865B7"/>
    <w:rsid w:val="00487474"/>
    <w:rsid w:val="004878C9"/>
    <w:rsid w:val="00490090"/>
    <w:rsid w:val="004902EA"/>
    <w:rsid w:val="004904DF"/>
    <w:rsid w:val="00490929"/>
    <w:rsid w:val="00490D67"/>
    <w:rsid w:val="0049189C"/>
    <w:rsid w:val="00492B23"/>
    <w:rsid w:val="00492EF6"/>
    <w:rsid w:val="00494B5A"/>
    <w:rsid w:val="004952D4"/>
    <w:rsid w:val="00496B42"/>
    <w:rsid w:val="004971CE"/>
    <w:rsid w:val="00497C7F"/>
    <w:rsid w:val="00497D2E"/>
    <w:rsid w:val="004A0168"/>
    <w:rsid w:val="004A0C96"/>
    <w:rsid w:val="004A1866"/>
    <w:rsid w:val="004A1DC7"/>
    <w:rsid w:val="004A28AA"/>
    <w:rsid w:val="004A3A08"/>
    <w:rsid w:val="004A418E"/>
    <w:rsid w:val="004A4208"/>
    <w:rsid w:val="004A510F"/>
    <w:rsid w:val="004A5124"/>
    <w:rsid w:val="004A64B1"/>
    <w:rsid w:val="004A65F4"/>
    <w:rsid w:val="004A7010"/>
    <w:rsid w:val="004A71A2"/>
    <w:rsid w:val="004A7A51"/>
    <w:rsid w:val="004A7B14"/>
    <w:rsid w:val="004B0704"/>
    <w:rsid w:val="004B15C5"/>
    <w:rsid w:val="004B16A1"/>
    <w:rsid w:val="004B2014"/>
    <w:rsid w:val="004B26C2"/>
    <w:rsid w:val="004B5117"/>
    <w:rsid w:val="004B5BC5"/>
    <w:rsid w:val="004B5EF1"/>
    <w:rsid w:val="004B6CFF"/>
    <w:rsid w:val="004C0457"/>
    <w:rsid w:val="004C06FF"/>
    <w:rsid w:val="004C0862"/>
    <w:rsid w:val="004C0D7B"/>
    <w:rsid w:val="004C2BD0"/>
    <w:rsid w:val="004C2C9E"/>
    <w:rsid w:val="004C2CC7"/>
    <w:rsid w:val="004C2FE1"/>
    <w:rsid w:val="004C3627"/>
    <w:rsid w:val="004C39B3"/>
    <w:rsid w:val="004C413F"/>
    <w:rsid w:val="004C428B"/>
    <w:rsid w:val="004C4670"/>
    <w:rsid w:val="004C5641"/>
    <w:rsid w:val="004C57D9"/>
    <w:rsid w:val="004C58DF"/>
    <w:rsid w:val="004C5BD4"/>
    <w:rsid w:val="004C6431"/>
    <w:rsid w:val="004C65BB"/>
    <w:rsid w:val="004C680A"/>
    <w:rsid w:val="004C6D94"/>
    <w:rsid w:val="004C70EC"/>
    <w:rsid w:val="004C73F4"/>
    <w:rsid w:val="004C7A22"/>
    <w:rsid w:val="004C7CCE"/>
    <w:rsid w:val="004C7CEE"/>
    <w:rsid w:val="004D07D0"/>
    <w:rsid w:val="004D07DB"/>
    <w:rsid w:val="004D11B6"/>
    <w:rsid w:val="004D11BB"/>
    <w:rsid w:val="004D18A9"/>
    <w:rsid w:val="004D191E"/>
    <w:rsid w:val="004D2072"/>
    <w:rsid w:val="004D3E1A"/>
    <w:rsid w:val="004D3E3E"/>
    <w:rsid w:val="004D4346"/>
    <w:rsid w:val="004D5155"/>
    <w:rsid w:val="004D5661"/>
    <w:rsid w:val="004D591B"/>
    <w:rsid w:val="004D634F"/>
    <w:rsid w:val="004D7181"/>
    <w:rsid w:val="004D744E"/>
    <w:rsid w:val="004D76C5"/>
    <w:rsid w:val="004D7884"/>
    <w:rsid w:val="004D7C56"/>
    <w:rsid w:val="004D7D3C"/>
    <w:rsid w:val="004E0BA8"/>
    <w:rsid w:val="004E0E08"/>
    <w:rsid w:val="004E17B6"/>
    <w:rsid w:val="004E239C"/>
    <w:rsid w:val="004E23F2"/>
    <w:rsid w:val="004E24C9"/>
    <w:rsid w:val="004E26C6"/>
    <w:rsid w:val="004E2E82"/>
    <w:rsid w:val="004E3704"/>
    <w:rsid w:val="004E434A"/>
    <w:rsid w:val="004E4F4B"/>
    <w:rsid w:val="004E58C1"/>
    <w:rsid w:val="004E5951"/>
    <w:rsid w:val="004E622B"/>
    <w:rsid w:val="004E6795"/>
    <w:rsid w:val="004E6CB7"/>
    <w:rsid w:val="004E7A2C"/>
    <w:rsid w:val="004E7A75"/>
    <w:rsid w:val="004E7D7C"/>
    <w:rsid w:val="004F05F6"/>
    <w:rsid w:val="004F0727"/>
    <w:rsid w:val="004F11D0"/>
    <w:rsid w:val="004F1D8E"/>
    <w:rsid w:val="004F3D2E"/>
    <w:rsid w:val="004F43BD"/>
    <w:rsid w:val="004F466A"/>
    <w:rsid w:val="004F4FBA"/>
    <w:rsid w:val="004F51BD"/>
    <w:rsid w:val="004F54CE"/>
    <w:rsid w:val="004F5A98"/>
    <w:rsid w:val="004F661F"/>
    <w:rsid w:val="004F6DCC"/>
    <w:rsid w:val="004F7202"/>
    <w:rsid w:val="004F7283"/>
    <w:rsid w:val="004F76AF"/>
    <w:rsid w:val="004F78F4"/>
    <w:rsid w:val="004F7B42"/>
    <w:rsid w:val="004F7E09"/>
    <w:rsid w:val="00500309"/>
    <w:rsid w:val="005010B0"/>
    <w:rsid w:val="005011A4"/>
    <w:rsid w:val="00502226"/>
    <w:rsid w:val="00502356"/>
    <w:rsid w:val="00502BFE"/>
    <w:rsid w:val="00502FBE"/>
    <w:rsid w:val="00503121"/>
    <w:rsid w:val="0050388A"/>
    <w:rsid w:val="00503CA7"/>
    <w:rsid w:val="00503CE7"/>
    <w:rsid w:val="00504530"/>
    <w:rsid w:val="0050547F"/>
    <w:rsid w:val="0050695E"/>
    <w:rsid w:val="005069B6"/>
    <w:rsid w:val="00506E52"/>
    <w:rsid w:val="005076DC"/>
    <w:rsid w:val="005078E4"/>
    <w:rsid w:val="00507E7D"/>
    <w:rsid w:val="00510692"/>
    <w:rsid w:val="00510CD4"/>
    <w:rsid w:val="00511591"/>
    <w:rsid w:val="005116AE"/>
    <w:rsid w:val="00511747"/>
    <w:rsid w:val="0051185F"/>
    <w:rsid w:val="0051190F"/>
    <w:rsid w:val="005119A0"/>
    <w:rsid w:val="00511F71"/>
    <w:rsid w:val="0051239C"/>
    <w:rsid w:val="00512F3A"/>
    <w:rsid w:val="00512F40"/>
    <w:rsid w:val="0051431A"/>
    <w:rsid w:val="00514EFB"/>
    <w:rsid w:val="005157BF"/>
    <w:rsid w:val="00515C03"/>
    <w:rsid w:val="00515F0A"/>
    <w:rsid w:val="005178E5"/>
    <w:rsid w:val="00520048"/>
    <w:rsid w:val="00520C28"/>
    <w:rsid w:val="00520DC6"/>
    <w:rsid w:val="00521444"/>
    <w:rsid w:val="00521B3D"/>
    <w:rsid w:val="00521D86"/>
    <w:rsid w:val="00522223"/>
    <w:rsid w:val="00522830"/>
    <w:rsid w:val="0052383C"/>
    <w:rsid w:val="00523BF1"/>
    <w:rsid w:val="00523ECC"/>
    <w:rsid w:val="00524B88"/>
    <w:rsid w:val="00525418"/>
    <w:rsid w:val="005260CA"/>
    <w:rsid w:val="005265A2"/>
    <w:rsid w:val="00527F78"/>
    <w:rsid w:val="00530AED"/>
    <w:rsid w:val="005313B4"/>
    <w:rsid w:val="005330BC"/>
    <w:rsid w:val="00533D36"/>
    <w:rsid w:val="00533DE4"/>
    <w:rsid w:val="0053429C"/>
    <w:rsid w:val="00534404"/>
    <w:rsid w:val="00534B92"/>
    <w:rsid w:val="00534D58"/>
    <w:rsid w:val="005355DB"/>
    <w:rsid w:val="00535D2E"/>
    <w:rsid w:val="00535FC7"/>
    <w:rsid w:val="005365AF"/>
    <w:rsid w:val="00536D11"/>
    <w:rsid w:val="00536DD1"/>
    <w:rsid w:val="005370F4"/>
    <w:rsid w:val="00537794"/>
    <w:rsid w:val="00537C8A"/>
    <w:rsid w:val="00540161"/>
    <w:rsid w:val="005407AF"/>
    <w:rsid w:val="00541AFC"/>
    <w:rsid w:val="00541D20"/>
    <w:rsid w:val="005429D8"/>
    <w:rsid w:val="005430B5"/>
    <w:rsid w:val="00543947"/>
    <w:rsid w:val="005439F8"/>
    <w:rsid w:val="00544687"/>
    <w:rsid w:val="00544907"/>
    <w:rsid w:val="00545769"/>
    <w:rsid w:val="00545E25"/>
    <w:rsid w:val="005462B3"/>
    <w:rsid w:val="00546405"/>
    <w:rsid w:val="00546636"/>
    <w:rsid w:val="00546A96"/>
    <w:rsid w:val="00547336"/>
    <w:rsid w:val="00547CCB"/>
    <w:rsid w:val="00550A56"/>
    <w:rsid w:val="00550A99"/>
    <w:rsid w:val="00550BA8"/>
    <w:rsid w:val="00551099"/>
    <w:rsid w:val="005510D9"/>
    <w:rsid w:val="00551882"/>
    <w:rsid w:val="00551C57"/>
    <w:rsid w:val="00551E66"/>
    <w:rsid w:val="00551FB7"/>
    <w:rsid w:val="00552050"/>
    <w:rsid w:val="00552624"/>
    <w:rsid w:val="0055296B"/>
    <w:rsid w:val="00552BD9"/>
    <w:rsid w:val="00552E50"/>
    <w:rsid w:val="00554284"/>
    <w:rsid w:val="005546A2"/>
    <w:rsid w:val="005546A8"/>
    <w:rsid w:val="005553F4"/>
    <w:rsid w:val="00555FF4"/>
    <w:rsid w:val="0055619F"/>
    <w:rsid w:val="0055644E"/>
    <w:rsid w:val="005566C3"/>
    <w:rsid w:val="00556735"/>
    <w:rsid w:val="00556CB4"/>
    <w:rsid w:val="005574F0"/>
    <w:rsid w:val="00557F05"/>
    <w:rsid w:val="005601E3"/>
    <w:rsid w:val="005602E1"/>
    <w:rsid w:val="0056079F"/>
    <w:rsid w:val="00560B6E"/>
    <w:rsid w:val="00560DBC"/>
    <w:rsid w:val="00561CA1"/>
    <w:rsid w:val="00561CBA"/>
    <w:rsid w:val="005633B9"/>
    <w:rsid w:val="005637BB"/>
    <w:rsid w:val="00563ADB"/>
    <w:rsid w:val="00564834"/>
    <w:rsid w:val="00564AB2"/>
    <w:rsid w:val="00565B15"/>
    <w:rsid w:val="00565FE7"/>
    <w:rsid w:val="0056649E"/>
    <w:rsid w:val="00566BDC"/>
    <w:rsid w:val="00566D9C"/>
    <w:rsid w:val="00567958"/>
    <w:rsid w:val="00567C76"/>
    <w:rsid w:val="00570465"/>
    <w:rsid w:val="00570501"/>
    <w:rsid w:val="00570787"/>
    <w:rsid w:val="00570829"/>
    <w:rsid w:val="005709B2"/>
    <w:rsid w:val="00570F1B"/>
    <w:rsid w:val="00571110"/>
    <w:rsid w:val="00571BC8"/>
    <w:rsid w:val="005724E7"/>
    <w:rsid w:val="00573650"/>
    <w:rsid w:val="005736A7"/>
    <w:rsid w:val="00573CED"/>
    <w:rsid w:val="00575B4F"/>
    <w:rsid w:val="00575F1F"/>
    <w:rsid w:val="00575FDF"/>
    <w:rsid w:val="0057696D"/>
    <w:rsid w:val="00577E80"/>
    <w:rsid w:val="00580076"/>
    <w:rsid w:val="005804B6"/>
    <w:rsid w:val="00580F11"/>
    <w:rsid w:val="00581657"/>
    <w:rsid w:val="00581CA7"/>
    <w:rsid w:val="0058343F"/>
    <w:rsid w:val="005846D7"/>
    <w:rsid w:val="005850FB"/>
    <w:rsid w:val="005854D3"/>
    <w:rsid w:val="00585EE6"/>
    <w:rsid w:val="00586559"/>
    <w:rsid w:val="005870C0"/>
    <w:rsid w:val="0058749A"/>
    <w:rsid w:val="00587959"/>
    <w:rsid w:val="00590C44"/>
    <w:rsid w:val="00590D4D"/>
    <w:rsid w:val="005911D2"/>
    <w:rsid w:val="005914D0"/>
    <w:rsid w:val="00591528"/>
    <w:rsid w:val="005917B1"/>
    <w:rsid w:val="00591BC7"/>
    <w:rsid w:val="00591FF9"/>
    <w:rsid w:val="0059252C"/>
    <w:rsid w:val="005930A8"/>
    <w:rsid w:val="00593A2B"/>
    <w:rsid w:val="00593BE5"/>
    <w:rsid w:val="00593DAC"/>
    <w:rsid w:val="00594330"/>
    <w:rsid w:val="005961E4"/>
    <w:rsid w:val="0059639A"/>
    <w:rsid w:val="00596E63"/>
    <w:rsid w:val="00596FCC"/>
    <w:rsid w:val="00597474"/>
    <w:rsid w:val="005978FC"/>
    <w:rsid w:val="00597BF0"/>
    <w:rsid w:val="005A022C"/>
    <w:rsid w:val="005A02D3"/>
    <w:rsid w:val="005A0C11"/>
    <w:rsid w:val="005A197C"/>
    <w:rsid w:val="005A1FC7"/>
    <w:rsid w:val="005A2B64"/>
    <w:rsid w:val="005A39B8"/>
    <w:rsid w:val="005A3B99"/>
    <w:rsid w:val="005A4051"/>
    <w:rsid w:val="005A4612"/>
    <w:rsid w:val="005A49B3"/>
    <w:rsid w:val="005A4CC6"/>
    <w:rsid w:val="005A4EE1"/>
    <w:rsid w:val="005A4F3A"/>
    <w:rsid w:val="005A51AC"/>
    <w:rsid w:val="005A581B"/>
    <w:rsid w:val="005A5896"/>
    <w:rsid w:val="005A58C6"/>
    <w:rsid w:val="005A672C"/>
    <w:rsid w:val="005A69B9"/>
    <w:rsid w:val="005A6E30"/>
    <w:rsid w:val="005B0426"/>
    <w:rsid w:val="005B0620"/>
    <w:rsid w:val="005B0CF6"/>
    <w:rsid w:val="005B0F18"/>
    <w:rsid w:val="005B195A"/>
    <w:rsid w:val="005B1B7A"/>
    <w:rsid w:val="005B1C79"/>
    <w:rsid w:val="005B1D7E"/>
    <w:rsid w:val="005B2279"/>
    <w:rsid w:val="005B22A9"/>
    <w:rsid w:val="005B27A2"/>
    <w:rsid w:val="005B27F9"/>
    <w:rsid w:val="005B2A78"/>
    <w:rsid w:val="005B2B1F"/>
    <w:rsid w:val="005B35E0"/>
    <w:rsid w:val="005B4515"/>
    <w:rsid w:val="005B4B56"/>
    <w:rsid w:val="005B4E6D"/>
    <w:rsid w:val="005B4F38"/>
    <w:rsid w:val="005B51F3"/>
    <w:rsid w:val="005B5A1F"/>
    <w:rsid w:val="005B5D13"/>
    <w:rsid w:val="005B601F"/>
    <w:rsid w:val="005B6791"/>
    <w:rsid w:val="005B6E7C"/>
    <w:rsid w:val="005B7F17"/>
    <w:rsid w:val="005C0321"/>
    <w:rsid w:val="005C127E"/>
    <w:rsid w:val="005C16F0"/>
    <w:rsid w:val="005C1F0A"/>
    <w:rsid w:val="005C2122"/>
    <w:rsid w:val="005C2632"/>
    <w:rsid w:val="005C35B8"/>
    <w:rsid w:val="005C3610"/>
    <w:rsid w:val="005C3615"/>
    <w:rsid w:val="005C46B3"/>
    <w:rsid w:val="005C4D1E"/>
    <w:rsid w:val="005C50D6"/>
    <w:rsid w:val="005C61D5"/>
    <w:rsid w:val="005C6333"/>
    <w:rsid w:val="005C7793"/>
    <w:rsid w:val="005C792B"/>
    <w:rsid w:val="005C7EE9"/>
    <w:rsid w:val="005C7F22"/>
    <w:rsid w:val="005D01DC"/>
    <w:rsid w:val="005D08B0"/>
    <w:rsid w:val="005D0B6E"/>
    <w:rsid w:val="005D0EE3"/>
    <w:rsid w:val="005D1303"/>
    <w:rsid w:val="005D13E2"/>
    <w:rsid w:val="005D18B5"/>
    <w:rsid w:val="005D2292"/>
    <w:rsid w:val="005D2465"/>
    <w:rsid w:val="005D24BF"/>
    <w:rsid w:val="005D25FB"/>
    <w:rsid w:val="005D2C99"/>
    <w:rsid w:val="005D3768"/>
    <w:rsid w:val="005D3E28"/>
    <w:rsid w:val="005D4487"/>
    <w:rsid w:val="005D4B09"/>
    <w:rsid w:val="005D5723"/>
    <w:rsid w:val="005D65B9"/>
    <w:rsid w:val="005E022D"/>
    <w:rsid w:val="005E227C"/>
    <w:rsid w:val="005E240F"/>
    <w:rsid w:val="005E27A1"/>
    <w:rsid w:val="005E3757"/>
    <w:rsid w:val="005E3A97"/>
    <w:rsid w:val="005E3BA2"/>
    <w:rsid w:val="005E4049"/>
    <w:rsid w:val="005E528C"/>
    <w:rsid w:val="005E5362"/>
    <w:rsid w:val="005E59D8"/>
    <w:rsid w:val="005E712A"/>
    <w:rsid w:val="005E794B"/>
    <w:rsid w:val="005F1F91"/>
    <w:rsid w:val="005F25CD"/>
    <w:rsid w:val="005F2C34"/>
    <w:rsid w:val="005F31EE"/>
    <w:rsid w:val="005F34DA"/>
    <w:rsid w:val="005F3872"/>
    <w:rsid w:val="005F3CEB"/>
    <w:rsid w:val="005F438F"/>
    <w:rsid w:val="005F4579"/>
    <w:rsid w:val="005F4823"/>
    <w:rsid w:val="005F4A61"/>
    <w:rsid w:val="005F4A7F"/>
    <w:rsid w:val="005F5347"/>
    <w:rsid w:val="005F580F"/>
    <w:rsid w:val="005F60E0"/>
    <w:rsid w:val="005F6258"/>
    <w:rsid w:val="005F667E"/>
    <w:rsid w:val="005F7211"/>
    <w:rsid w:val="005F779F"/>
    <w:rsid w:val="005F7D38"/>
    <w:rsid w:val="005F7F09"/>
    <w:rsid w:val="006002FD"/>
    <w:rsid w:val="0060041E"/>
    <w:rsid w:val="0060085A"/>
    <w:rsid w:val="006015D7"/>
    <w:rsid w:val="0060237A"/>
    <w:rsid w:val="0060297D"/>
    <w:rsid w:val="00602B36"/>
    <w:rsid w:val="0060552A"/>
    <w:rsid w:val="00605D8F"/>
    <w:rsid w:val="00606286"/>
    <w:rsid w:val="0061047A"/>
    <w:rsid w:val="00610911"/>
    <w:rsid w:val="00610B3B"/>
    <w:rsid w:val="0061265C"/>
    <w:rsid w:val="00613679"/>
    <w:rsid w:val="00613729"/>
    <w:rsid w:val="00613D00"/>
    <w:rsid w:val="00615265"/>
    <w:rsid w:val="0061575B"/>
    <w:rsid w:val="00616580"/>
    <w:rsid w:val="00616684"/>
    <w:rsid w:val="00616E18"/>
    <w:rsid w:val="00620448"/>
    <w:rsid w:val="00620D40"/>
    <w:rsid w:val="0062129C"/>
    <w:rsid w:val="006212A7"/>
    <w:rsid w:val="00621FC4"/>
    <w:rsid w:val="0062229C"/>
    <w:rsid w:val="00622693"/>
    <w:rsid w:val="006226BF"/>
    <w:rsid w:val="00622874"/>
    <w:rsid w:val="006229F2"/>
    <w:rsid w:val="00622F90"/>
    <w:rsid w:val="0062307D"/>
    <w:rsid w:val="00623099"/>
    <w:rsid w:val="00624110"/>
    <w:rsid w:val="00624245"/>
    <w:rsid w:val="006244C3"/>
    <w:rsid w:val="00624AEF"/>
    <w:rsid w:val="00624EDA"/>
    <w:rsid w:val="00625210"/>
    <w:rsid w:val="006260E8"/>
    <w:rsid w:val="0062646E"/>
    <w:rsid w:val="006276FC"/>
    <w:rsid w:val="00627C1B"/>
    <w:rsid w:val="00630367"/>
    <w:rsid w:val="00630B4C"/>
    <w:rsid w:val="00630BA8"/>
    <w:rsid w:val="00631C44"/>
    <w:rsid w:val="006321E6"/>
    <w:rsid w:val="00632644"/>
    <w:rsid w:val="0063277E"/>
    <w:rsid w:val="00632E72"/>
    <w:rsid w:val="006332AC"/>
    <w:rsid w:val="00633A27"/>
    <w:rsid w:val="00633EB3"/>
    <w:rsid w:val="006343A7"/>
    <w:rsid w:val="006343D0"/>
    <w:rsid w:val="00634C4E"/>
    <w:rsid w:val="00635F4A"/>
    <w:rsid w:val="006360C1"/>
    <w:rsid w:val="00636382"/>
    <w:rsid w:val="00636456"/>
    <w:rsid w:val="00636B73"/>
    <w:rsid w:val="00636EC3"/>
    <w:rsid w:val="00637090"/>
    <w:rsid w:val="00637481"/>
    <w:rsid w:val="00637511"/>
    <w:rsid w:val="006378D6"/>
    <w:rsid w:val="00637BD0"/>
    <w:rsid w:val="006401DC"/>
    <w:rsid w:val="00643A44"/>
    <w:rsid w:val="00643DFB"/>
    <w:rsid w:val="006444CC"/>
    <w:rsid w:val="00644698"/>
    <w:rsid w:val="00645A44"/>
    <w:rsid w:val="0064656C"/>
    <w:rsid w:val="00646A1E"/>
    <w:rsid w:val="0064704A"/>
    <w:rsid w:val="006475BE"/>
    <w:rsid w:val="006503BD"/>
    <w:rsid w:val="00650E9D"/>
    <w:rsid w:val="006514B6"/>
    <w:rsid w:val="00652053"/>
    <w:rsid w:val="006527DB"/>
    <w:rsid w:val="00652EBA"/>
    <w:rsid w:val="0065304E"/>
    <w:rsid w:val="00653367"/>
    <w:rsid w:val="00653DBA"/>
    <w:rsid w:val="006540C4"/>
    <w:rsid w:val="00654320"/>
    <w:rsid w:val="00654404"/>
    <w:rsid w:val="00654834"/>
    <w:rsid w:val="006549D3"/>
    <w:rsid w:val="00655066"/>
    <w:rsid w:val="0065559C"/>
    <w:rsid w:val="00655859"/>
    <w:rsid w:val="00655BD3"/>
    <w:rsid w:val="00655D02"/>
    <w:rsid w:val="0065700B"/>
    <w:rsid w:val="006574CF"/>
    <w:rsid w:val="00660007"/>
    <w:rsid w:val="00660881"/>
    <w:rsid w:val="00660B2E"/>
    <w:rsid w:val="00660CD9"/>
    <w:rsid w:val="0066153D"/>
    <w:rsid w:val="00661BE1"/>
    <w:rsid w:val="00661C9A"/>
    <w:rsid w:val="00661F53"/>
    <w:rsid w:val="00662855"/>
    <w:rsid w:val="00662DD2"/>
    <w:rsid w:val="00663388"/>
    <w:rsid w:val="0066373F"/>
    <w:rsid w:val="00663A9E"/>
    <w:rsid w:val="00663F35"/>
    <w:rsid w:val="00663FD7"/>
    <w:rsid w:val="00664025"/>
    <w:rsid w:val="00664702"/>
    <w:rsid w:val="00665544"/>
    <w:rsid w:val="006662BC"/>
    <w:rsid w:val="0066659E"/>
    <w:rsid w:val="00666653"/>
    <w:rsid w:val="006667A7"/>
    <w:rsid w:val="00666F49"/>
    <w:rsid w:val="0066705C"/>
    <w:rsid w:val="0066750C"/>
    <w:rsid w:val="006676E3"/>
    <w:rsid w:val="006678C3"/>
    <w:rsid w:val="0067064A"/>
    <w:rsid w:val="006706E4"/>
    <w:rsid w:val="00671132"/>
    <w:rsid w:val="00671240"/>
    <w:rsid w:val="006719AC"/>
    <w:rsid w:val="0067264A"/>
    <w:rsid w:val="00672943"/>
    <w:rsid w:val="00674751"/>
    <w:rsid w:val="00674B49"/>
    <w:rsid w:val="00675207"/>
    <w:rsid w:val="006765E5"/>
    <w:rsid w:val="00676730"/>
    <w:rsid w:val="00676839"/>
    <w:rsid w:val="006768CC"/>
    <w:rsid w:val="00676C37"/>
    <w:rsid w:val="00676D86"/>
    <w:rsid w:val="00676EF6"/>
    <w:rsid w:val="00677238"/>
    <w:rsid w:val="00677367"/>
    <w:rsid w:val="00677423"/>
    <w:rsid w:val="006776F3"/>
    <w:rsid w:val="0068074D"/>
    <w:rsid w:val="00681499"/>
    <w:rsid w:val="00681F99"/>
    <w:rsid w:val="006825E2"/>
    <w:rsid w:val="00682F8F"/>
    <w:rsid w:val="00683B05"/>
    <w:rsid w:val="00683D97"/>
    <w:rsid w:val="00684079"/>
    <w:rsid w:val="006840F3"/>
    <w:rsid w:val="00684FE4"/>
    <w:rsid w:val="006860E5"/>
    <w:rsid w:val="006865C4"/>
    <w:rsid w:val="006869EA"/>
    <w:rsid w:val="00686FD4"/>
    <w:rsid w:val="0068713F"/>
    <w:rsid w:val="00690743"/>
    <w:rsid w:val="00690753"/>
    <w:rsid w:val="00690AE9"/>
    <w:rsid w:val="00690E5C"/>
    <w:rsid w:val="0069131D"/>
    <w:rsid w:val="00691665"/>
    <w:rsid w:val="00691E3C"/>
    <w:rsid w:val="0069213E"/>
    <w:rsid w:val="0069298E"/>
    <w:rsid w:val="006929DF"/>
    <w:rsid w:val="006930A5"/>
    <w:rsid w:val="006934E4"/>
    <w:rsid w:val="006938E5"/>
    <w:rsid w:val="0069428A"/>
    <w:rsid w:val="00694A2F"/>
    <w:rsid w:val="00696079"/>
    <w:rsid w:val="006973A0"/>
    <w:rsid w:val="006A090D"/>
    <w:rsid w:val="006A0C1A"/>
    <w:rsid w:val="006A0D9E"/>
    <w:rsid w:val="006A1083"/>
    <w:rsid w:val="006A1380"/>
    <w:rsid w:val="006A1BE6"/>
    <w:rsid w:val="006A220E"/>
    <w:rsid w:val="006A2331"/>
    <w:rsid w:val="006A3A17"/>
    <w:rsid w:val="006A3D7D"/>
    <w:rsid w:val="006A42FF"/>
    <w:rsid w:val="006A4B3A"/>
    <w:rsid w:val="006A4FBB"/>
    <w:rsid w:val="006A511E"/>
    <w:rsid w:val="006A5346"/>
    <w:rsid w:val="006A5F41"/>
    <w:rsid w:val="006A62CD"/>
    <w:rsid w:val="006A6E54"/>
    <w:rsid w:val="006A6FB6"/>
    <w:rsid w:val="006B056F"/>
    <w:rsid w:val="006B133E"/>
    <w:rsid w:val="006B1572"/>
    <w:rsid w:val="006B1E70"/>
    <w:rsid w:val="006B2676"/>
    <w:rsid w:val="006B286A"/>
    <w:rsid w:val="006B2A96"/>
    <w:rsid w:val="006B34E7"/>
    <w:rsid w:val="006B3602"/>
    <w:rsid w:val="006B3AAA"/>
    <w:rsid w:val="006B3D1A"/>
    <w:rsid w:val="006B4431"/>
    <w:rsid w:val="006B46A4"/>
    <w:rsid w:val="006B4AFD"/>
    <w:rsid w:val="006B5602"/>
    <w:rsid w:val="006B5686"/>
    <w:rsid w:val="006B57BA"/>
    <w:rsid w:val="006B5AFC"/>
    <w:rsid w:val="006B5C60"/>
    <w:rsid w:val="006B6448"/>
    <w:rsid w:val="006B6657"/>
    <w:rsid w:val="006B670E"/>
    <w:rsid w:val="006B6C1E"/>
    <w:rsid w:val="006B6DC4"/>
    <w:rsid w:val="006B704B"/>
    <w:rsid w:val="006B7674"/>
    <w:rsid w:val="006B7B6C"/>
    <w:rsid w:val="006B7CB0"/>
    <w:rsid w:val="006C145B"/>
    <w:rsid w:val="006C1C7F"/>
    <w:rsid w:val="006C1EDA"/>
    <w:rsid w:val="006C307F"/>
    <w:rsid w:val="006C38A5"/>
    <w:rsid w:val="006C426A"/>
    <w:rsid w:val="006C4317"/>
    <w:rsid w:val="006C4917"/>
    <w:rsid w:val="006C4C5F"/>
    <w:rsid w:val="006C4C96"/>
    <w:rsid w:val="006C509F"/>
    <w:rsid w:val="006C58BD"/>
    <w:rsid w:val="006C71BE"/>
    <w:rsid w:val="006C7BCF"/>
    <w:rsid w:val="006D11DA"/>
    <w:rsid w:val="006D2242"/>
    <w:rsid w:val="006D2801"/>
    <w:rsid w:val="006D2A67"/>
    <w:rsid w:val="006D2A92"/>
    <w:rsid w:val="006D2BF5"/>
    <w:rsid w:val="006D3525"/>
    <w:rsid w:val="006D3A2E"/>
    <w:rsid w:val="006D4133"/>
    <w:rsid w:val="006D43D7"/>
    <w:rsid w:val="006D4847"/>
    <w:rsid w:val="006D4B59"/>
    <w:rsid w:val="006D52B6"/>
    <w:rsid w:val="006D52FF"/>
    <w:rsid w:val="006D5332"/>
    <w:rsid w:val="006D57E9"/>
    <w:rsid w:val="006D5957"/>
    <w:rsid w:val="006D5E9D"/>
    <w:rsid w:val="006D75C5"/>
    <w:rsid w:val="006D785B"/>
    <w:rsid w:val="006D7A00"/>
    <w:rsid w:val="006E07B0"/>
    <w:rsid w:val="006E1374"/>
    <w:rsid w:val="006E1D43"/>
    <w:rsid w:val="006E20C1"/>
    <w:rsid w:val="006E2351"/>
    <w:rsid w:val="006E255C"/>
    <w:rsid w:val="006E29A8"/>
    <w:rsid w:val="006E3088"/>
    <w:rsid w:val="006E47E2"/>
    <w:rsid w:val="006E52ED"/>
    <w:rsid w:val="006E541E"/>
    <w:rsid w:val="006E5527"/>
    <w:rsid w:val="006E5BA7"/>
    <w:rsid w:val="006E61F2"/>
    <w:rsid w:val="006E6A1E"/>
    <w:rsid w:val="006E6D4B"/>
    <w:rsid w:val="006E6DB0"/>
    <w:rsid w:val="006E7119"/>
    <w:rsid w:val="006F029C"/>
    <w:rsid w:val="006F030B"/>
    <w:rsid w:val="006F0592"/>
    <w:rsid w:val="006F0754"/>
    <w:rsid w:val="006F0BE8"/>
    <w:rsid w:val="006F10C8"/>
    <w:rsid w:val="006F11B7"/>
    <w:rsid w:val="006F156E"/>
    <w:rsid w:val="006F16F2"/>
    <w:rsid w:val="006F245C"/>
    <w:rsid w:val="006F27B3"/>
    <w:rsid w:val="006F39F3"/>
    <w:rsid w:val="006F3A58"/>
    <w:rsid w:val="006F3D67"/>
    <w:rsid w:val="006F502F"/>
    <w:rsid w:val="006F60BB"/>
    <w:rsid w:val="006F61AF"/>
    <w:rsid w:val="006F6520"/>
    <w:rsid w:val="006F6BF5"/>
    <w:rsid w:val="006F7065"/>
    <w:rsid w:val="006F7EFF"/>
    <w:rsid w:val="00700A6C"/>
    <w:rsid w:val="00700AB6"/>
    <w:rsid w:val="00701DDA"/>
    <w:rsid w:val="007021C6"/>
    <w:rsid w:val="00704111"/>
    <w:rsid w:val="007043C9"/>
    <w:rsid w:val="0070497A"/>
    <w:rsid w:val="00705274"/>
    <w:rsid w:val="00705B88"/>
    <w:rsid w:val="007065A9"/>
    <w:rsid w:val="00706D7C"/>
    <w:rsid w:val="00707DD2"/>
    <w:rsid w:val="00707DD4"/>
    <w:rsid w:val="007102B7"/>
    <w:rsid w:val="00710870"/>
    <w:rsid w:val="00710AF3"/>
    <w:rsid w:val="00711378"/>
    <w:rsid w:val="007119E6"/>
    <w:rsid w:val="007130F1"/>
    <w:rsid w:val="00714F73"/>
    <w:rsid w:val="007151FC"/>
    <w:rsid w:val="007156BB"/>
    <w:rsid w:val="00715765"/>
    <w:rsid w:val="00715F6D"/>
    <w:rsid w:val="00720549"/>
    <w:rsid w:val="007206CB"/>
    <w:rsid w:val="007206E0"/>
    <w:rsid w:val="00720AFD"/>
    <w:rsid w:val="00720B9E"/>
    <w:rsid w:val="0072109D"/>
    <w:rsid w:val="00721179"/>
    <w:rsid w:val="007216D0"/>
    <w:rsid w:val="00721F34"/>
    <w:rsid w:val="007223F1"/>
    <w:rsid w:val="007224B4"/>
    <w:rsid w:val="0072309B"/>
    <w:rsid w:val="00723431"/>
    <w:rsid w:val="0072379C"/>
    <w:rsid w:val="00724068"/>
    <w:rsid w:val="0072462C"/>
    <w:rsid w:val="007248B1"/>
    <w:rsid w:val="00725274"/>
    <w:rsid w:val="007252F2"/>
    <w:rsid w:val="007253ED"/>
    <w:rsid w:val="0072543F"/>
    <w:rsid w:val="007254B6"/>
    <w:rsid w:val="0072552E"/>
    <w:rsid w:val="00725FE5"/>
    <w:rsid w:val="00726113"/>
    <w:rsid w:val="0072774E"/>
    <w:rsid w:val="00727ADB"/>
    <w:rsid w:val="00727B8C"/>
    <w:rsid w:val="007308E9"/>
    <w:rsid w:val="0073152B"/>
    <w:rsid w:val="00731824"/>
    <w:rsid w:val="00731C82"/>
    <w:rsid w:val="00733981"/>
    <w:rsid w:val="007340C4"/>
    <w:rsid w:val="0073507F"/>
    <w:rsid w:val="00735146"/>
    <w:rsid w:val="00735953"/>
    <w:rsid w:val="00735C52"/>
    <w:rsid w:val="00735FBD"/>
    <w:rsid w:val="00736146"/>
    <w:rsid w:val="00736501"/>
    <w:rsid w:val="007372F9"/>
    <w:rsid w:val="0073732E"/>
    <w:rsid w:val="007375D1"/>
    <w:rsid w:val="00737806"/>
    <w:rsid w:val="00740148"/>
    <w:rsid w:val="007408D0"/>
    <w:rsid w:val="007413BA"/>
    <w:rsid w:val="0074151D"/>
    <w:rsid w:val="00741821"/>
    <w:rsid w:val="007442EA"/>
    <w:rsid w:val="00744318"/>
    <w:rsid w:val="007447E3"/>
    <w:rsid w:val="007447F7"/>
    <w:rsid w:val="00744999"/>
    <w:rsid w:val="00745A8A"/>
    <w:rsid w:val="00746671"/>
    <w:rsid w:val="007470DB"/>
    <w:rsid w:val="0074727A"/>
    <w:rsid w:val="0075000F"/>
    <w:rsid w:val="00750A5C"/>
    <w:rsid w:val="00750BD6"/>
    <w:rsid w:val="00751167"/>
    <w:rsid w:val="0075120A"/>
    <w:rsid w:val="0075133D"/>
    <w:rsid w:val="0075202C"/>
    <w:rsid w:val="00752BBA"/>
    <w:rsid w:val="00753E17"/>
    <w:rsid w:val="00754150"/>
    <w:rsid w:val="00754167"/>
    <w:rsid w:val="00754E49"/>
    <w:rsid w:val="00755235"/>
    <w:rsid w:val="00755F68"/>
    <w:rsid w:val="00756211"/>
    <w:rsid w:val="00756C5A"/>
    <w:rsid w:val="00757050"/>
    <w:rsid w:val="00757BE4"/>
    <w:rsid w:val="00760583"/>
    <w:rsid w:val="00760BF6"/>
    <w:rsid w:val="007612AB"/>
    <w:rsid w:val="00761EB8"/>
    <w:rsid w:val="00761FB3"/>
    <w:rsid w:val="007623A5"/>
    <w:rsid w:val="00762921"/>
    <w:rsid w:val="00762A8B"/>
    <w:rsid w:val="00762B8A"/>
    <w:rsid w:val="00762D28"/>
    <w:rsid w:val="00763206"/>
    <w:rsid w:val="007633AD"/>
    <w:rsid w:val="007638BA"/>
    <w:rsid w:val="007641B6"/>
    <w:rsid w:val="00764440"/>
    <w:rsid w:val="00765D06"/>
    <w:rsid w:val="00765ED0"/>
    <w:rsid w:val="007662FF"/>
    <w:rsid w:val="0076686D"/>
    <w:rsid w:val="00767094"/>
    <w:rsid w:val="00770702"/>
    <w:rsid w:val="00770A40"/>
    <w:rsid w:val="007711F1"/>
    <w:rsid w:val="007715A3"/>
    <w:rsid w:val="00771E78"/>
    <w:rsid w:val="00772014"/>
    <w:rsid w:val="0077390E"/>
    <w:rsid w:val="007746A5"/>
    <w:rsid w:val="007761E7"/>
    <w:rsid w:val="00776871"/>
    <w:rsid w:val="00776BD1"/>
    <w:rsid w:val="00776C32"/>
    <w:rsid w:val="007779BE"/>
    <w:rsid w:val="007806E2"/>
    <w:rsid w:val="00781070"/>
    <w:rsid w:val="00781322"/>
    <w:rsid w:val="00781374"/>
    <w:rsid w:val="007814A5"/>
    <w:rsid w:val="00781A8A"/>
    <w:rsid w:val="00781BDD"/>
    <w:rsid w:val="00782113"/>
    <w:rsid w:val="00782AD6"/>
    <w:rsid w:val="00783494"/>
    <w:rsid w:val="007859E1"/>
    <w:rsid w:val="0078607C"/>
    <w:rsid w:val="0078664D"/>
    <w:rsid w:val="00787EE6"/>
    <w:rsid w:val="00787F74"/>
    <w:rsid w:val="0079136B"/>
    <w:rsid w:val="00792728"/>
    <w:rsid w:val="00792892"/>
    <w:rsid w:val="00792F0A"/>
    <w:rsid w:val="00793348"/>
    <w:rsid w:val="00793B5E"/>
    <w:rsid w:val="00793BC7"/>
    <w:rsid w:val="007941B2"/>
    <w:rsid w:val="007944AE"/>
    <w:rsid w:val="007944B0"/>
    <w:rsid w:val="00794770"/>
    <w:rsid w:val="007949D1"/>
    <w:rsid w:val="00794DE1"/>
    <w:rsid w:val="00795AFD"/>
    <w:rsid w:val="007963C3"/>
    <w:rsid w:val="007964E3"/>
    <w:rsid w:val="00796ABC"/>
    <w:rsid w:val="007A1144"/>
    <w:rsid w:val="007A1649"/>
    <w:rsid w:val="007A1663"/>
    <w:rsid w:val="007A2A6C"/>
    <w:rsid w:val="007A3909"/>
    <w:rsid w:val="007A419B"/>
    <w:rsid w:val="007A4742"/>
    <w:rsid w:val="007A7B35"/>
    <w:rsid w:val="007B0D71"/>
    <w:rsid w:val="007B10F8"/>
    <w:rsid w:val="007B1AB0"/>
    <w:rsid w:val="007B3F6F"/>
    <w:rsid w:val="007B4522"/>
    <w:rsid w:val="007B49AB"/>
    <w:rsid w:val="007B4F59"/>
    <w:rsid w:val="007B4F5F"/>
    <w:rsid w:val="007B56C3"/>
    <w:rsid w:val="007B5CD2"/>
    <w:rsid w:val="007B6BB9"/>
    <w:rsid w:val="007B6C6A"/>
    <w:rsid w:val="007B6CCB"/>
    <w:rsid w:val="007B72B9"/>
    <w:rsid w:val="007C0061"/>
    <w:rsid w:val="007C0294"/>
    <w:rsid w:val="007C13A9"/>
    <w:rsid w:val="007C2B3B"/>
    <w:rsid w:val="007C2E1D"/>
    <w:rsid w:val="007C3E55"/>
    <w:rsid w:val="007C417C"/>
    <w:rsid w:val="007C444B"/>
    <w:rsid w:val="007C570B"/>
    <w:rsid w:val="007C60AA"/>
    <w:rsid w:val="007C698A"/>
    <w:rsid w:val="007C6C23"/>
    <w:rsid w:val="007C6E6E"/>
    <w:rsid w:val="007C71F5"/>
    <w:rsid w:val="007C7390"/>
    <w:rsid w:val="007C7BB2"/>
    <w:rsid w:val="007C7D39"/>
    <w:rsid w:val="007C7F3C"/>
    <w:rsid w:val="007D0237"/>
    <w:rsid w:val="007D0479"/>
    <w:rsid w:val="007D0511"/>
    <w:rsid w:val="007D072D"/>
    <w:rsid w:val="007D0EB2"/>
    <w:rsid w:val="007D17BC"/>
    <w:rsid w:val="007D1DFE"/>
    <w:rsid w:val="007D282A"/>
    <w:rsid w:val="007D2A62"/>
    <w:rsid w:val="007D2D61"/>
    <w:rsid w:val="007D2DF8"/>
    <w:rsid w:val="007D329C"/>
    <w:rsid w:val="007D40AC"/>
    <w:rsid w:val="007D4211"/>
    <w:rsid w:val="007D4A08"/>
    <w:rsid w:val="007D4B00"/>
    <w:rsid w:val="007D4BA1"/>
    <w:rsid w:val="007D4DA4"/>
    <w:rsid w:val="007D4DE7"/>
    <w:rsid w:val="007D4F97"/>
    <w:rsid w:val="007D7051"/>
    <w:rsid w:val="007D7662"/>
    <w:rsid w:val="007D7942"/>
    <w:rsid w:val="007D79F7"/>
    <w:rsid w:val="007E0240"/>
    <w:rsid w:val="007E0900"/>
    <w:rsid w:val="007E17D0"/>
    <w:rsid w:val="007E2D6B"/>
    <w:rsid w:val="007E32D4"/>
    <w:rsid w:val="007E4730"/>
    <w:rsid w:val="007E5830"/>
    <w:rsid w:val="007E5953"/>
    <w:rsid w:val="007E5A28"/>
    <w:rsid w:val="007E6BD2"/>
    <w:rsid w:val="007E6BF3"/>
    <w:rsid w:val="007E6E09"/>
    <w:rsid w:val="007E6FD1"/>
    <w:rsid w:val="007E7437"/>
    <w:rsid w:val="007E756A"/>
    <w:rsid w:val="007E7C6F"/>
    <w:rsid w:val="007F084B"/>
    <w:rsid w:val="007F1215"/>
    <w:rsid w:val="007F1464"/>
    <w:rsid w:val="007F1863"/>
    <w:rsid w:val="007F2262"/>
    <w:rsid w:val="007F2B75"/>
    <w:rsid w:val="007F3CFC"/>
    <w:rsid w:val="007F482F"/>
    <w:rsid w:val="007F4E2B"/>
    <w:rsid w:val="007F512A"/>
    <w:rsid w:val="007F535D"/>
    <w:rsid w:val="007F5723"/>
    <w:rsid w:val="007F576A"/>
    <w:rsid w:val="007F6A51"/>
    <w:rsid w:val="007F7B5F"/>
    <w:rsid w:val="007F7C7F"/>
    <w:rsid w:val="008000BD"/>
    <w:rsid w:val="0080030B"/>
    <w:rsid w:val="00800673"/>
    <w:rsid w:val="00800AFA"/>
    <w:rsid w:val="00800E97"/>
    <w:rsid w:val="00801594"/>
    <w:rsid w:val="00801980"/>
    <w:rsid w:val="00801E38"/>
    <w:rsid w:val="0080281C"/>
    <w:rsid w:val="00802836"/>
    <w:rsid w:val="00803EEB"/>
    <w:rsid w:val="00803F8B"/>
    <w:rsid w:val="00804036"/>
    <w:rsid w:val="008041AD"/>
    <w:rsid w:val="008052F1"/>
    <w:rsid w:val="0080531C"/>
    <w:rsid w:val="00805BF7"/>
    <w:rsid w:val="00805C17"/>
    <w:rsid w:val="00805D24"/>
    <w:rsid w:val="0081010F"/>
    <w:rsid w:val="00810861"/>
    <w:rsid w:val="00811A1E"/>
    <w:rsid w:val="00811B79"/>
    <w:rsid w:val="00811C31"/>
    <w:rsid w:val="00811FA0"/>
    <w:rsid w:val="00812070"/>
    <w:rsid w:val="0081291B"/>
    <w:rsid w:val="00813047"/>
    <w:rsid w:val="0081325C"/>
    <w:rsid w:val="00813CFC"/>
    <w:rsid w:val="00814169"/>
    <w:rsid w:val="008157FB"/>
    <w:rsid w:val="00815A30"/>
    <w:rsid w:val="0081669C"/>
    <w:rsid w:val="00816DAE"/>
    <w:rsid w:val="008172AF"/>
    <w:rsid w:val="00817798"/>
    <w:rsid w:val="00817FA7"/>
    <w:rsid w:val="00821024"/>
    <w:rsid w:val="00822B48"/>
    <w:rsid w:val="00822E86"/>
    <w:rsid w:val="00823212"/>
    <w:rsid w:val="00824379"/>
    <w:rsid w:val="00824573"/>
    <w:rsid w:val="0082462F"/>
    <w:rsid w:val="00824CE6"/>
    <w:rsid w:val="008253E5"/>
    <w:rsid w:val="00826655"/>
    <w:rsid w:val="00827151"/>
    <w:rsid w:val="008273F9"/>
    <w:rsid w:val="00827F1F"/>
    <w:rsid w:val="00827F60"/>
    <w:rsid w:val="00830206"/>
    <w:rsid w:val="008306C3"/>
    <w:rsid w:val="00830CDE"/>
    <w:rsid w:val="00830DE8"/>
    <w:rsid w:val="008311A3"/>
    <w:rsid w:val="0083129F"/>
    <w:rsid w:val="00831726"/>
    <w:rsid w:val="008328C7"/>
    <w:rsid w:val="00833616"/>
    <w:rsid w:val="00833973"/>
    <w:rsid w:val="00833F53"/>
    <w:rsid w:val="008342CD"/>
    <w:rsid w:val="008346A6"/>
    <w:rsid w:val="008354EC"/>
    <w:rsid w:val="00835B42"/>
    <w:rsid w:val="00836169"/>
    <w:rsid w:val="008364DA"/>
    <w:rsid w:val="008366B9"/>
    <w:rsid w:val="00837300"/>
    <w:rsid w:val="00837ECD"/>
    <w:rsid w:val="00837FB2"/>
    <w:rsid w:val="0084011C"/>
    <w:rsid w:val="0084025E"/>
    <w:rsid w:val="00840E05"/>
    <w:rsid w:val="00841894"/>
    <w:rsid w:val="0084289F"/>
    <w:rsid w:val="00843936"/>
    <w:rsid w:val="008439EA"/>
    <w:rsid w:val="008449A2"/>
    <w:rsid w:val="00844A9E"/>
    <w:rsid w:val="008459C8"/>
    <w:rsid w:val="0084644C"/>
    <w:rsid w:val="00846668"/>
    <w:rsid w:val="00846914"/>
    <w:rsid w:val="00847D6F"/>
    <w:rsid w:val="00850312"/>
    <w:rsid w:val="00850809"/>
    <w:rsid w:val="00850D51"/>
    <w:rsid w:val="00851027"/>
    <w:rsid w:val="00851444"/>
    <w:rsid w:val="0085217F"/>
    <w:rsid w:val="00852275"/>
    <w:rsid w:val="008522C5"/>
    <w:rsid w:val="00852EAC"/>
    <w:rsid w:val="00853590"/>
    <w:rsid w:val="008535A3"/>
    <w:rsid w:val="008540A3"/>
    <w:rsid w:val="008548BA"/>
    <w:rsid w:val="00854E5A"/>
    <w:rsid w:val="008556A5"/>
    <w:rsid w:val="00855AE0"/>
    <w:rsid w:val="00855B12"/>
    <w:rsid w:val="00856661"/>
    <w:rsid w:val="008603E7"/>
    <w:rsid w:val="008603F3"/>
    <w:rsid w:val="008604F8"/>
    <w:rsid w:val="00860B68"/>
    <w:rsid w:val="00861D6A"/>
    <w:rsid w:val="00861EF8"/>
    <w:rsid w:val="00862A66"/>
    <w:rsid w:val="00862AE2"/>
    <w:rsid w:val="0086396E"/>
    <w:rsid w:val="00864479"/>
    <w:rsid w:val="00864755"/>
    <w:rsid w:val="00865049"/>
    <w:rsid w:val="00865C34"/>
    <w:rsid w:val="0086615D"/>
    <w:rsid w:val="00866D0E"/>
    <w:rsid w:val="008676E3"/>
    <w:rsid w:val="00867747"/>
    <w:rsid w:val="008677EE"/>
    <w:rsid w:val="008678AF"/>
    <w:rsid w:val="008700CD"/>
    <w:rsid w:val="00870182"/>
    <w:rsid w:val="00870666"/>
    <w:rsid w:val="00870F23"/>
    <w:rsid w:val="0087130D"/>
    <w:rsid w:val="008716A2"/>
    <w:rsid w:val="00871C66"/>
    <w:rsid w:val="00871EA5"/>
    <w:rsid w:val="00872C37"/>
    <w:rsid w:val="00873380"/>
    <w:rsid w:val="00874DDD"/>
    <w:rsid w:val="0087640F"/>
    <w:rsid w:val="0087666D"/>
    <w:rsid w:val="00876672"/>
    <w:rsid w:val="008772DE"/>
    <w:rsid w:val="00880F55"/>
    <w:rsid w:val="00881B96"/>
    <w:rsid w:val="00881D97"/>
    <w:rsid w:val="008820DA"/>
    <w:rsid w:val="00883274"/>
    <w:rsid w:val="00884A88"/>
    <w:rsid w:val="00884E16"/>
    <w:rsid w:val="00884E56"/>
    <w:rsid w:val="00885014"/>
    <w:rsid w:val="008850C6"/>
    <w:rsid w:val="00885B6E"/>
    <w:rsid w:val="00885D99"/>
    <w:rsid w:val="00885FF4"/>
    <w:rsid w:val="00886826"/>
    <w:rsid w:val="00886884"/>
    <w:rsid w:val="00887647"/>
    <w:rsid w:val="00887690"/>
    <w:rsid w:val="008920EE"/>
    <w:rsid w:val="00892709"/>
    <w:rsid w:val="0089290E"/>
    <w:rsid w:val="008930CB"/>
    <w:rsid w:val="00894097"/>
    <w:rsid w:val="008944CB"/>
    <w:rsid w:val="00894623"/>
    <w:rsid w:val="00894B2F"/>
    <w:rsid w:val="00894B66"/>
    <w:rsid w:val="008952DB"/>
    <w:rsid w:val="0089558B"/>
    <w:rsid w:val="00895985"/>
    <w:rsid w:val="00897399"/>
    <w:rsid w:val="00897C7E"/>
    <w:rsid w:val="008A03B0"/>
    <w:rsid w:val="008A069D"/>
    <w:rsid w:val="008A260E"/>
    <w:rsid w:val="008A350B"/>
    <w:rsid w:val="008A3673"/>
    <w:rsid w:val="008A44BE"/>
    <w:rsid w:val="008A4C03"/>
    <w:rsid w:val="008A4C90"/>
    <w:rsid w:val="008A5293"/>
    <w:rsid w:val="008A5F1E"/>
    <w:rsid w:val="008A650F"/>
    <w:rsid w:val="008A663D"/>
    <w:rsid w:val="008B0545"/>
    <w:rsid w:val="008B0D14"/>
    <w:rsid w:val="008B2924"/>
    <w:rsid w:val="008B2D4E"/>
    <w:rsid w:val="008B350C"/>
    <w:rsid w:val="008B3589"/>
    <w:rsid w:val="008B3ADE"/>
    <w:rsid w:val="008B3B42"/>
    <w:rsid w:val="008B3DC9"/>
    <w:rsid w:val="008B48AE"/>
    <w:rsid w:val="008B4A1D"/>
    <w:rsid w:val="008B4B8E"/>
    <w:rsid w:val="008B4BB1"/>
    <w:rsid w:val="008B5439"/>
    <w:rsid w:val="008B611B"/>
    <w:rsid w:val="008B6460"/>
    <w:rsid w:val="008B6AE4"/>
    <w:rsid w:val="008B7300"/>
    <w:rsid w:val="008C00FE"/>
    <w:rsid w:val="008C0749"/>
    <w:rsid w:val="008C07FF"/>
    <w:rsid w:val="008C08B1"/>
    <w:rsid w:val="008C11BE"/>
    <w:rsid w:val="008C3361"/>
    <w:rsid w:val="008C3563"/>
    <w:rsid w:val="008C3B19"/>
    <w:rsid w:val="008C4000"/>
    <w:rsid w:val="008C4675"/>
    <w:rsid w:val="008C4954"/>
    <w:rsid w:val="008C4E3E"/>
    <w:rsid w:val="008C509B"/>
    <w:rsid w:val="008C50DF"/>
    <w:rsid w:val="008C5223"/>
    <w:rsid w:val="008C5607"/>
    <w:rsid w:val="008C5A61"/>
    <w:rsid w:val="008C649C"/>
    <w:rsid w:val="008C66BD"/>
    <w:rsid w:val="008C6710"/>
    <w:rsid w:val="008C796F"/>
    <w:rsid w:val="008D0003"/>
    <w:rsid w:val="008D063A"/>
    <w:rsid w:val="008D0E83"/>
    <w:rsid w:val="008D12EC"/>
    <w:rsid w:val="008D130E"/>
    <w:rsid w:val="008D13CF"/>
    <w:rsid w:val="008D1495"/>
    <w:rsid w:val="008D184E"/>
    <w:rsid w:val="008D1BBE"/>
    <w:rsid w:val="008D1E53"/>
    <w:rsid w:val="008D1F6E"/>
    <w:rsid w:val="008D227A"/>
    <w:rsid w:val="008D25D3"/>
    <w:rsid w:val="008D2730"/>
    <w:rsid w:val="008D2E67"/>
    <w:rsid w:val="008D2EC6"/>
    <w:rsid w:val="008D31FF"/>
    <w:rsid w:val="008D3240"/>
    <w:rsid w:val="008D400B"/>
    <w:rsid w:val="008D47BF"/>
    <w:rsid w:val="008D484A"/>
    <w:rsid w:val="008D5489"/>
    <w:rsid w:val="008D5508"/>
    <w:rsid w:val="008D6EC2"/>
    <w:rsid w:val="008D732D"/>
    <w:rsid w:val="008D7543"/>
    <w:rsid w:val="008E0A2A"/>
    <w:rsid w:val="008E1070"/>
    <w:rsid w:val="008E11F4"/>
    <w:rsid w:val="008E15FB"/>
    <w:rsid w:val="008E2153"/>
    <w:rsid w:val="008E25C5"/>
    <w:rsid w:val="008E2B64"/>
    <w:rsid w:val="008E2EC3"/>
    <w:rsid w:val="008E38D5"/>
    <w:rsid w:val="008E3C67"/>
    <w:rsid w:val="008E4E5B"/>
    <w:rsid w:val="008E4F1D"/>
    <w:rsid w:val="008E4F2F"/>
    <w:rsid w:val="008E5102"/>
    <w:rsid w:val="008E5408"/>
    <w:rsid w:val="008E547F"/>
    <w:rsid w:val="008E549A"/>
    <w:rsid w:val="008E654F"/>
    <w:rsid w:val="008F01D8"/>
    <w:rsid w:val="008F02BF"/>
    <w:rsid w:val="008F0403"/>
    <w:rsid w:val="008F04DA"/>
    <w:rsid w:val="008F0ED0"/>
    <w:rsid w:val="008F11BC"/>
    <w:rsid w:val="008F162B"/>
    <w:rsid w:val="008F2B16"/>
    <w:rsid w:val="008F2B2F"/>
    <w:rsid w:val="008F3248"/>
    <w:rsid w:val="008F336E"/>
    <w:rsid w:val="008F3813"/>
    <w:rsid w:val="008F46A0"/>
    <w:rsid w:val="008F4806"/>
    <w:rsid w:val="008F4850"/>
    <w:rsid w:val="008F506E"/>
    <w:rsid w:val="008F5B73"/>
    <w:rsid w:val="008F5C42"/>
    <w:rsid w:val="008F6B4D"/>
    <w:rsid w:val="008F6C16"/>
    <w:rsid w:val="008F6C1F"/>
    <w:rsid w:val="008F76F4"/>
    <w:rsid w:val="008F78E4"/>
    <w:rsid w:val="008F7FA1"/>
    <w:rsid w:val="00900178"/>
    <w:rsid w:val="00900791"/>
    <w:rsid w:val="00900E63"/>
    <w:rsid w:val="009014D9"/>
    <w:rsid w:val="00901ACD"/>
    <w:rsid w:val="00901FB0"/>
    <w:rsid w:val="0090298B"/>
    <w:rsid w:val="00902C3D"/>
    <w:rsid w:val="009030D7"/>
    <w:rsid w:val="009038E0"/>
    <w:rsid w:val="00903B0E"/>
    <w:rsid w:val="00903F04"/>
    <w:rsid w:val="00904145"/>
    <w:rsid w:val="0090430A"/>
    <w:rsid w:val="009050F6"/>
    <w:rsid w:val="009053A1"/>
    <w:rsid w:val="00907566"/>
    <w:rsid w:val="0091071D"/>
    <w:rsid w:val="009110B3"/>
    <w:rsid w:val="009111C6"/>
    <w:rsid w:val="00911615"/>
    <w:rsid w:val="00911735"/>
    <w:rsid w:val="00913AC5"/>
    <w:rsid w:val="00913AEF"/>
    <w:rsid w:val="00913C08"/>
    <w:rsid w:val="00914084"/>
    <w:rsid w:val="009145E7"/>
    <w:rsid w:val="00914C69"/>
    <w:rsid w:val="00914CAB"/>
    <w:rsid w:val="00914F79"/>
    <w:rsid w:val="00915514"/>
    <w:rsid w:val="00915540"/>
    <w:rsid w:val="0091571C"/>
    <w:rsid w:val="009159F1"/>
    <w:rsid w:val="00916471"/>
    <w:rsid w:val="009165C8"/>
    <w:rsid w:val="00916C20"/>
    <w:rsid w:val="00916EDA"/>
    <w:rsid w:val="0091766A"/>
    <w:rsid w:val="00920368"/>
    <w:rsid w:val="009208FA"/>
    <w:rsid w:val="00920A78"/>
    <w:rsid w:val="00920FDB"/>
    <w:rsid w:val="009218A2"/>
    <w:rsid w:val="009226F5"/>
    <w:rsid w:val="0092289B"/>
    <w:rsid w:val="0092318F"/>
    <w:rsid w:val="009232D2"/>
    <w:rsid w:val="00924073"/>
    <w:rsid w:val="00924389"/>
    <w:rsid w:val="00924668"/>
    <w:rsid w:val="00924F9A"/>
    <w:rsid w:val="009253B4"/>
    <w:rsid w:val="00925709"/>
    <w:rsid w:val="0092574A"/>
    <w:rsid w:val="009260E1"/>
    <w:rsid w:val="009262D5"/>
    <w:rsid w:val="009278C8"/>
    <w:rsid w:val="00930746"/>
    <w:rsid w:val="00930ADC"/>
    <w:rsid w:val="00930D04"/>
    <w:rsid w:val="00932435"/>
    <w:rsid w:val="00932781"/>
    <w:rsid w:val="00932BDD"/>
    <w:rsid w:val="00933593"/>
    <w:rsid w:val="009337B4"/>
    <w:rsid w:val="009339F0"/>
    <w:rsid w:val="00933DA5"/>
    <w:rsid w:val="00934249"/>
    <w:rsid w:val="009345C1"/>
    <w:rsid w:val="00934CF0"/>
    <w:rsid w:val="00934EF6"/>
    <w:rsid w:val="00935860"/>
    <w:rsid w:val="00935A4C"/>
    <w:rsid w:val="009364E7"/>
    <w:rsid w:val="0093669C"/>
    <w:rsid w:val="00936F11"/>
    <w:rsid w:val="00936FAB"/>
    <w:rsid w:val="00937720"/>
    <w:rsid w:val="00940D7F"/>
    <w:rsid w:val="0094129C"/>
    <w:rsid w:val="00941A28"/>
    <w:rsid w:val="00941E96"/>
    <w:rsid w:val="0094201D"/>
    <w:rsid w:val="00942F7A"/>
    <w:rsid w:val="00943C9A"/>
    <w:rsid w:val="00944068"/>
    <w:rsid w:val="00944F61"/>
    <w:rsid w:val="00945317"/>
    <w:rsid w:val="00945436"/>
    <w:rsid w:val="00945EAB"/>
    <w:rsid w:val="009467AF"/>
    <w:rsid w:val="009468AE"/>
    <w:rsid w:val="00946B63"/>
    <w:rsid w:val="00947621"/>
    <w:rsid w:val="00947C94"/>
    <w:rsid w:val="00950402"/>
    <w:rsid w:val="00950437"/>
    <w:rsid w:val="0095086E"/>
    <w:rsid w:val="00950BA8"/>
    <w:rsid w:val="00950BF8"/>
    <w:rsid w:val="00951260"/>
    <w:rsid w:val="00951547"/>
    <w:rsid w:val="00952221"/>
    <w:rsid w:val="00952227"/>
    <w:rsid w:val="00953025"/>
    <w:rsid w:val="00953C3E"/>
    <w:rsid w:val="0095592B"/>
    <w:rsid w:val="00955AF1"/>
    <w:rsid w:val="00956CA1"/>
    <w:rsid w:val="009570F9"/>
    <w:rsid w:val="009572C1"/>
    <w:rsid w:val="0095739D"/>
    <w:rsid w:val="0095763C"/>
    <w:rsid w:val="009604C8"/>
    <w:rsid w:val="0096073A"/>
    <w:rsid w:val="00960797"/>
    <w:rsid w:val="0096098B"/>
    <w:rsid w:val="009621D7"/>
    <w:rsid w:val="00962A78"/>
    <w:rsid w:val="00963C2C"/>
    <w:rsid w:val="009640D9"/>
    <w:rsid w:val="00965099"/>
    <w:rsid w:val="00965316"/>
    <w:rsid w:val="009653F3"/>
    <w:rsid w:val="00965732"/>
    <w:rsid w:val="009665EE"/>
    <w:rsid w:val="009669EF"/>
    <w:rsid w:val="00966CCE"/>
    <w:rsid w:val="00966D21"/>
    <w:rsid w:val="00966F40"/>
    <w:rsid w:val="009673B1"/>
    <w:rsid w:val="00967862"/>
    <w:rsid w:val="00967922"/>
    <w:rsid w:val="009679F7"/>
    <w:rsid w:val="00967AB9"/>
    <w:rsid w:val="00970D83"/>
    <w:rsid w:val="009712F2"/>
    <w:rsid w:val="009714D4"/>
    <w:rsid w:val="00971D2D"/>
    <w:rsid w:val="00971F57"/>
    <w:rsid w:val="0097231B"/>
    <w:rsid w:val="009723F5"/>
    <w:rsid w:val="00973BDF"/>
    <w:rsid w:val="009747BB"/>
    <w:rsid w:val="00975408"/>
    <w:rsid w:val="00975842"/>
    <w:rsid w:val="00975CAE"/>
    <w:rsid w:val="00976166"/>
    <w:rsid w:val="00976A1D"/>
    <w:rsid w:val="00976B59"/>
    <w:rsid w:val="0097736A"/>
    <w:rsid w:val="00980212"/>
    <w:rsid w:val="00980A3A"/>
    <w:rsid w:val="009819DD"/>
    <w:rsid w:val="009829D8"/>
    <w:rsid w:val="00983159"/>
    <w:rsid w:val="0098386E"/>
    <w:rsid w:val="00983D2C"/>
    <w:rsid w:val="009845EC"/>
    <w:rsid w:val="009853D8"/>
    <w:rsid w:val="009861EB"/>
    <w:rsid w:val="00986585"/>
    <w:rsid w:val="00986C7E"/>
    <w:rsid w:val="00987BF7"/>
    <w:rsid w:val="00990409"/>
    <w:rsid w:val="009904B9"/>
    <w:rsid w:val="009906DE"/>
    <w:rsid w:val="00990727"/>
    <w:rsid w:val="009907DD"/>
    <w:rsid w:val="009907E1"/>
    <w:rsid w:val="0099112A"/>
    <w:rsid w:val="00991B97"/>
    <w:rsid w:val="00991BA6"/>
    <w:rsid w:val="0099236E"/>
    <w:rsid w:val="009938B0"/>
    <w:rsid w:val="00993ABA"/>
    <w:rsid w:val="00994483"/>
    <w:rsid w:val="0099462D"/>
    <w:rsid w:val="009948A0"/>
    <w:rsid w:val="00994BD9"/>
    <w:rsid w:val="00994C2C"/>
    <w:rsid w:val="00994CBF"/>
    <w:rsid w:val="00994EFF"/>
    <w:rsid w:val="00995174"/>
    <w:rsid w:val="009954AF"/>
    <w:rsid w:val="00995958"/>
    <w:rsid w:val="00995ECE"/>
    <w:rsid w:val="00995FFC"/>
    <w:rsid w:val="0099601A"/>
    <w:rsid w:val="00997109"/>
    <w:rsid w:val="009971C5"/>
    <w:rsid w:val="00997477"/>
    <w:rsid w:val="009974BF"/>
    <w:rsid w:val="00997779"/>
    <w:rsid w:val="0099785A"/>
    <w:rsid w:val="009A0CED"/>
    <w:rsid w:val="009A0E99"/>
    <w:rsid w:val="009A0EA2"/>
    <w:rsid w:val="009A1914"/>
    <w:rsid w:val="009A2C6C"/>
    <w:rsid w:val="009A3387"/>
    <w:rsid w:val="009A354E"/>
    <w:rsid w:val="009A3D19"/>
    <w:rsid w:val="009A416B"/>
    <w:rsid w:val="009A60BC"/>
    <w:rsid w:val="009A6DC3"/>
    <w:rsid w:val="009A758C"/>
    <w:rsid w:val="009A7C63"/>
    <w:rsid w:val="009A7EF0"/>
    <w:rsid w:val="009B0D61"/>
    <w:rsid w:val="009B1F74"/>
    <w:rsid w:val="009B3578"/>
    <w:rsid w:val="009B3F9B"/>
    <w:rsid w:val="009B42BC"/>
    <w:rsid w:val="009B4D2B"/>
    <w:rsid w:val="009B5049"/>
    <w:rsid w:val="009B5537"/>
    <w:rsid w:val="009B61C0"/>
    <w:rsid w:val="009B700C"/>
    <w:rsid w:val="009B7C10"/>
    <w:rsid w:val="009B7CDD"/>
    <w:rsid w:val="009C0689"/>
    <w:rsid w:val="009C11CE"/>
    <w:rsid w:val="009C153D"/>
    <w:rsid w:val="009C1B41"/>
    <w:rsid w:val="009C2CCE"/>
    <w:rsid w:val="009C3572"/>
    <w:rsid w:val="009C480B"/>
    <w:rsid w:val="009C5ABC"/>
    <w:rsid w:val="009C65FE"/>
    <w:rsid w:val="009C6944"/>
    <w:rsid w:val="009C69B0"/>
    <w:rsid w:val="009C6BDE"/>
    <w:rsid w:val="009C6D62"/>
    <w:rsid w:val="009C6E85"/>
    <w:rsid w:val="009C6FF2"/>
    <w:rsid w:val="009C76CA"/>
    <w:rsid w:val="009C7AFB"/>
    <w:rsid w:val="009C7D3A"/>
    <w:rsid w:val="009C7E2A"/>
    <w:rsid w:val="009D0098"/>
    <w:rsid w:val="009D0330"/>
    <w:rsid w:val="009D0C01"/>
    <w:rsid w:val="009D0DCB"/>
    <w:rsid w:val="009D158B"/>
    <w:rsid w:val="009D15D5"/>
    <w:rsid w:val="009D290F"/>
    <w:rsid w:val="009D2A9C"/>
    <w:rsid w:val="009D2B54"/>
    <w:rsid w:val="009D2F51"/>
    <w:rsid w:val="009D33CC"/>
    <w:rsid w:val="009D3464"/>
    <w:rsid w:val="009D34D7"/>
    <w:rsid w:val="009D3714"/>
    <w:rsid w:val="009D405A"/>
    <w:rsid w:val="009D43D2"/>
    <w:rsid w:val="009D477B"/>
    <w:rsid w:val="009D47B8"/>
    <w:rsid w:val="009D5359"/>
    <w:rsid w:val="009D69C7"/>
    <w:rsid w:val="009D74C1"/>
    <w:rsid w:val="009E0A62"/>
    <w:rsid w:val="009E1C25"/>
    <w:rsid w:val="009E2395"/>
    <w:rsid w:val="009E2958"/>
    <w:rsid w:val="009E2EC3"/>
    <w:rsid w:val="009E3057"/>
    <w:rsid w:val="009E3E29"/>
    <w:rsid w:val="009E409C"/>
    <w:rsid w:val="009E461F"/>
    <w:rsid w:val="009E4BAE"/>
    <w:rsid w:val="009E5038"/>
    <w:rsid w:val="009E7730"/>
    <w:rsid w:val="009E77A6"/>
    <w:rsid w:val="009E7899"/>
    <w:rsid w:val="009F088D"/>
    <w:rsid w:val="009F0EBB"/>
    <w:rsid w:val="009F14D3"/>
    <w:rsid w:val="009F34CA"/>
    <w:rsid w:val="009F43F0"/>
    <w:rsid w:val="009F4684"/>
    <w:rsid w:val="009F487C"/>
    <w:rsid w:val="009F50C7"/>
    <w:rsid w:val="009F554A"/>
    <w:rsid w:val="009F5832"/>
    <w:rsid w:val="009F5B51"/>
    <w:rsid w:val="009F608B"/>
    <w:rsid w:val="009F6090"/>
    <w:rsid w:val="00A00227"/>
    <w:rsid w:val="00A00774"/>
    <w:rsid w:val="00A00927"/>
    <w:rsid w:val="00A00D0A"/>
    <w:rsid w:val="00A01A6C"/>
    <w:rsid w:val="00A01B5F"/>
    <w:rsid w:val="00A02353"/>
    <w:rsid w:val="00A024BC"/>
    <w:rsid w:val="00A0279A"/>
    <w:rsid w:val="00A02C70"/>
    <w:rsid w:val="00A02FBB"/>
    <w:rsid w:val="00A034FA"/>
    <w:rsid w:val="00A03851"/>
    <w:rsid w:val="00A03A5C"/>
    <w:rsid w:val="00A03F4B"/>
    <w:rsid w:val="00A04AFA"/>
    <w:rsid w:val="00A04CD3"/>
    <w:rsid w:val="00A05AB5"/>
    <w:rsid w:val="00A05E6C"/>
    <w:rsid w:val="00A06653"/>
    <w:rsid w:val="00A0665E"/>
    <w:rsid w:val="00A1006C"/>
    <w:rsid w:val="00A1029B"/>
    <w:rsid w:val="00A10736"/>
    <w:rsid w:val="00A10A2B"/>
    <w:rsid w:val="00A10A79"/>
    <w:rsid w:val="00A11334"/>
    <w:rsid w:val="00A128AF"/>
    <w:rsid w:val="00A12913"/>
    <w:rsid w:val="00A131BF"/>
    <w:rsid w:val="00A137C5"/>
    <w:rsid w:val="00A14591"/>
    <w:rsid w:val="00A1538B"/>
    <w:rsid w:val="00A153B4"/>
    <w:rsid w:val="00A15AEB"/>
    <w:rsid w:val="00A15D1C"/>
    <w:rsid w:val="00A16185"/>
    <w:rsid w:val="00A16288"/>
    <w:rsid w:val="00A16D17"/>
    <w:rsid w:val="00A170CD"/>
    <w:rsid w:val="00A17B62"/>
    <w:rsid w:val="00A20BEE"/>
    <w:rsid w:val="00A2146D"/>
    <w:rsid w:val="00A21EB6"/>
    <w:rsid w:val="00A22009"/>
    <w:rsid w:val="00A2225F"/>
    <w:rsid w:val="00A22828"/>
    <w:rsid w:val="00A22CFB"/>
    <w:rsid w:val="00A23E8E"/>
    <w:rsid w:val="00A25374"/>
    <w:rsid w:val="00A25B5F"/>
    <w:rsid w:val="00A25C52"/>
    <w:rsid w:val="00A25CD7"/>
    <w:rsid w:val="00A2781E"/>
    <w:rsid w:val="00A27C04"/>
    <w:rsid w:val="00A303AC"/>
    <w:rsid w:val="00A3067D"/>
    <w:rsid w:val="00A30FD7"/>
    <w:rsid w:val="00A32018"/>
    <w:rsid w:val="00A32678"/>
    <w:rsid w:val="00A32E9E"/>
    <w:rsid w:val="00A32F12"/>
    <w:rsid w:val="00A3351F"/>
    <w:rsid w:val="00A33C6C"/>
    <w:rsid w:val="00A3432D"/>
    <w:rsid w:val="00A347DC"/>
    <w:rsid w:val="00A35C6B"/>
    <w:rsid w:val="00A35EBC"/>
    <w:rsid w:val="00A362A6"/>
    <w:rsid w:val="00A37428"/>
    <w:rsid w:val="00A37635"/>
    <w:rsid w:val="00A4014F"/>
    <w:rsid w:val="00A40B3D"/>
    <w:rsid w:val="00A40ED4"/>
    <w:rsid w:val="00A41051"/>
    <w:rsid w:val="00A41279"/>
    <w:rsid w:val="00A413DC"/>
    <w:rsid w:val="00A420E7"/>
    <w:rsid w:val="00A422D9"/>
    <w:rsid w:val="00A42914"/>
    <w:rsid w:val="00A42BF6"/>
    <w:rsid w:val="00A42E90"/>
    <w:rsid w:val="00A43E4F"/>
    <w:rsid w:val="00A45098"/>
    <w:rsid w:val="00A4510F"/>
    <w:rsid w:val="00A45E02"/>
    <w:rsid w:val="00A46E8D"/>
    <w:rsid w:val="00A4724B"/>
    <w:rsid w:val="00A476DA"/>
    <w:rsid w:val="00A47D6B"/>
    <w:rsid w:val="00A50F01"/>
    <w:rsid w:val="00A518BE"/>
    <w:rsid w:val="00A51EB8"/>
    <w:rsid w:val="00A52BE2"/>
    <w:rsid w:val="00A537B0"/>
    <w:rsid w:val="00A53840"/>
    <w:rsid w:val="00A53A00"/>
    <w:rsid w:val="00A54037"/>
    <w:rsid w:val="00A54EB6"/>
    <w:rsid w:val="00A5504D"/>
    <w:rsid w:val="00A5564D"/>
    <w:rsid w:val="00A56521"/>
    <w:rsid w:val="00A571D0"/>
    <w:rsid w:val="00A5771B"/>
    <w:rsid w:val="00A57A74"/>
    <w:rsid w:val="00A60122"/>
    <w:rsid w:val="00A60341"/>
    <w:rsid w:val="00A60EBD"/>
    <w:rsid w:val="00A6100F"/>
    <w:rsid w:val="00A6145E"/>
    <w:rsid w:val="00A61BA6"/>
    <w:rsid w:val="00A6333E"/>
    <w:rsid w:val="00A643CF"/>
    <w:rsid w:val="00A64745"/>
    <w:rsid w:val="00A648CB"/>
    <w:rsid w:val="00A64CEE"/>
    <w:rsid w:val="00A64EE8"/>
    <w:rsid w:val="00A655CD"/>
    <w:rsid w:val="00A65C0E"/>
    <w:rsid w:val="00A662F4"/>
    <w:rsid w:val="00A665AF"/>
    <w:rsid w:val="00A66D23"/>
    <w:rsid w:val="00A70455"/>
    <w:rsid w:val="00A70CB9"/>
    <w:rsid w:val="00A70E58"/>
    <w:rsid w:val="00A70F91"/>
    <w:rsid w:val="00A711B6"/>
    <w:rsid w:val="00A71249"/>
    <w:rsid w:val="00A71A46"/>
    <w:rsid w:val="00A725E1"/>
    <w:rsid w:val="00A737B7"/>
    <w:rsid w:val="00A73D1B"/>
    <w:rsid w:val="00A73E9F"/>
    <w:rsid w:val="00A74041"/>
    <w:rsid w:val="00A7421E"/>
    <w:rsid w:val="00A74221"/>
    <w:rsid w:val="00A74253"/>
    <w:rsid w:val="00A74580"/>
    <w:rsid w:val="00A74A74"/>
    <w:rsid w:val="00A74CF7"/>
    <w:rsid w:val="00A74E31"/>
    <w:rsid w:val="00A76138"/>
    <w:rsid w:val="00A76177"/>
    <w:rsid w:val="00A76944"/>
    <w:rsid w:val="00A803C0"/>
    <w:rsid w:val="00A8116F"/>
    <w:rsid w:val="00A81F50"/>
    <w:rsid w:val="00A82418"/>
    <w:rsid w:val="00A824DA"/>
    <w:rsid w:val="00A82D37"/>
    <w:rsid w:val="00A83BE3"/>
    <w:rsid w:val="00A83D6E"/>
    <w:rsid w:val="00A84E24"/>
    <w:rsid w:val="00A84E4C"/>
    <w:rsid w:val="00A84F24"/>
    <w:rsid w:val="00A8529F"/>
    <w:rsid w:val="00A85750"/>
    <w:rsid w:val="00A85C09"/>
    <w:rsid w:val="00A865C2"/>
    <w:rsid w:val="00A86912"/>
    <w:rsid w:val="00A86D56"/>
    <w:rsid w:val="00A8797E"/>
    <w:rsid w:val="00A9005C"/>
    <w:rsid w:val="00A901B9"/>
    <w:rsid w:val="00A905F8"/>
    <w:rsid w:val="00A9062C"/>
    <w:rsid w:val="00A908CE"/>
    <w:rsid w:val="00A909C3"/>
    <w:rsid w:val="00A910F3"/>
    <w:rsid w:val="00A91AFF"/>
    <w:rsid w:val="00A91F1D"/>
    <w:rsid w:val="00A923FC"/>
    <w:rsid w:val="00A93174"/>
    <w:rsid w:val="00A949D4"/>
    <w:rsid w:val="00A94C77"/>
    <w:rsid w:val="00A95173"/>
    <w:rsid w:val="00A96398"/>
    <w:rsid w:val="00A966A9"/>
    <w:rsid w:val="00A9712F"/>
    <w:rsid w:val="00A97448"/>
    <w:rsid w:val="00A976DC"/>
    <w:rsid w:val="00A97EAB"/>
    <w:rsid w:val="00AA063D"/>
    <w:rsid w:val="00AA0A20"/>
    <w:rsid w:val="00AA0BD9"/>
    <w:rsid w:val="00AA0D00"/>
    <w:rsid w:val="00AA0D2F"/>
    <w:rsid w:val="00AA14C5"/>
    <w:rsid w:val="00AA1F97"/>
    <w:rsid w:val="00AA42F9"/>
    <w:rsid w:val="00AA44CA"/>
    <w:rsid w:val="00AA4B81"/>
    <w:rsid w:val="00AA59E0"/>
    <w:rsid w:val="00AA5BE6"/>
    <w:rsid w:val="00AA5DC7"/>
    <w:rsid w:val="00AA60BD"/>
    <w:rsid w:val="00AA68D0"/>
    <w:rsid w:val="00AA73D9"/>
    <w:rsid w:val="00AB04BD"/>
    <w:rsid w:val="00AB065D"/>
    <w:rsid w:val="00AB0ED4"/>
    <w:rsid w:val="00AB163D"/>
    <w:rsid w:val="00AB2149"/>
    <w:rsid w:val="00AB21A1"/>
    <w:rsid w:val="00AB2BA2"/>
    <w:rsid w:val="00AB2D5D"/>
    <w:rsid w:val="00AB3744"/>
    <w:rsid w:val="00AB37B9"/>
    <w:rsid w:val="00AB4BDA"/>
    <w:rsid w:val="00AB4FAE"/>
    <w:rsid w:val="00AB5639"/>
    <w:rsid w:val="00AB6F9B"/>
    <w:rsid w:val="00AB71E2"/>
    <w:rsid w:val="00AB79EB"/>
    <w:rsid w:val="00AB7A63"/>
    <w:rsid w:val="00AB7B3C"/>
    <w:rsid w:val="00AC1554"/>
    <w:rsid w:val="00AC1C4E"/>
    <w:rsid w:val="00AC2574"/>
    <w:rsid w:val="00AC3F09"/>
    <w:rsid w:val="00AC4092"/>
    <w:rsid w:val="00AC4B36"/>
    <w:rsid w:val="00AC50AC"/>
    <w:rsid w:val="00AC5372"/>
    <w:rsid w:val="00AC55D0"/>
    <w:rsid w:val="00AC5D36"/>
    <w:rsid w:val="00AC711E"/>
    <w:rsid w:val="00AC7AC6"/>
    <w:rsid w:val="00AD018A"/>
    <w:rsid w:val="00AD03AC"/>
    <w:rsid w:val="00AD054F"/>
    <w:rsid w:val="00AD073A"/>
    <w:rsid w:val="00AD0CC0"/>
    <w:rsid w:val="00AD0EEA"/>
    <w:rsid w:val="00AD134C"/>
    <w:rsid w:val="00AD146A"/>
    <w:rsid w:val="00AD18F2"/>
    <w:rsid w:val="00AD1A8D"/>
    <w:rsid w:val="00AD1DF4"/>
    <w:rsid w:val="00AD2301"/>
    <w:rsid w:val="00AD404C"/>
    <w:rsid w:val="00AD40CC"/>
    <w:rsid w:val="00AD433C"/>
    <w:rsid w:val="00AD4624"/>
    <w:rsid w:val="00AD57E7"/>
    <w:rsid w:val="00AD60B0"/>
    <w:rsid w:val="00AD6A9F"/>
    <w:rsid w:val="00AD7436"/>
    <w:rsid w:val="00AD752B"/>
    <w:rsid w:val="00AE05BC"/>
    <w:rsid w:val="00AE0C38"/>
    <w:rsid w:val="00AE0DD4"/>
    <w:rsid w:val="00AE1505"/>
    <w:rsid w:val="00AE15E3"/>
    <w:rsid w:val="00AE1658"/>
    <w:rsid w:val="00AE20C5"/>
    <w:rsid w:val="00AE32D7"/>
    <w:rsid w:val="00AE3301"/>
    <w:rsid w:val="00AE3ACC"/>
    <w:rsid w:val="00AE3E7A"/>
    <w:rsid w:val="00AE403D"/>
    <w:rsid w:val="00AE4C53"/>
    <w:rsid w:val="00AE5149"/>
    <w:rsid w:val="00AE51DB"/>
    <w:rsid w:val="00AE5320"/>
    <w:rsid w:val="00AE5AE5"/>
    <w:rsid w:val="00AE5CFE"/>
    <w:rsid w:val="00AE616A"/>
    <w:rsid w:val="00AE69F0"/>
    <w:rsid w:val="00AE6C03"/>
    <w:rsid w:val="00AF02AE"/>
    <w:rsid w:val="00AF05A3"/>
    <w:rsid w:val="00AF15D9"/>
    <w:rsid w:val="00AF24C0"/>
    <w:rsid w:val="00AF39F2"/>
    <w:rsid w:val="00AF3C47"/>
    <w:rsid w:val="00AF493B"/>
    <w:rsid w:val="00AF5310"/>
    <w:rsid w:val="00AF5882"/>
    <w:rsid w:val="00AF6783"/>
    <w:rsid w:val="00AF6CC5"/>
    <w:rsid w:val="00AF6EB6"/>
    <w:rsid w:val="00AF79E6"/>
    <w:rsid w:val="00AF7F24"/>
    <w:rsid w:val="00B007BA"/>
    <w:rsid w:val="00B00D5E"/>
    <w:rsid w:val="00B00E74"/>
    <w:rsid w:val="00B01222"/>
    <w:rsid w:val="00B019FE"/>
    <w:rsid w:val="00B021C0"/>
    <w:rsid w:val="00B0241B"/>
    <w:rsid w:val="00B027DA"/>
    <w:rsid w:val="00B0313A"/>
    <w:rsid w:val="00B031BE"/>
    <w:rsid w:val="00B035BD"/>
    <w:rsid w:val="00B04C4C"/>
    <w:rsid w:val="00B057B4"/>
    <w:rsid w:val="00B05C2A"/>
    <w:rsid w:val="00B06398"/>
    <w:rsid w:val="00B0682F"/>
    <w:rsid w:val="00B06B25"/>
    <w:rsid w:val="00B06B7D"/>
    <w:rsid w:val="00B07BEF"/>
    <w:rsid w:val="00B10411"/>
    <w:rsid w:val="00B106C2"/>
    <w:rsid w:val="00B11151"/>
    <w:rsid w:val="00B1141D"/>
    <w:rsid w:val="00B11AC3"/>
    <w:rsid w:val="00B12EDC"/>
    <w:rsid w:val="00B14471"/>
    <w:rsid w:val="00B14647"/>
    <w:rsid w:val="00B1492C"/>
    <w:rsid w:val="00B14B1B"/>
    <w:rsid w:val="00B1558E"/>
    <w:rsid w:val="00B161F1"/>
    <w:rsid w:val="00B16CB9"/>
    <w:rsid w:val="00B17AC3"/>
    <w:rsid w:val="00B20781"/>
    <w:rsid w:val="00B2093B"/>
    <w:rsid w:val="00B20A66"/>
    <w:rsid w:val="00B20C04"/>
    <w:rsid w:val="00B2137F"/>
    <w:rsid w:val="00B21660"/>
    <w:rsid w:val="00B21C77"/>
    <w:rsid w:val="00B22ED3"/>
    <w:rsid w:val="00B231A2"/>
    <w:rsid w:val="00B2444F"/>
    <w:rsid w:val="00B24510"/>
    <w:rsid w:val="00B247AF"/>
    <w:rsid w:val="00B2494D"/>
    <w:rsid w:val="00B249C6"/>
    <w:rsid w:val="00B2545D"/>
    <w:rsid w:val="00B261D4"/>
    <w:rsid w:val="00B26C7E"/>
    <w:rsid w:val="00B26C8F"/>
    <w:rsid w:val="00B27591"/>
    <w:rsid w:val="00B307BD"/>
    <w:rsid w:val="00B316F0"/>
    <w:rsid w:val="00B31CBB"/>
    <w:rsid w:val="00B32082"/>
    <w:rsid w:val="00B32AFD"/>
    <w:rsid w:val="00B3350B"/>
    <w:rsid w:val="00B33C92"/>
    <w:rsid w:val="00B33F26"/>
    <w:rsid w:val="00B34FDB"/>
    <w:rsid w:val="00B35512"/>
    <w:rsid w:val="00B368AE"/>
    <w:rsid w:val="00B36A31"/>
    <w:rsid w:val="00B37473"/>
    <w:rsid w:val="00B37D8A"/>
    <w:rsid w:val="00B40E02"/>
    <w:rsid w:val="00B40EED"/>
    <w:rsid w:val="00B41047"/>
    <w:rsid w:val="00B4211A"/>
    <w:rsid w:val="00B42411"/>
    <w:rsid w:val="00B42BAF"/>
    <w:rsid w:val="00B43124"/>
    <w:rsid w:val="00B432BF"/>
    <w:rsid w:val="00B433C9"/>
    <w:rsid w:val="00B44567"/>
    <w:rsid w:val="00B44A5F"/>
    <w:rsid w:val="00B44C88"/>
    <w:rsid w:val="00B44F28"/>
    <w:rsid w:val="00B45F9E"/>
    <w:rsid w:val="00B45FDD"/>
    <w:rsid w:val="00B4625A"/>
    <w:rsid w:val="00B46A5A"/>
    <w:rsid w:val="00B46CC4"/>
    <w:rsid w:val="00B46E46"/>
    <w:rsid w:val="00B46FC2"/>
    <w:rsid w:val="00B46FCA"/>
    <w:rsid w:val="00B47E33"/>
    <w:rsid w:val="00B47E34"/>
    <w:rsid w:val="00B5073E"/>
    <w:rsid w:val="00B50BA3"/>
    <w:rsid w:val="00B50C38"/>
    <w:rsid w:val="00B51BCB"/>
    <w:rsid w:val="00B526E8"/>
    <w:rsid w:val="00B52F5E"/>
    <w:rsid w:val="00B53AF6"/>
    <w:rsid w:val="00B54821"/>
    <w:rsid w:val="00B54DBF"/>
    <w:rsid w:val="00B55103"/>
    <w:rsid w:val="00B5717E"/>
    <w:rsid w:val="00B57353"/>
    <w:rsid w:val="00B576E4"/>
    <w:rsid w:val="00B60CFB"/>
    <w:rsid w:val="00B6107C"/>
    <w:rsid w:val="00B62231"/>
    <w:rsid w:val="00B62255"/>
    <w:rsid w:val="00B622F0"/>
    <w:rsid w:val="00B62CD1"/>
    <w:rsid w:val="00B64168"/>
    <w:rsid w:val="00B648E5"/>
    <w:rsid w:val="00B64946"/>
    <w:rsid w:val="00B64DD1"/>
    <w:rsid w:val="00B65483"/>
    <w:rsid w:val="00B65921"/>
    <w:rsid w:val="00B65B6B"/>
    <w:rsid w:val="00B6628A"/>
    <w:rsid w:val="00B66538"/>
    <w:rsid w:val="00B66728"/>
    <w:rsid w:val="00B67BA2"/>
    <w:rsid w:val="00B67C26"/>
    <w:rsid w:val="00B7151D"/>
    <w:rsid w:val="00B71652"/>
    <w:rsid w:val="00B719D0"/>
    <w:rsid w:val="00B71CA7"/>
    <w:rsid w:val="00B724E1"/>
    <w:rsid w:val="00B7262B"/>
    <w:rsid w:val="00B73160"/>
    <w:rsid w:val="00B73D3C"/>
    <w:rsid w:val="00B73E34"/>
    <w:rsid w:val="00B745E1"/>
    <w:rsid w:val="00B7467C"/>
    <w:rsid w:val="00B7499A"/>
    <w:rsid w:val="00B756E9"/>
    <w:rsid w:val="00B75BCA"/>
    <w:rsid w:val="00B75F4E"/>
    <w:rsid w:val="00B7600E"/>
    <w:rsid w:val="00B760C7"/>
    <w:rsid w:val="00B76117"/>
    <w:rsid w:val="00B7781D"/>
    <w:rsid w:val="00B77CAF"/>
    <w:rsid w:val="00B8014F"/>
    <w:rsid w:val="00B80242"/>
    <w:rsid w:val="00B80DEC"/>
    <w:rsid w:val="00B8194F"/>
    <w:rsid w:val="00B822C1"/>
    <w:rsid w:val="00B82443"/>
    <w:rsid w:val="00B8260D"/>
    <w:rsid w:val="00B82AD3"/>
    <w:rsid w:val="00B82CC3"/>
    <w:rsid w:val="00B83734"/>
    <w:rsid w:val="00B83A09"/>
    <w:rsid w:val="00B84033"/>
    <w:rsid w:val="00B84966"/>
    <w:rsid w:val="00B851BE"/>
    <w:rsid w:val="00B85235"/>
    <w:rsid w:val="00B8564D"/>
    <w:rsid w:val="00B85D95"/>
    <w:rsid w:val="00B86494"/>
    <w:rsid w:val="00B867CF"/>
    <w:rsid w:val="00B86A6D"/>
    <w:rsid w:val="00B875DF"/>
    <w:rsid w:val="00B87E1B"/>
    <w:rsid w:val="00B91068"/>
    <w:rsid w:val="00B9128E"/>
    <w:rsid w:val="00B9168E"/>
    <w:rsid w:val="00B919AB"/>
    <w:rsid w:val="00B91B40"/>
    <w:rsid w:val="00B91C7B"/>
    <w:rsid w:val="00B92E68"/>
    <w:rsid w:val="00B93356"/>
    <w:rsid w:val="00B935CE"/>
    <w:rsid w:val="00B9432B"/>
    <w:rsid w:val="00B94909"/>
    <w:rsid w:val="00B95151"/>
    <w:rsid w:val="00B956A0"/>
    <w:rsid w:val="00B95B94"/>
    <w:rsid w:val="00B960FB"/>
    <w:rsid w:val="00B96374"/>
    <w:rsid w:val="00B9689D"/>
    <w:rsid w:val="00B9699F"/>
    <w:rsid w:val="00B96A1F"/>
    <w:rsid w:val="00B96BCC"/>
    <w:rsid w:val="00B97258"/>
    <w:rsid w:val="00B979CD"/>
    <w:rsid w:val="00BA0539"/>
    <w:rsid w:val="00BA095A"/>
    <w:rsid w:val="00BA0C28"/>
    <w:rsid w:val="00BA13EE"/>
    <w:rsid w:val="00BA214D"/>
    <w:rsid w:val="00BA2608"/>
    <w:rsid w:val="00BA28C5"/>
    <w:rsid w:val="00BA2BCA"/>
    <w:rsid w:val="00BA39B0"/>
    <w:rsid w:val="00BA3F9D"/>
    <w:rsid w:val="00BA45C7"/>
    <w:rsid w:val="00BA45F2"/>
    <w:rsid w:val="00BA57E2"/>
    <w:rsid w:val="00BA6624"/>
    <w:rsid w:val="00BA6D73"/>
    <w:rsid w:val="00BA6F7F"/>
    <w:rsid w:val="00BB0584"/>
    <w:rsid w:val="00BB146A"/>
    <w:rsid w:val="00BB2B93"/>
    <w:rsid w:val="00BB2D57"/>
    <w:rsid w:val="00BB2D83"/>
    <w:rsid w:val="00BB3099"/>
    <w:rsid w:val="00BB32DB"/>
    <w:rsid w:val="00BB3737"/>
    <w:rsid w:val="00BB4190"/>
    <w:rsid w:val="00BB4A4D"/>
    <w:rsid w:val="00BB5CA8"/>
    <w:rsid w:val="00BB5E0B"/>
    <w:rsid w:val="00BB6BA9"/>
    <w:rsid w:val="00BB777C"/>
    <w:rsid w:val="00BB7803"/>
    <w:rsid w:val="00BB7D93"/>
    <w:rsid w:val="00BC0896"/>
    <w:rsid w:val="00BC0A58"/>
    <w:rsid w:val="00BC0C68"/>
    <w:rsid w:val="00BC0D49"/>
    <w:rsid w:val="00BC167A"/>
    <w:rsid w:val="00BC1909"/>
    <w:rsid w:val="00BC1939"/>
    <w:rsid w:val="00BC2A5F"/>
    <w:rsid w:val="00BC35DB"/>
    <w:rsid w:val="00BC3BA2"/>
    <w:rsid w:val="00BC3F93"/>
    <w:rsid w:val="00BC40CB"/>
    <w:rsid w:val="00BC4A9D"/>
    <w:rsid w:val="00BC503F"/>
    <w:rsid w:val="00BC5AE8"/>
    <w:rsid w:val="00BC5DAA"/>
    <w:rsid w:val="00BC6096"/>
    <w:rsid w:val="00BC6117"/>
    <w:rsid w:val="00BC6221"/>
    <w:rsid w:val="00BC6327"/>
    <w:rsid w:val="00BC6654"/>
    <w:rsid w:val="00BC68E0"/>
    <w:rsid w:val="00BC7398"/>
    <w:rsid w:val="00BC7E29"/>
    <w:rsid w:val="00BD1385"/>
    <w:rsid w:val="00BD180A"/>
    <w:rsid w:val="00BD1996"/>
    <w:rsid w:val="00BD2072"/>
    <w:rsid w:val="00BD243F"/>
    <w:rsid w:val="00BD389F"/>
    <w:rsid w:val="00BD3932"/>
    <w:rsid w:val="00BD3D91"/>
    <w:rsid w:val="00BD486D"/>
    <w:rsid w:val="00BD4AA0"/>
    <w:rsid w:val="00BD52A6"/>
    <w:rsid w:val="00BD5747"/>
    <w:rsid w:val="00BD5C24"/>
    <w:rsid w:val="00BD5FB0"/>
    <w:rsid w:val="00BD6713"/>
    <w:rsid w:val="00BD79C2"/>
    <w:rsid w:val="00BD7AFF"/>
    <w:rsid w:val="00BD7BEF"/>
    <w:rsid w:val="00BE04CA"/>
    <w:rsid w:val="00BE0646"/>
    <w:rsid w:val="00BE0942"/>
    <w:rsid w:val="00BE0B40"/>
    <w:rsid w:val="00BE111D"/>
    <w:rsid w:val="00BE13D9"/>
    <w:rsid w:val="00BE14B4"/>
    <w:rsid w:val="00BE1815"/>
    <w:rsid w:val="00BE21C2"/>
    <w:rsid w:val="00BE21E8"/>
    <w:rsid w:val="00BE2E73"/>
    <w:rsid w:val="00BE31E7"/>
    <w:rsid w:val="00BE325B"/>
    <w:rsid w:val="00BE32F9"/>
    <w:rsid w:val="00BE3407"/>
    <w:rsid w:val="00BE4456"/>
    <w:rsid w:val="00BE503A"/>
    <w:rsid w:val="00BE54F9"/>
    <w:rsid w:val="00BE5A68"/>
    <w:rsid w:val="00BE5C3D"/>
    <w:rsid w:val="00BE657F"/>
    <w:rsid w:val="00BF17F7"/>
    <w:rsid w:val="00BF1E81"/>
    <w:rsid w:val="00BF2296"/>
    <w:rsid w:val="00BF27CE"/>
    <w:rsid w:val="00BF2A30"/>
    <w:rsid w:val="00BF2E88"/>
    <w:rsid w:val="00BF38C3"/>
    <w:rsid w:val="00BF3CD0"/>
    <w:rsid w:val="00BF4585"/>
    <w:rsid w:val="00BF4640"/>
    <w:rsid w:val="00BF4A1E"/>
    <w:rsid w:val="00BF4C00"/>
    <w:rsid w:val="00BF5173"/>
    <w:rsid w:val="00BF51F3"/>
    <w:rsid w:val="00BF595C"/>
    <w:rsid w:val="00BF5A04"/>
    <w:rsid w:val="00BF7221"/>
    <w:rsid w:val="00BF7AA3"/>
    <w:rsid w:val="00BF7E83"/>
    <w:rsid w:val="00C01074"/>
    <w:rsid w:val="00C01A6C"/>
    <w:rsid w:val="00C01AA4"/>
    <w:rsid w:val="00C02722"/>
    <w:rsid w:val="00C02A3E"/>
    <w:rsid w:val="00C035DD"/>
    <w:rsid w:val="00C03CAD"/>
    <w:rsid w:val="00C03D74"/>
    <w:rsid w:val="00C04094"/>
    <w:rsid w:val="00C04765"/>
    <w:rsid w:val="00C04C5D"/>
    <w:rsid w:val="00C05520"/>
    <w:rsid w:val="00C06A7B"/>
    <w:rsid w:val="00C10902"/>
    <w:rsid w:val="00C121B9"/>
    <w:rsid w:val="00C122A7"/>
    <w:rsid w:val="00C122D5"/>
    <w:rsid w:val="00C12338"/>
    <w:rsid w:val="00C126A0"/>
    <w:rsid w:val="00C127B0"/>
    <w:rsid w:val="00C12B74"/>
    <w:rsid w:val="00C12FAA"/>
    <w:rsid w:val="00C1308A"/>
    <w:rsid w:val="00C135BB"/>
    <w:rsid w:val="00C136F0"/>
    <w:rsid w:val="00C13D0C"/>
    <w:rsid w:val="00C1416F"/>
    <w:rsid w:val="00C143F5"/>
    <w:rsid w:val="00C14764"/>
    <w:rsid w:val="00C147B7"/>
    <w:rsid w:val="00C14A5C"/>
    <w:rsid w:val="00C156F7"/>
    <w:rsid w:val="00C15D1D"/>
    <w:rsid w:val="00C16906"/>
    <w:rsid w:val="00C2045B"/>
    <w:rsid w:val="00C20A79"/>
    <w:rsid w:val="00C20D41"/>
    <w:rsid w:val="00C2102F"/>
    <w:rsid w:val="00C21D8E"/>
    <w:rsid w:val="00C2206D"/>
    <w:rsid w:val="00C221AB"/>
    <w:rsid w:val="00C2286E"/>
    <w:rsid w:val="00C2386C"/>
    <w:rsid w:val="00C269C2"/>
    <w:rsid w:val="00C27461"/>
    <w:rsid w:val="00C304E0"/>
    <w:rsid w:val="00C30BF9"/>
    <w:rsid w:val="00C30D64"/>
    <w:rsid w:val="00C31176"/>
    <w:rsid w:val="00C313BD"/>
    <w:rsid w:val="00C31422"/>
    <w:rsid w:val="00C31A0D"/>
    <w:rsid w:val="00C31BE3"/>
    <w:rsid w:val="00C31CA2"/>
    <w:rsid w:val="00C31E9A"/>
    <w:rsid w:val="00C31F4A"/>
    <w:rsid w:val="00C32819"/>
    <w:rsid w:val="00C3291B"/>
    <w:rsid w:val="00C32A08"/>
    <w:rsid w:val="00C33A2F"/>
    <w:rsid w:val="00C3427B"/>
    <w:rsid w:val="00C34804"/>
    <w:rsid w:val="00C34F0E"/>
    <w:rsid w:val="00C35076"/>
    <w:rsid w:val="00C3565C"/>
    <w:rsid w:val="00C35727"/>
    <w:rsid w:val="00C35C9E"/>
    <w:rsid w:val="00C35DBA"/>
    <w:rsid w:val="00C36271"/>
    <w:rsid w:val="00C36C3F"/>
    <w:rsid w:val="00C371D3"/>
    <w:rsid w:val="00C37480"/>
    <w:rsid w:val="00C37617"/>
    <w:rsid w:val="00C37760"/>
    <w:rsid w:val="00C37896"/>
    <w:rsid w:val="00C378DD"/>
    <w:rsid w:val="00C37BF0"/>
    <w:rsid w:val="00C37F86"/>
    <w:rsid w:val="00C40B6B"/>
    <w:rsid w:val="00C41252"/>
    <w:rsid w:val="00C41CB4"/>
    <w:rsid w:val="00C41DDD"/>
    <w:rsid w:val="00C41F6D"/>
    <w:rsid w:val="00C42128"/>
    <w:rsid w:val="00C4350D"/>
    <w:rsid w:val="00C441F7"/>
    <w:rsid w:val="00C4427A"/>
    <w:rsid w:val="00C462B0"/>
    <w:rsid w:val="00C46933"/>
    <w:rsid w:val="00C46E52"/>
    <w:rsid w:val="00C470C1"/>
    <w:rsid w:val="00C474E7"/>
    <w:rsid w:val="00C47F14"/>
    <w:rsid w:val="00C5099F"/>
    <w:rsid w:val="00C50CD5"/>
    <w:rsid w:val="00C51E39"/>
    <w:rsid w:val="00C520F0"/>
    <w:rsid w:val="00C5267D"/>
    <w:rsid w:val="00C527F0"/>
    <w:rsid w:val="00C5292D"/>
    <w:rsid w:val="00C535D3"/>
    <w:rsid w:val="00C53C2B"/>
    <w:rsid w:val="00C53D13"/>
    <w:rsid w:val="00C54369"/>
    <w:rsid w:val="00C5488F"/>
    <w:rsid w:val="00C5489F"/>
    <w:rsid w:val="00C54F5C"/>
    <w:rsid w:val="00C55144"/>
    <w:rsid w:val="00C557BC"/>
    <w:rsid w:val="00C5625E"/>
    <w:rsid w:val="00C56700"/>
    <w:rsid w:val="00C57400"/>
    <w:rsid w:val="00C57C76"/>
    <w:rsid w:val="00C60133"/>
    <w:rsid w:val="00C60646"/>
    <w:rsid w:val="00C6083B"/>
    <w:rsid w:val="00C60CD5"/>
    <w:rsid w:val="00C60DA3"/>
    <w:rsid w:val="00C60DFF"/>
    <w:rsid w:val="00C61277"/>
    <w:rsid w:val="00C612A2"/>
    <w:rsid w:val="00C6163B"/>
    <w:rsid w:val="00C6195B"/>
    <w:rsid w:val="00C61986"/>
    <w:rsid w:val="00C61DDC"/>
    <w:rsid w:val="00C626FF"/>
    <w:rsid w:val="00C6280A"/>
    <w:rsid w:val="00C63486"/>
    <w:rsid w:val="00C638D1"/>
    <w:rsid w:val="00C6443D"/>
    <w:rsid w:val="00C64A2A"/>
    <w:rsid w:val="00C65BB0"/>
    <w:rsid w:val="00C65CF7"/>
    <w:rsid w:val="00C6650C"/>
    <w:rsid w:val="00C669BA"/>
    <w:rsid w:val="00C67FC2"/>
    <w:rsid w:val="00C701D2"/>
    <w:rsid w:val="00C70A49"/>
    <w:rsid w:val="00C70DC3"/>
    <w:rsid w:val="00C7276B"/>
    <w:rsid w:val="00C729EB"/>
    <w:rsid w:val="00C72D4E"/>
    <w:rsid w:val="00C72E14"/>
    <w:rsid w:val="00C73D6C"/>
    <w:rsid w:val="00C74035"/>
    <w:rsid w:val="00C747B1"/>
    <w:rsid w:val="00C7484D"/>
    <w:rsid w:val="00C74E93"/>
    <w:rsid w:val="00C750D6"/>
    <w:rsid w:val="00C75134"/>
    <w:rsid w:val="00C7684D"/>
    <w:rsid w:val="00C76F74"/>
    <w:rsid w:val="00C77B5D"/>
    <w:rsid w:val="00C77BC0"/>
    <w:rsid w:val="00C77BE1"/>
    <w:rsid w:val="00C80A2D"/>
    <w:rsid w:val="00C81189"/>
    <w:rsid w:val="00C81481"/>
    <w:rsid w:val="00C816F9"/>
    <w:rsid w:val="00C81C0D"/>
    <w:rsid w:val="00C82683"/>
    <w:rsid w:val="00C83ACF"/>
    <w:rsid w:val="00C841AC"/>
    <w:rsid w:val="00C86E89"/>
    <w:rsid w:val="00C87E59"/>
    <w:rsid w:val="00C902F3"/>
    <w:rsid w:val="00C90681"/>
    <w:rsid w:val="00C90818"/>
    <w:rsid w:val="00C9098D"/>
    <w:rsid w:val="00C91F58"/>
    <w:rsid w:val="00C93488"/>
    <w:rsid w:val="00C939A7"/>
    <w:rsid w:val="00C93AF9"/>
    <w:rsid w:val="00C93E2C"/>
    <w:rsid w:val="00C93EC2"/>
    <w:rsid w:val="00C94CEE"/>
    <w:rsid w:val="00C94D9B"/>
    <w:rsid w:val="00C9591F"/>
    <w:rsid w:val="00C9647D"/>
    <w:rsid w:val="00C967C4"/>
    <w:rsid w:val="00C970E4"/>
    <w:rsid w:val="00C976EB"/>
    <w:rsid w:val="00C97E46"/>
    <w:rsid w:val="00C97E93"/>
    <w:rsid w:val="00C97FB3"/>
    <w:rsid w:val="00C97FC7"/>
    <w:rsid w:val="00CA0056"/>
    <w:rsid w:val="00CA064D"/>
    <w:rsid w:val="00CA0786"/>
    <w:rsid w:val="00CA0992"/>
    <w:rsid w:val="00CA0A12"/>
    <w:rsid w:val="00CA0C03"/>
    <w:rsid w:val="00CA2186"/>
    <w:rsid w:val="00CA220A"/>
    <w:rsid w:val="00CA31AF"/>
    <w:rsid w:val="00CA3434"/>
    <w:rsid w:val="00CA36ED"/>
    <w:rsid w:val="00CA3A33"/>
    <w:rsid w:val="00CA3BAB"/>
    <w:rsid w:val="00CA3CB2"/>
    <w:rsid w:val="00CA3EE1"/>
    <w:rsid w:val="00CA3FA7"/>
    <w:rsid w:val="00CA43CF"/>
    <w:rsid w:val="00CA468E"/>
    <w:rsid w:val="00CA4DE6"/>
    <w:rsid w:val="00CA4EDE"/>
    <w:rsid w:val="00CA53A7"/>
    <w:rsid w:val="00CA550C"/>
    <w:rsid w:val="00CA559C"/>
    <w:rsid w:val="00CA5DD6"/>
    <w:rsid w:val="00CA61E1"/>
    <w:rsid w:val="00CA69F0"/>
    <w:rsid w:val="00CA6D98"/>
    <w:rsid w:val="00CA6EA8"/>
    <w:rsid w:val="00CA777C"/>
    <w:rsid w:val="00CA790E"/>
    <w:rsid w:val="00CA7B5E"/>
    <w:rsid w:val="00CA7F94"/>
    <w:rsid w:val="00CB03FE"/>
    <w:rsid w:val="00CB0407"/>
    <w:rsid w:val="00CB063D"/>
    <w:rsid w:val="00CB0A81"/>
    <w:rsid w:val="00CB12D5"/>
    <w:rsid w:val="00CB1363"/>
    <w:rsid w:val="00CB1539"/>
    <w:rsid w:val="00CB1EC0"/>
    <w:rsid w:val="00CB1FE9"/>
    <w:rsid w:val="00CB213A"/>
    <w:rsid w:val="00CB24FA"/>
    <w:rsid w:val="00CB290E"/>
    <w:rsid w:val="00CB2A3B"/>
    <w:rsid w:val="00CB3117"/>
    <w:rsid w:val="00CB31A1"/>
    <w:rsid w:val="00CB3B46"/>
    <w:rsid w:val="00CB42A5"/>
    <w:rsid w:val="00CB443C"/>
    <w:rsid w:val="00CB4BD5"/>
    <w:rsid w:val="00CB4CA4"/>
    <w:rsid w:val="00CB4F0E"/>
    <w:rsid w:val="00CB55C3"/>
    <w:rsid w:val="00CB5812"/>
    <w:rsid w:val="00CB7219"/>
    <w:rsid w:val="00CB7EA7"/>
    <w:rsid w:val="00CB7F70"/>
    <w:rsid w:val="00CC031E"/>
    <w:rsid w:val="00CC1D70"/>
    <w:rsid w:val="00CC22D9"/>
    <w:rsid w:val="00CC2697"/>
    <w:rsid w:val="00CC38D7"/>
    <w:rsid w:val="00CC435C"/>
    <w:rsid w:val="00CC50C9"/>
    <w:rsid w:val="00CC51D7"/>
    <w:rsid w:val="00CC52BD"/>
    <w:rsid w:val="00CC5E54"/>
    <w:rsid w:val="00CC6417"/>
    <w:rsid w:val="00CC64E6"/>
    <w:rsid w:val="00CC6755"/>
    <w:rsid w:val="00CC67D2"/>
    <w:rsid w:val="00CC6C9F"/>
    <w:rsid w:val="00CC7006"/>
    <w:rsid w:val="00CC718E"/>
    <w:rsid w:val="00CC7EC4"/>
    <w:rsid w:val="00CD043B"/>
    <w:rsid w:val="00CD0C5B"/>
    <w:rsid w:val="00CD1F7B"/>
    <w:rsid w:val="00CD2493"/>
    <w:rsid w:val="00CD378E"/>
    <w:rsid w:val="00CD3934"/>
    <w:rsid w:val="00CD4104"/>
    <w:rsid w:val="00CD4465"/>
    <w:rsid w:val="00CD4881"/>
    <w:rsid w:val="00CD4DCA"/>
    <w:rsid w:val="00CD6B7C"/>
    <w:rsid w:val="00CD6BE7"/>
    <w:rsid w:val="00CD72F5"/>
    <w:rsid w:val="00CE0000"/>
    <w:rsid w:val="00CE08C8"/>
    <w:rsid w:val="00CE18CC"/>
    <w:rsid w:val="00CE257F"/>
    <w:rsid w:val="00CE5196"/>
    <w:rsid w:val="00CE5464"/>
    <w:rsid w:val="00CE5630"/>
    <w:rsid w:val="00CE5A4F"/>
    <w:rsid w:val="00CE5ACA"/>
    <w:rsid w:val="00CE633C"/>
    <w:rsid w:val="00CE67BC"/>
    <w:rsid w:val="00CE714D"/>
    <w:rsid w:val="00CE71E0"/>
    <w:rsid w:val="00CE76E4"/>
    <w:rsid w:val="00CE7751"/>
    <w:rsid w:val="00CE7777"/>
    <w:rsid w:val="00CE7982"/>
    <w:rsid w:val="00CE7D22"/>
    <w:rsid w:val="00CF0E85"/>
    <w:rsid w:val="00CF0FA2"/>
    <w:rsid w:val="00CF1793"/>
    <w:rsid w:val="00CF1B35"/>
    <w:rsid w:val="00CF1FE7"/>
    <w:rsid w:val="00CF2886"/>
    <w:rsid w:val="00CF33A4"/>
    <w:rsid w:val="00CF49E3"/>
    <w:rsid w:val="00CF5481"/>
    <w:rsid w:val="00CF5532"/>
    <w:rsid w:val="00CF55E3"/>
    <w:rsid w:val="00CF5924"/>
    <w:rsid w:val="00CF711E"/>
    <w:rsid w:val="00CF7DE8"/>
    <w:rsid w:val="00D0001D"/>
    <w:rsid w:val="00D00352"/>
    <w:rsid w:val="00D003A6"/>
    <w:rsid w:val="00D00E19"/>
    <w:rsid w:val="00D013BA"/>
    <w:rsid w:val="00D01FBA"/>
    <w:rsid w:val="00D0227F"/>
    <w:rsid w:val="00D02CE9"/>
    <w:rsid w:val="00D0487E"/>
    <w:rsid w:val="00D04DB2"/>
    <w:rsid w:val="00D05318"/>
    <w:rsid w:val="00D0544D"/>
    <w:rsid w:val="00D054FB"/>
    <w:rsid w:val="00D06788"/>
    <w:rsid w:val="00D06A60"/>
    <w:rsid w:val="00D07010"/>
    <w:rsid w:val="00D079EB"/>
    <w:rsid w:val="00D105AC"/>
    <w:rsid w:val="00D105FE"/>
    <w:rsid w:val="00D11A6B"/>
    <w:rsid w:val="00D11AE8"/>
    <w:rsid w:val="00D12769"/>
    <w:rsid w:val="00D132A9"/>
    <w:rsid w:val="00D13903"/>
    <w:rsid w:val="00D14B49"/>
    <w:rsid w:val="00D14CD0"/>
    <w:rsid w:val="00D164F8"/>
    <w:rsid w:val="00D16AE3"/>
    <w:rsid w:val="00D17CE3"/>
    <w:rsid w:val="00D17E72"/>
    <w:rsid w:val="00D17EF8"/>
    <w:rsid w:val="00D21124"/>
    <w:rsid w:val="00D21465"/>
    <w:rsid w:val="00D236B5"/>
    <w:rsid w:val="00D2382D"/>
    <w:rsid w:val="00D2382E"/>
    <w:rsid w:val="00D239A7"/>
    <w:rsid w:val="00D24A71"/>
    <w:rsid w:val="00D25763"/>
    <w:rsid w:val="00D25CFC"/>
    <w:rsid w:val="00D25ED3"/>
    <w:rsid w:val="00D26124"/>
    <w:rsid w:val="00D26469"/>
    <w:rsid w:val="00D26DFF"/>
    <w:rsid w:val="00D26F6D"/>
    <w:rsid w:val="00D27137"/>
    <w:rsid w:val="00D27D91"/>
    <w:rsid w:val="00D300BB"/>
    <w:rsid w:val="00D301EB"/>
    <w:rsid w:val="00D30253"/>
    <w:rsid w:val="00D30E5E"/>
    <w:rsid w:val="00D311CA"/>
    <w:rsid w:val="00D31202"/>
    <w:rsid w:val="00D313DE"/>
    <w:rsid w:val="00D31C01"/>
    <w:rsid w:val="00D32943"/>
    <w:rsid w:val="00D32D3B"/>
    <w:rsid w:val="00D33641"/>
    <w:rsid w:val="00D33A8C"/>
    <w:rsid w:val="00D34293"/>
    <w:rsid w:val="00D34565"/>
    <w:rsid w:val="00D3568D"/>
    <w:rsid w:val="00D35B73"/>
    <w:rsid w:val="00D361D3"/>
    <w:rsid w:val="00D36E6A"/>
    <w:rsid w:val="00D374AE"/>
    <w:rsid w:val="00D374B5"/>
    <w:rsid w:val="00D37735"/>
    <w:rsid w:val="00D37A2D"/>
    <w:rsid w:val="00D40D0E"/>
    <w:rsid w:val="00D41119"/>
    <w:rsid w:val="00D42076"/>
    <w:rsid w:val="00D42F86"/>
    <w:rsid w:val="00D433D1"/>
    <w:rsid w:val="00D43FD3"/>
    <w:rsid w:val="00D4491F"/>
    <w:rsid w:val="00D4522D"/>
    <w:rsid w:val="00D45D42"/>
    <w:rsid w:val="00D45F32"/>
    <w:rsid w:val="00D464E3"/>
    <w:rsid w:val="00D468A4"/>
    <w:rsid w:val="00D46C68"/>
    <w:rsid w:val="00D47562"/>
    <w:rsid w:val="00D47B78"/>
    <w:rsid w:val="00D47CA1"/>
    <w:rsid w:val="00D5067F"/>
    <w:rsid w:val="00D51205"/>
    <w:rsid w:val="00D51D03"/>
    <w:rsid w:val="00D52912"/>
    <w:rsid w:val="00D53357"/>
    <w:rsid w:val="00D533A8"/>
    <w:rsid w:val="00D53D27"/>
    <w:rsid w:val="00D54171"/>
    <w:rsid w:val="00D54A32"/>
    <w:rsid w:val="00D54C19"/>
    <w:rsid w:val="00D54DBD"/>
    <w:rsid w:val="00D55692"/>
    <w:rsid w:val="00D559B4"/>
    <w:rsid w:val="00D564DC"/>
    <w:rsid w:val="00D57E36"/>
    <w:rsid w:val="00D6073D"/>
    <w:rsid w:val="00D63546"/>
    <w:rsid w:val="00D6428B"/>
    <w:rsid w:val="00D647D1"/>
    <w:rsid w:val="00D64C92"/>
    <w:rsid w:val="00D64C93"/>
    <w:rsid w:val="00D65D95"/>
    <w:rsid w:val="00D66B9E"/>
    <w:rsid w:val="00D67BC5"/>
    <w:rsid w:val="00D67D23"/>
    <w:rsid w:val="00D67EC4"/>
    <w:rsid w:val="00D70204"/>
    <w:rsid w:val="00D70633"/>
    <w:rsid w:val="00D70657"/>
    <w:rsid w:val="00D7074A"/>
    <w:rsid w:val="00D70A4B"/>
    <w:rsid w:val="00D725B5"/>
    <w:rsid w:val="00D726FC"/>
    <w:rsid w:val="00D728B2"/>
    <w:rsid w:val="00D7293F"/>
    <w:rsid w:val="00D72C5C"/>
    <w:rsid w:val="00D72FD6"/>
    <w:rsid w:val="00D732A0"/>
    <w:rsid w:val="00D73474"/>
    <w:rsid w:val="00D73662"/>
    <w:rsid w:val="00D73A77"/>
    <w:rsid w:val="00D74078"/>
    <w:rsid w:val="00D74A68"/>
    <w:rsid w:val="00D76C98"/>
    <w:rsid w:val="00D773E1"/>
    <w:rsid w:val="00D7753B"/>
    <w:rsid w:val="00D80A1C"/>
    <w:rsid w:val="00D81716"/>
    <w:rsid w:val="00D8193C"/>
    <w:rsid w:val="00D825E2"/>
    <w:rsid w:val="00D828B2"/>
    <w:rsid w:val="00D8321E"/>
    <w:rsid w:val="00D83534"/>
    <w:rsid w:val="00D838BE"/>
    <w:rsid w:val="00D83985"/>
    <w:rsid w:val="00D84155"/>
    <w:rsid w:val="00D8537C"/>
    <w:rsid w:val="00D8650E"/>
    <w:rsid w:val="00D86BCA"/>
    <w:rsid w:val="00D87105"/>
    <w:rsid w:val="00D8795B"/>
    <w:rsid w:val="00D879FA"/>
    <w:rsid w:val="00D87CFB"/>
    <w:rsid w:val="00D87D38"/>
    <w:rsid w:val="00D90261"/>
    <w:rsid w:val="00D90E75"/>
    <w:rsid w:val="00D9152B"/>
    <w:rsid w:val="00D91C41"/>
    <w:rsid w:val="00D91DE4"/>
    <w:rsid w:val="00D92465"/>
    <w:rsid w:val="00D92678"/>
    <w:rsid w:val="00D927EE"/>
    <w:rsid w:val="00D92BA4"/>
    <w:rsid w:val="00D92C2C"/>
    <w:rsid w:val="00D9395E"/>
    <w:rsid w:val="00D93F6E"/>
    <w:rsid w:val="00D94309"/>
    <w:rsid w:val="00D95192"/>
    <w:rsid w:val="00D958D5"/>
    <w:rsid w:val="00D958E2"/>
    <w:rsid w:val="00D959E0"/>
    <w:rsid w:val="00D9617F"/>
    <w:rsid w:val="00D97400"/>
    <w:rsid w:val="00D9748F"/>
    <w:rsid w:val="00D979B9"/>
    <w:rsid w:val="00DA0CE2"/>
    <w:rsid w:val="00DA0DCE"/>
    <w:rsid w:val="00DA10BC"/>
    <w:rsid w:val="00DA138D"/>
    <w:rsid w:val="00DA2775"/>
    <w:rsid w:val="00DA2B69"/>
    <w:rsid w:val="00DA2DD2"/>
    <w:rsid w:val="00DA35B1"/>
    <w:rsid w:val="00DA3637"/>
    <w:rsid w:val="00DA3712"/>
    <w:rsid w:val="00DA3D13"/>
    <w:rsid w:val="00DA3D4C"/>
    <w:rsid w:val="00DA40E3"/>
    <w:rsid w:val="00DA4B21"/>
    <w:rsid w:val="00DA4DC6"/>
    <w:rsid w:val="00DA6434"/>
    <w:rsid w:val="00DA6A01"/>
    <w:rsid w:val="00DA6BA0"/>
    <w:rsid w:val="00DA6C19"/>
    <w:rsid w:val="00DB177C"/>
    <w:rsid w:val="00DB1818"/>
    <w:rsid w:val="00DB2AB8"/>
    <w:rsid w:val="00DB2BF2"/>
    <w:rsid w:val="00DB348F"/>
    <w:rsid w:val="00DB35DF"/>
    <w:rsid w:val="00DB37AF"/>
    <w:rsid w:val="00DB3C35"/>
    <w:rsid w:val="00DB44F6"/>
    <w:rsid w:val="00DB491F"/>
    <w:rsid w:val="00DB591B"/>
    <w:rsid w:val="00DB624B"/>
    <w:rsid w:val="00DB6275"/>
    <w:rsid w:val="00DB6A45"/>
    <w:rsid w:val="00DB79CB"/>
    <w:rsid w:val="00DC102C"/>
    <w:rsid w:val="00DC1175"/>
    <w:rsid w:val="00DC19EB"/>
    <w:rsid w:val="00DC213C"/>
    <w:rsid w:val="00DC243E"/>
    <w:rsid w:val="00DC2EEF"/>
    <w:rsid w:val="00DC2F18"/>
    <w:rsid w:val="00DC38F0"/>
    <w:rsid w:val="00DC3A95"/>
    <w:rsid w:val="00DC4888"/>
    <w:rsid w:val="00DC4F0F"/>
    <w:rsid w:val="00DC59EC"/>
    <w:rsid w:val="00DC62C1"/>
    <w:rsid w:val="00DC6B0C"/>
    <w:rsid w:val="00DC76AD"/>
    <w:rsid w:val="00DC7BAE"/>
    <w:rsid w:val="00DC7D5D"/>
    <w:rsid w:val="00DD004B"/>
    <w:rsid w:val="00DD0AA5"/>
    <w:rsid w:val="00DD0B16"/>
    <w:rsid w:val="00DD14C0"/>
    <w:rsid w:val="00DD2E12"/>
    <w:rsid w:val="00DD3C11"/>
    <w:rsid w:val="00DD3D7A"/>
    <w:rsid w:val="00DD3EF0"/>
    <w:rsid w:val="00DD45F1"/>
    <w:rsid w:val="00DD47B4"/>
    <w:rsid w:val="00DD4CA1"/>
    <w:rsid w:val="00DD4F84"/>
    <w:rsid w:val="00DD60C3"/>
    <w:rsid w:val="00DD616C"/>
    <w:rsid w:val="00DD6ED5"/>
    <w:rsid w:val="00DD71BC"/>
    <w:rsid w:val="00DD746B"/>
    <w:rsid w:val="00DD79E1"/>
    <w:rsid w:val="00DE057E"/>
    <w:rsid w:val="00DE06FF"/>
    <w:rsid w:val="00DE0B61"/>
    <w:rsid w:val="00DE1C06"/>
    <w:rsid w:val="00DE2691"/>
    <w:rsid w:val="00DE3174"/>
    <w:rsid w:val="00DE3EBF"/>
    <w:rsid w:val="00DE44E8"/>
    <w:rsid w:val="00DE57EE"/>
    <w:rsid w:val="00DE5801"/>
    <w:rsid w:val="00DE5B75"/>
    <w:rsid w:val="00DE69E3"/>
    <w:rsid w:val="00DE71A6"/>
    <w:rsid w:val="00DF0866"/>
    <w:rsid w:val="00DF09BE"/>
    <w:rsid w:val="00DF0AB7"/>
    <w:rsid w:val="00DF0DF8"/>
    <w:rsid w:val="00DF10ED"/>
    <w:rsid w:val="00DF131D"/>
    <w:rsid w:val="00DF15B5"/>
    <w:rsid w:val="00DF18B7"/>
    <w:rsid w:val="00DF1B87"/>
    <w:rsid w:val="00DF1C20"/>
    <w:rsid w:val="00DF1F31"/>
    <w:rsid w:val="00DF2281"/>
    <w:rsid w:val="00DF268D"/>
    <w:rsid w:val="00DF2D10"/>
    <w:rsid w:val="00DF3096"/>
    <w:rsid w:val="00DF454C"/>
    <w:rsid w:val="00DF4B5E"/>
    <w:rsid w:val="00DF4B95"/>
    <w:rsid w:val="00DF5126"/>
    <w:rsid w:val="00DF5604"/>
    <w:rsid w:val="00DF5E6F"/>
    <w:rsid w:val="00DF6A20"/>
    <w:rsid w:val="00DF71EE"/>
    <w:rsid w:val="00E00411"/>
    <w:rsid w:val="00E004C9"/>
    <w:rsid w:val="00E00614"/>
    <w:rsid w:val="00E01111"/>
    <w:rsid w:val="00E01FB5"/>
    <w:rsid w:val="00E02690"/>
    <w:rsid w:val="00E02CB0"/>
    <w:rsid w:val="00E02EC7"/>
    <w:rsid w:val="00E03D39"/>
    <w:rsid w:val="00E03E3E"/>
    <w:rsid w:val="00E0438F"/>
    <w:rsid w:val="00E04C6A"/>
    <w:rsid w:val="00E0538E"/>
    <w:rsid w:val="00E05B19"/>
    <w:rsid w:val="00E066D9"/>
    <w:rsid w:val="00E06E43"/>
    <w:rsid w:val="00E07333"/>
    <w:rsid w:val="00E078CA"/>
    <w:rsid w:val="00E1005E"/>
    <w:rsid w:val="00E10388"/>
    <w:rsid w:val="00E1114A"/>
    <w:rsid w:val="00E12B89"/>
    <w:rsid w:val="00E12E82"/>
    <w:rsid w:val="00E131D6"/>
    <w:rsid w:val="00E1348F"/>
    <w:rsid w:val="00E1349D"/>
    <w:rsid w:val="00E13593"/>
    <w:rsid w:val="00E13AED"/>
    <w:rsid w:val="00E14D4D"/>
    <w:rsid w:val="00E15308"/>
    <w:rsid w:val="00E155BF"/>
    <w:rsid w:val="00E157BF"/>
    <w:rsid w:val="00E15924"/>
    <w:rsid w:val="00E159FB"/>
    <w:rsid w:val="00E16563"/>
    <w:rsid w:val="00E170F3"/>
    <w:rsid w:val="00E20778"/>
    <w:rsid w:val="00E20843"/>
    <w:rsid w:val="00E20929"/>
    <w:rsid w:val="00E2106A"/>
    <w:rsid w:val="00E21105"/>
    <w:rsid w:val="00E21276"/>
    <w:rsid w:val="00E21320"/>
    <w:rsid w:val="00E23DEA"/>
    <w:rsid w:val="00E24B77"/>
    <w:rsid w:val="00E251FD"/>
    <w:rsid w:val="00E25352"/>
    <w:rsid w:val="00E27C2D"/>
    <w:rsid w:val="00E31781"/>
    <w:rsid w:val="00E323B2"/>
    <w:rsid w:val="00E3472D"/>
    <w:rsid w:val="00E348BF"/>
    <w:rsid w:val="00E35014"/>
    <w:rsid w:val="00E35169"/>
    <w:rsid w:val="00E35228"/>
    <w:rsid w:val="00E36D0E"/>
    <w:rsid w:val="00E3707F"/>
    <w:rsid w:val="00E37DF2"/>
    <w:rsid w:val="00E37F52"/>
    <w:rsid w:val="00E40060"/>
    <w:rsid w:val="00E401E8"/>
    <w:rsid w:val="00E40A17"/>
    <w:rsid w:val="00E4168A"/>
    <w:rsid w:val="00E42647"/>
    <w:rsid w:val="00E42739"/>
    <w:rsid w:val="00E42E5A"/>
    <w:rsid w:val="00E42FBB"/>
    <w:rsid w:val="00E43013"/>
    <w:rsid w:val="00E431BD"/>
    <w:rsid w:val="00E43C0B"/>
    <w:rsid w:val="00E44220"/>
    <w:rsid w:val="00E4451B"/>
    <w:rsid w:val="00E44DE0"/>
    <w:rsid w:val="00E45785"/>
    <w:rsid w:val="00E45B23"/>
    <w:rsid w:val="00E45F61"/>
    <w:rsid w:val="00E46488"/>
    <w:rsid w:val="00E4698B"/>
    <w:rsid w:val="00E46E87"/>
    <w:rsid w:val="00E47756"/>
    <w:rsid w:val="00E47881"/>
    <w:rsid w:val="00E47A26"/>
    <w:rsid w:val="00E503D6"/>
    <w:rsid w:val="00E50516"/>
    <w:rsid w:val="00E5056A"/>
    <w:rsid w:val="00E50B38"/>
    <w:rsid w:val="00E521E5"/>
    <w:rsid w:val="00E52B54"/>
    <w:rsid w:val="00E52B6F"/>
    <w:rsid w:val="00E53689"/>
    <w:rsid w:val="00E53771"/>
    <w:rsid w:val="00E53B42"/>
    <w:rsid w:val="00E54A10"/>
    <w:rsid w:val="00E54BFD"/>
    <w:rsid w:val="00E54D6C"/>
    <w:rsid w:val="00E54EA2"/>
    <w:rsid w:val="00E550A9"/>
    <w:rsid w:val="00E553F1"/>
    <w:rsid w:val="00E55A10"/>
    <w:rsid w:val="00E55A53"/>
    <w:rsid w:val="00E55EED"/>
    <w:rsid w:val="00E5638D"/>
    <w:rsid w:val="00E56969"/>
    <w:rsid w:val="00E56CFF"/>
    <w:rsid w:val="00E579EE"/>
    <w:rsid w:val="00E57DC6"/>
    <w:rsid w:val="00E6104C"/>
    <w:rsid w:val="00E62382"/>
    <w:rsid w:val="00E63271"/>
    <w:rsid w:val="00E636FD"/>
    <w:rsid w:val="00E639A4"/>
    <w:rsid w:val="00E65497"/>
    <w:rsid w:val="00E656A1"/>
    <w:rsid w:val="00E66133"/>
    <w:rsid w:val="00E66445"/>
    <w:rsid w:val="00E66B8C"/>
    <w:rsid w:val="00E672BE"/>
    <w:rsid w:val="00E6764A"/>
    <w:rsid w:val="00E703F6"/>
    <w:rsid w:val="00E70D30"/>
    <w:rsid w:val="00E71231"/>
    <w:rsid w:val="00E71ACE"/>
    <w:rsid w:val="00E72E28"/>
    <w:rsid w:val="00E733AB"/>
    <w:rsid w:val="00E737D6"/>
    <w:rsid w:val="00E74310"/>
    <w:rsid w:val="00E743DA"/>
    <w:rsid w:val="00E74A64"/>
    <w:rsid w:val="00E74F8A"/>
    <w:rsid w:val="00E75363"/>
    <w:rsid w:val="00E75494"/>
    <w:rsid w:val="00E7584D"/>
    <w:rsid w:val="00E75B5D"/>
    <w:rsid w:val="00E75C24"/>
    <w:rsid w:val="00E7610D"/>
    <w:rsid w:val="00E761FD"/>
    <w:rsid w:val="00E76A0C"/>
    <w:rsid w:val="00E76D1F"/>
    <w:rsid w:val="00E76D70"/>
    <w:rsid w:val="00E76F64"/>
    <w:rsid w:val="00E7725B"/>
    <w:rsid w:val="00E77C72"/>
    <w:rsid w:val="00E804D3"/>
    <w:rsid w:val="00E8098A"/>
    <w:rsid w:val="00E81982"/>
    <w:rsid w:val="00E8262A"/>
    <w:rsid w:val="00E83412"/>
    <w:rsid w:val="00E83520"/>
    <w:rsid w:val="00E835EE"/>
    <w:rsid w:val="00E84D9D"/>
    <w:rsid w:val="00E84F0F"/>
    <w:rsid w:val="00E85BFE"/>
    <w:rsid w:val="00E86B5A"/>
    <w:rsid w:val="00E8729B"/>
    <w:rsid w:val="00E87323"/>
    <w:rsid w:val="00E87795"/>
    <w:rsid w:val="00E877F3"/>
    <w:rsid w:val="00E90402"/>
    <w:rsid w:val="00E90B79"/>
    <w:rsid w:val="00E90ED3"/>
    <w:rsid w:val="00E92919"/>
    <w:rsid w:val="00E92A26"/>
    <w:rsid w:val="00E92BAF"/>
    <w:rsid w:val="00E92C61"/>
    <w:rsid w:val="00E92FA0"/>
    <w:rsid w:val="00E930E7"/>
    <w:rsid w:val="00E93258"/>
    <w:rsid w:val="00E939FB"/>
    <w:rsid w:val="00E95052"/>
    <w:rsid w:val="00E9527B"/>
    <w:rsid w:val="00E9531E"/>
    <w:rsid w:val="00E95396"/>
    <w:rsid w:val="00E9596E"/>
    <w:rsid w:val="00E95B6C"/>
    <w:rsid w:val="00E95DD6"/>
    <w:rsid w:val="00E95EAB"/>
    <w:rsid w:val="00E96103"/>
    <w:rsid w:val="00E961BC"/>
    <w:rsid w:val="00E963A0"/>
    <w:rsid w:val="00E96549"/>
    <w:rsid w:val="00E965CB"/>
    <w:rsid w:val="00E96CA3"/>
    <w:rsid w:val="00E96EE9"/>
    <w:rsid w:val="00E978B1"/>
    <w:rsid w:val="00EA030A"/>
    <w:rsid w:val="00EA03CF"/>
    <w:rsid w:val="00EA04FD"/>
    <w:rsid w:val="00EA0F39"/>
    <w:rsid w:val="00EA22DD"/>
    <w:rsid w:val="00EA2FAE"/>
    <w:rsid w:val="00EA3357"/>
    <w:rsid w:val="00EA3E29"/>
    <w:rsid w:val="00EA4520"/>
    <w:rsid w:val="00EA4674"/>
    <w:rsid w:val="00EA6549"/>
    <w:rsid w:val="00EA735E"/>
    <w:rsid w:val="00EA740D"/>
    <w:rsid w:val="00EA76ED"/>
    <w:rsid w:val="00EA7D6D"/>
    <w:rsid w:val="00EB005F"/>
    <w:rsid w:val="00EB06CB"/>
    <w:rsid w:val="00EB0CE7"/>
    <w:rsid w:val="00EB1E8A"/>
    <w:rsid w:val="00EB2360"/>
    <w:rsid w:val="00EB2E8A"/>
    <w:rsid w:val="00EB40F1"/>
    <w:rsid w:val="00EB4A37"/>
    <w:rsid w:val="00EB57EE"/>
    <w:rsid w:val="00EB6842"/>
    <w:rsid w:val="00EB734B"/>
    <w:rsid w:val="00EB7CB7"/>
    <w:rsid w:val="00EB7FE7"/>
    <w:rsid w:val="00EC0A5C"/>
    <w:rsid w:val="00EC18C4"/>
    <w:rsid w:val="00EC4337"/>
    <w:rsid w:val="00EC4800"/>
    <w:rsid w:val="00EC4AEC"/>
    <w:rsid w:val="00EC4B91"/>
    <w:rsid w:val="00EC55E1"/>
    <w:rsid w:val="00EC5702"/>
    <w:rsid w:val="00EC581F"/>
    <w:rsid w:val="00EC6193"/>
    <w:rsid w:val="00EC6627"/>
    <w:rsid w:val="00EC6B3B"/>
    <w:rsid w:val="00EC7244"/>
    <w:rsid w:val="00ED0568"/>
    <w:rsid w:val="00ED1254"/>
    <w:rsid w:val="00ED12C7"/>
    <w:rsid w:val="00ED1721"/>
    <w:rsid w:val="00ED2204"/>
    <w:rsid w:val="00ED337E"/>
    <w:rsid w:val="00ED34D2"/>
    <w:rsid w:val="00ED3865"/>
    <w:rsid w:val="00ED3CBB"/>
    <w:rsid w:val="00ED3D71"/>
    <w:rsid w:val="00ED526B"/>
    <w:rsid w:val="00ED55F2"/>
    <w:rsid w:val="00ED570F"/>
    <w:rsid w:val="00ED663B"/>
    <w:rsid w:val="00ED78AF"/>
    <w:rsid w:val="00ED7B69"/>
    <w:rsid w:val="00ED7E29"/>
    <w:rsid w:val="00EE0209"/>
    <w:rsid w:val="00EE055F"/>
    <w:rsid w:val="00EE0848"/>
    <w:rsid w:val="00EE1F27"/>
    <w:rsid w:val="00EE1FDE"/>
    <w:rsid w:val="00EE25BD"/>
    <w:rsid w:val="00EE2A70"/>
    <w:rsid w:val="00EE3743"/>
    <w:rsid w:val="00EE48F5"/>
    <w:rsid w:val="00EE4B89"/>
    <w:rsid w:val="00EE5249"/>
    <w:rsid w:val="00EE5559"/>
    <w:rsid w:val="00EE69B1"/>
    <w:rsid w:val="00EE6AC9"/>
    <w:rsid w:val="00EE6D8F"/>
    <w:rsid w:val="00EE75C6"/>
    <w:rsid w:val="00EF0B62"/>
    <w:rsid w:val="00EF0F9E"/>
    <w:rsid w:val="00EF13B6"/>
    <w:rsid w:val="00EF1DB3"/>
    <w:rsid w:val="00EF2684"/>
    <w:rsid w:val="00EF2DC9"/>
    <w:rsid w:val="00EF3A4D"/>
    <w:rsid w:val="00EF3B66"/>
    <w:rsid w:val="00EF4085"/>
    <w:rsid w:val="00EF4244"/>
    <w:rsid w:val="00EF47C2"/>
    <w:rsid w:val="00EF4E79"/>
    <w:rsid w:val="00EF5261"/>
    <w:rsid w:val="00EF549B"/>
    <w:rsid w:val="00EF603D"/>
    <w:rsid w:val="00EF60E9"/>
    <w:rsid w:val="00EF6398"/>
    <w:rsid w:val="00EF6C2A"/>
    <w:rsid w:val="00EF6FD3"/>
    <w:rsid w:val="00EF7CE9"/>
    <w:rsid w:val="00F006A0"/>
    <w:rsid w:val="00F00706"/>
    <w:rsid w:val="00F012A6"/>
    <w:rsid w:val="00F0179F"/>
    <w:rsid w:val="00F01F76"/>
    <w:rsid w:val="00F03118"/>
    <w:rsid w:val="00F03721"/>
    <w:rsid w:val="00F037B7"/>
    <w:rsid w:val="00F039D9"/>
    <w:rsid w:val="00F0416D"/>
    <w:rsid w:val="00F044A2"/>
    <w:rsid w:val="00F05201"/>
    <w:rsid w:val="00F0601B"/>
    <w:rsid w:val="00F06037"/>
    <w:rsid w:val="00F0690B"/>
    <w:rsid w:val="00F1018E"/>
    <w:rsid w:val="00F10918"/>
    <w:rsid w:val="00F10D8D"/>
    <w:rsid w:val="00F11009"/>
    <w:rsid w:val="00F113D0"/>
    <w:rsid w:val="00F11E17"/>
    <w:rsid w:val="00F124A0"/>
    <w:rsid w:val="00F12882"/>
    <w:rsid w:val="00F1297C"/>
    <w:rsid w:val="00F12F6B"/>
    <w:rsid w:val="00F1326D"/>
    <w:rsid w:val="00F1369F"/>
    <w:rsid w:val="00F13B0F"/>
    <w:rsid w:val="00F13FE2"/>
    <w:rsid w:val="00F14083"/>
    <w:rsid w:val="00F142F8"/>
    <w:rsid w:val="00F145EE"/>
    <w:rsid w:val="00F153E0"/>
    <w:rsid w:val="00F153FE"/>
    <w:rsid w:val="00F15A4A"/>
    <w:rsid w:val="00F161EC"/>
    <w:rsid w:val="00F17062"/>
    <w:rsid w:val="00F17144"/>
    <w:rsid w:val="00F172E3"/>
    <w:rsid w:val="00F1781C"/>
    <w:rsid w:val="00F17847"/>
    <w:rsid w:val="00F17AFC"/>
    <w:rsid w:val="00F20326"/>
    <w:rsid w:val="00F21EAF"/>
    <w:rsid w:val="00F22214"/>
    <w:rsid w:val="00F23528"/>
    <w:rsid w:val="00F23797"/>
    <w:rsid w:val="00F23B5B"/>
    <w:rsid w:val="00F24AF6"/>
    <w:rsid w:val="00F24F19"/>
    <w:rsid w:val="00F2552A"/>
    <w:rsid w:val="00F26113"/>
    <w:rsid w:val="00F26EF1"/>
    <w:rsid w:val="00F270A6"/>
    <w:rsid w:val="00F277FF"/>
    <w:rsid w:val="00F27F51"/>
    <w:rsid w:val="00F27F93"/>
    <w:rsid w:val="00F30174"/>
    <w:rsid w:val="00F30B9A"/>
    <w:rsid w:val="00F31642"/>
    <w:rsid w:val="00F318D3"/>
    <w:rsid w:val="00F31A4D"/>
    <w:rsid w:val="00F3233E"/>
    <w:rsid w:val="00F32522"/>
    <w:rsid w:val="00F3298F"/>
    <w:rsid w:val="00F33535"/>
    <w:rsid w:val="00F338F9"/>
    <w:rsid w:val="00F35462"/>
    <w:rsid w:val="00F369B2"/>
    <w:rsid w:val="00F377D4"/>
    <w:rsid w:val="00F3792D"/>
    <w:rsid w:val="00F37D34"/>
    <w:rsid w:val="00F40D1C"/>
    <w:rsid w:val="00F411DB"/>
    <w:rsid w:val="00F41427"/>
    <w:rsid w:val="00F41FE6"/>
    <w:rsid w:val="00F430EA"/>
    <w:rsid w:val="00F43C8C"/>
    <w:rsid w:val="00F43EF2"/>
    <w:rsid w:val="00F4445B"/>
    <w:rsid w:val="00F4480C"/>
    <w:rsid w:val="00F46453"/>
    <w:rsid w:val="00F4661F"/>
    <w:rsid w:val="00F46BB3"/>
    <w:rsid w:val="00F47403"/>
    <w:rsid w:val="00F47491"/>
    <w:rsid w:val="00F475A6"/>
    <w:rsid w:val="00F477C4"/>
    <w:rsid w:val="00F506D9"/>
    <w:rsid w:val="00F51BC9"/>
    <w:rsid w:val="00F51D0A"/>
    <w:rsid w:val="00F51E35"/>
    <w:rsid w:val="00F5212B"/>
    <w:rsid w:val="00F52388"/>
    <w:rsid w:val="00F5355B"/>
    <w:rsid w:val="00F543D7"/>
    <w:rsid w:val="00F55487"/>
    <w:rsid w:val="00F56696"/>
    <w:rsid w:val="00F56B51"/>
    <w:rsid w:val="00F5708E"/>
    <w:rsid w:val="00F5723C"/>
    <w:rsid w:val="00F57777"/>
    <w:rsid w:val="00F60366"/>
    <w:rsid w:val="00F6038F"/>
    <w:rsid w:val="00F60EA3"/>
    <w:rsid w:val="00F61426"/>
    <w:rsid w:val="00F61E1C"/>
    <w:rsid w:val="00F62133"/>
    <w:rsid w:val="00F62B19"/>
    <w:rsid w:val="00F6305D"/>
    <w:rsid w:val="00F6318E"/>
    <w:rsid w:val="00F6348B"/>
    <w:rsid w:val="00F63992"/>
    <w:rsid w:val="00F6462F"/>
    <w:rsid w:val="00F64A99"/>
    <w:rsid w:val="00F650BC"/>
    <w:rsid w:val="00F6591C"/>
    <w:rsid w:val="00F65C20"/>
    <w:rsid w:val="00F6696D"/>
    <w:rsid w:val="00F66AF5"/>
    <w:rsid w:val="00F701C0"/>
    <w:rsid w:val="00F708BD"/>
    <w:rsid w:val="00F70DBC"/>
    <w:rsid w:val="00F71784"/>
    <w:rsid w:val="00F717AE"/>
    <w:rsid w:val="00F717C1"/>
    <w:rsid w:val="00F71ECC"/>
    <w:rsid w:val="00F7347B"/>
    <w:rsid w:val="00F7358C"/>
    <w:rsid w:val="00F735B8"/>
    <w:rsid w:val="00F7361C"/>
    <w:rsid w:val="00F7397C"/>
    <w:rsid w:val="00F74447"/>
    <w:rsid w:val="00F74EC4"/>
    <w:rsid w:val="00F754F5"/>
    <w:rsid w:val="00F75B7A"/>
    <w:rsid w:val="00F75FC9"/>
    <w:rsid w:val="00F765E3"/>
    <w:rsid w:val="00F7667C"/>
    <w:rsid w:val="00F77D84"/>
    <w:rsid w:val="00F814C6"/>
    <w:rsid w:val="00F81C3F"/>
    <w:rsid w:val="00F81D08"/>
    <w:rsid w:val="00F82A79"/>
    <w:rsid w:val="00F8336D"/>
    <w:rsid w:val="00F83E2A"/>
    <w:rsid w:val="00F843A4"/>
    <w:rsid w:val="00F84CF4"/>
    <w:rsid w:val="00F85C7B"/>
    <w:rsid w:val="00F85CBD"/>
    <w:rsid w:val="00F86210"/>
    <w:rsid w:val="00F86A6F"/>
    <w:rsid w:val="00F9007F"/>
    <w:rsid w:val="00F902A6"/>
    <w:rsid w:val="00F904AF"/>
    <w:rsid w:val="00F90541"/>
    <w:rsid w:val="00F90682"/>
    <w:rsid w:val="00F90FC3"/>
    <w:rsid w:val="00F91152"/>
    <w:rsid w:val="00F91856"/>
    <w:rsid w:val="00F9191F"/>
    <w:rsid w:val="00F91ADF"/>
    <w:rsid w:val="00F92E05"/>
    <w:rsid w:val="00F92E49"/>
    <w:rsid w:val="00F938E5"/>
    <w:rsid w:val="00F93959"/>
    <w:rsid w:val="00F9402E"/>
    <w:rsid w:val="00F941E9"/>
    <w:rsid w:val="00F942E5"/>
    <w:rsid w:val="00F94D93"/>
    <w:rsid w:val="00F951F4"/>
    <w:rsid w:val="00F95626"/>
    <w:rsid w:val="00F9571F"/>
    <w:rsid w:val="00F95754"/>
    <w:rsid w:val="00F95C1D"/>
    <w:rsid w:val="00F968CB"/>
    <w:rsid w:val="00F96DB7"/>
    <w:rsid w:val="00F9715F"/>
    <w:rsid w:val="00FA1480"/>
    <w:rsid w:val="00FA2670"/>
    <w:rsid w:val="00FA2CE9"/>
    <w:rsid w:val="00FA59E6"/>
    <w:rsid w:val="00FA62C4"/>
    <w:rsid w:val="00FA6643"/>
    <w:rsid w:val="00FA669A"/>
    <w:rsid w:val="00FA7372"/>
    <w:rsid w:val="00FA7590"/>
    <w:rsid w:val="00FA7950"/>
    <w:rsid w:val="00FA7F2F"/>
    <w:rsid w:val="00FB10E9"/>
    <w:rsid w:val="00FB1285"/>
    <w:rsid w:val="00FB1E4D"/>
    <w:rsid w:val="00FB2571"/>
    <w:rsid w:val="00FB268C"/>
    <w:rsid w:val="00FB3EBD"/>
    <w:rsid w:val="00FB3EFB"/>
    <w:rsid w:val="00FB4D48"/>
    <w:rsid w:val="00FB5637"/>
    <w:rsid w:val="00FB566F"/>
    <w:rsid w:val="00FB6867"/>
    <w:rsid w:val="00FB7551"/>
    <w:rsid w:val="00FC0784"/>
    <w:rsid w:val="00FC0F3D"/>
    <w:rsid w:val="00FC17E4"/>
    <w:rsid w:val="00FC1958"/>
    <w:rsid w:val="00FC2773"/>
    <w:rsid w:val="00FC286E"/>
    <w:rsid w:val="00FC32FC"/>
    <w:rsid w:val="00FC3715"/>
    <w:rsid w:val="00FC3796"/>
    <w:rsid w:val="00FC4467"/>
    <w:rsid w:val="00FC4E5D"/>
    <w:rsid w:val="00FC4F4F"/>
    <w:rsid w:val="00FC5129"/>
    <w:rsid w:val="00FC525E"/>
    <w:rsid w:val="00FC52D5"/>
    <w:rsid w:val="00FC5434"/>
    <w:rsid w:val="00FC5CB8"/>
    <w:rsid w:val="00FC5E5F"/>
    <w:rsid w:val="00FC60D8"/>
    <w:rsid w:val="00FC6619"/>
    <w:rsid w:val="00FC7533"/>
    <w:rsid w:val="00FC776B"/>
    <w:rsid w:val="00FC778C"/>
    <w:rsid w:val="00FD0BDA"/>
    <w:rsid w:val="00FD1095"/>
    <w:rsid w:val="00FD109C"/>
    <w:rsid w:val="00FD1C41"/>
    <w:rsid w:val="00FD2270"/>
    <w:rsid w:val="00FD2510"/>
    <w:rsid w:val="00FD2A29"/>
    <w:rsid w:val="00FD2A5E"/>
    <w:rsid w:val="00FD36DD"/>
    <w:rsid w:val="00FD43D8"/>
    <w:rsid w:val="00FD4887"/>
    <w:rsid w:val="00FD500F"/>
    <w:rsid w:val="00FD51A9"/>
    <w:rsid w:val="00FD53B6"/>
    <w:rsid w:val="00FD6D02"/>
    <w:rsid w:val="00FD6D37"/>
    <w:rsid w:val="00FD71E1"/>
    <w:rsid w:val="00FD7DEB"/>
    <w:rsid w:val="00FE0D79"/>
    <w:rsid w:val="00FE1908"/>
    <w:rsid w:val="00FE1CA9"/>
    <w:rsid w:val="00FE3376"/>
    <w:rsid w:val="00FE3CA9"/>
    <w:rsid w:val="00FE4254"/>
    <w:rsid w:val="00FE5E8E"/>
    <w:rsid w:val="00FE60F0"/>
    <w:rsid w:val="00FE60FF"/>
    <w:rsid w:val="00FE64BF"/>
    <w:rsid w:val="00FE67B3"/>
    <w:rsid w:val="00FE6AA1"/>
    <w:rsid w:val="00FE6AED"/>
    <w:rsid w:val="00FE6BD5"/>
    <w:rsid w:val="00FE6E8C"/>
    <w:rsid w:val="00FE7840"/>
    <w:rsid w:val="00FE7C26"/>
    <w:rsid w:val="00FF07AE"/>
    <w:rsid w:val="00FF1367"/>
    <w:rsid w:val="00FF2261"/>
    <w:rsid w:val="00FF2662"/>
    <w:rsid w:val="00FF2B81"/>
    <w:rsid w:val="00FF2FEB"/>
    <w:rsid w:val="00FF33FD"/>
    <w:rsid w:val="00FF359A"/>
    <w:rsid w:val="00FF3B37"/>
    <w:rsid w:val="00FF3BF9"/>
    <w:rsid w:val="00FF4134"/>
    <w:rsid w:val="00FF569A"/>
    <w:rsid w:val="00FF58BE"/>
    <w:rsid w:val="00FF5B46"/>
    <w:rsid w:val="00FF5ED8"/>
    <w:rsid w:val="00FF5FAC"/>
    <w:rsid w:val="00FF6200"/>
    <w:rsid w:val="00FF6F69"/>
    <w:rsid w:val="00FF7245"/>
    <w:rsid w:val="00FF79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FFBE12"/>
  <w15:chartTrackingRefBased/>
  <w15:docId w15:val="{B58C7B83-D791-E942-AD9C-D5F0F400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0753"/>
    <w:pPr>
      <w:jc w:val="both"/>
    </w:pPr>
    <w:rPr>
      <w:rFonts w:ascii="☞AMSIPRO-LIGHT" w:hAnsi="☞AMSIPRO-LIGHT"/>
      <w:szCs w:val="24"/>
    </w:rPr>
  </w:style>
  <w:style w:type="paragraph" w:styleId="Nadpis1">
    <w:name w:val="heading 1"/>
    <w:basedOn w:val="Normln"/>
    <w:next w:val="Normln"/>
    <w:qFormat/>
    <w:rsid w:val="00077351"/>
    <w:pPr>
      <w:keepNext/>
      <w:jc w:val="center"/>
      <w:outlineLvl w:val="0"/>
    </w:pPr>
    <w:rPr>
      <w:b/>
      <w:sz w:val="28"/>
      <w:szCs w:val="28"/>
    </w:rPr>
  </w:style>
  <w:style w:type="paragraph" w:styleId="Nadpis2">
    <w:name w:val="heading 2"/>
    <w:basedOn w:val="Normln"/>
    <w:next w:val="Normln"/>
    <w:link w:val="Nadpis2Char"/>
    <w:autoRedefine/>
    <w:qFormat/>
    <w:rsid w:val="0025565A"/>
    <w:pPr>
      <w:keepNext/>
      <w:numPr>
        <w:ilvl w:val="1"/>
        <w:numId w:val="42"/>
      </w:numPr>
      <w:spacing w:before="240" w:after="60"/>
      <w:outlineLvl w:val="1"/>
    </w:pPr>
    <w:rPr>
      <w:rFonts w:cs="Arial"/>
      <w:b/>
      <w:bCs/>
      <w:iCs/>
      <w:sz w:val="22"/>
      <w:szCs w:val="28"/>
    </w:rPr>
  </w:style>
  <w:style w:type="paragraph" w:styleId="Nadpis3">
    <w:name w:val="heading 3"/>
    <w:aliases w:val="Podkapitola2,Záhlaví 3,V_Head3,V_Head31,V_Head32,Nadpis 3 Char,Nadpis 3 Char1 Char,Nadpis 3 Char Char Char"/>
    <w:basedOn w:val="Normln"/>
    <w:next w:val="Normln"/>
    <w:link w:val="Nadpis3Char1"/>
    <w:qFormat/>
    <w:pPr>
      <w:keepNext/>
      <w:spacing w:before="240" w:after="60"/>
      <w:outlineLvl w:val="2"/>
    </w:pPr>
    <w:rPr>
      <w:b/>
      <w:bCs/>
      <w:szCs w:val="26"/>
      <w:lang w:val="x-none" w:eastAsia="x-none"/>
    </w:rPr>
  </w:style>
  <w:style w:type="paragraph" w:styleId="Nadpis4">
    <w:name w:val="heading 4"/>
    <w:basedOn w:val="Normln"/>
    <w:next w:val="Normln"/>
    <w:link w:val="Nadpis4Char"/>
    <w:qFormat/>
    <w:rsid w:val="009D43D2"/>
    <w:pPr>
      <w:keepNext/>
      <w:spacing w:before="240" w:after="60"/>
      <w:outlineLvl w:val="3"/>
    </w:pPr>
    <w:rPr>
      <w:b/>
      <w:bCs/>
      <w:szCs w:val="28"/>
    </w:rPr>
  </w:style>
  <w:style w:type="paragraph" w:styleId="Nadpis5">
    <w:name w:val="heading 5"/>
    <w:basedOn w:val="Normln"/>
    <w:next w:val="Normln"/>
    <w:qFormat/>
    <w:rsid w:val="001B193E"/>
    <w:pPr>
      <w:spacing w:before="240" w:after="60"/>
      <w:outlineLvl w:val="4"/>
    </w:pPr>
    <w:rPr>
      <w:b/>
      <w:bCs/>
      <w:i/>
      <w:iCs/>
      <w:sz w:val="26"/>
      <w:szCs w:val="26"/>
    </w:rPr>
  </w:style>
  <w:style w:type="paragraph" w:styleId="Nadpis6">
    <w:name w:val="heading 6"/>
    <w:basedOn w:val="Normln"/>
    <w:next w:val="Normln"/>
    <w:link w:val="Nadpis6Char"/>
    <w:unhideWhenUsed/>
    <w:qFormat/>
    <w:rsid w:val="009E1C25"/>
    <w:pPr>
      <w:spacing w:before="240" w:after="60"/>
      <w:outlineLvl w:val="5"/>
    </w:pPr>
    <w:rPr>
      <w:rFonts w:ascii="Calibri" w:hAnsi="Calibri"/>
      <w:b/>
      <w:bCs/>
      <w:sz w:val="22"/>
      <w:szCs w:val="22"/>
      <w:lang w:val="x-none" w:eastAsia="x-none"/>
    </w:rPr>
  </w:style>
  <w:style w:type="paragraph" w:styleId="Nadpis7">
    <w:name w:val="heading 7"/>
    <w:basedOn w:val="Normln"/>
    <w:next w:val="Normln"/>
    <w:link w:val="Nadpis7Char"/>
    <w:unhideWhenUsed/>
    <w:qFormat/>
    <w:rsid w:val="009E1C25"/>
    <w:pPr>
      <w:spacing w:before="240" w:after="60"/>
      <w:outlineLvl w:val="6"/>
    </w:pPr>
    <w:rPr>
      <w:rFonts w:ascii="Calibri" w:hAnsi="Calibri"/>
      <w:sz w:val="24"/>
      <w:lang w:val="x-none" w:eastAsia="x-none"/>
    </w:rPr>
  </w:style>
  <w:style w:type="paragraph" w:styleId="Nadpis8">
    <w:name w:val="heading 8"/>
    <w:basedOn w:val="Normln"/>
    <w:next w:val="Normln"/>
    <w:link w:val="Nadpis8Char"/>
    <w:unhideWhenUsed/>
    <w:qFormat/>
    <w:rsid w:val="009E1C25"/>
    <w:pPr>
      <w:spacing w:before="240" w:after="60"/>
      <w:outlineLvl w:val="7"/>
    </w:pPr>
    <w:rPr>
      <w:rFonts w:ascii="Calibri" w:hAnsi="Calibri"/>
      <w:i/>
      <w:iCs/>
      <w:sz w:val="24"/>
      <w:lang w:val="x-none" w:eastAsia="x-none"/>
    </w:rPr>
  </w:style>
  <w:style w:type="paragraph" w:styleId="Nadpis9">
    <w:name w:val="heading 9"/>
    <w:basedOn w:val="Normln"/>
    <w:next w:val="Normln"/>
    <w:link w:val="Nadpis9Char"/>
    <w:unhideWhenUsed/>
    <w:qFormat/>
    <w:rsid w:val="009E1C25"/>
    <w:pPr>
      <w:spacing w:before="240" w:after="60"/>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rove1">
    <w:name w:val="E - úroveň 1"/>
    <w:basedOn w:val="Eodsazenfurt0"/>
    <w:autoRedefine/>
    <w:rsid w:val="00FF359A"/>
    <w:pPr>
      <w:shd w:val="clear" w:color="auto" w:fill="CCFFFF"/>
      <w:ind w:left="0"/>
    </w:pPr>
    <w:rPr>
      <w:rFonts w:cs="Arial"/>
      <w:b/>
      <w:noProof/>
      <w:sz w:val="24"/>
      <w:szCs w:val="28"/>
    </w:rPr>
  </w:style>
  <w:style w:type="paragraph" w:customStyle="1" w:styleId="Eodsazenfurt0">
    <w:name w:val="E odsazení furt 0"/>
    <w:aliases w:val="5 Times 10"/>
    <w:basedOn w:val="Normln"/>
    <w:pPr>
      <w:ind w:left="284"/>
    </w:pPr>
    <w:rPr>
      <w:szCs w:val="20"/>
    </w:rPr>
  </w:style>
  <w:style w:type="paragraph" w:customStyle="1" w:styleId="Body">
    <w:name w:val="Body"/>
    <w:basedOn w:val="Normln"/>
    <w:pPr>
      <w:tabs>
        <w:tab w:val="num" w:pos="360"/>
      </w:tabs>
      <w:spacing w:before="40"/>
      <w:ind w:left="360" w:hanging="360"/>
    </w:pPr>
    <w:rPr>
      <w:szCs w:val="20"/>
    </w:rPr>
  </w:style>
  <w:style w:type="paragraph" w:customStyle="1" w:styleId="Body2">
    <w:name w:val="Body2"/>
    <w:basedOn w:val="Body"/>
    <w:pPr>
      <w:spacing w:before="0"/>
    </w:pPr>
  </w:style>
  <w:style w:type="paragraph" w:styleId="Zpat">
    <w:name w:val="footer"/>
    <w:basedOn w:val="Normln"/>
    <w:link w:val="ZpatChar"/>
    <w:pPr>
      <w:tabs>
        <w:tab w:val="center" w:pos="4536"/>
        <w:tab w:val="right" w:pos="9072"/>
      </w:tabs>
    </w:pPr>
    <w:rPr>
      <w:rFonts w:ascii="Times New Roman" w:hAnsi="Times New Roman"/>
      <w:sz w:val="24"/>
      <w:lang w:val="x-none" w:eastAsia="x-none"/>
    </w:rPr>
  </w:style>
  <w:style w:type="character" w:styleId="slostrnky">
    <w:name w:val="page number"/>
    <w:basedOn w:val="Standardnpsmoodstavce"/>
  </w:style>
  <w:style w:type="paragraph" w:styleId="Zkladntextodsazen2">
    <w:name w:val="Body Text Indent 2"/>
    <w:basedOn w:val="Normln"/>
    <w:pPr>
      <w:numPr>
        <w:ilvl w:val="12"/>
      </w:numPr>
      <w:ind w:left="283" w:firstLine="1"/>
    </w:pPr>
    <w:rPr>
      <w:sz w:val="22"/>
      <w:szCs w:val="20"/>
    </w:rPr>
  </w:style>
  <w:style w:type="paragraph" w:styleId="Obsah1">
    <w:name w:val="toc 1"/>
    <w:basedOn w:val="Normln"/>
    <w:next w:val="Normln"/>
    <w:autoRedefine/>
    <w:uiPriority w:val="39"/>
    <w:rsid w:val="00B2137F"/>
    <w:pPr>
      <w:tabs>
        <w:tab w:val="right" w:pos="9939"/>
      </w:tabs>
      <w:spacing w:before="360" w:after="360"/>
      <w:jc w:val="left"/>
    </w:pPr>
    <w:rPr>
      <w:rFonts w:asciiTheme="minorHAnsi" w:hAnsiTheme="minorHAnsi" w:cstheme="minorHAnsi"/>
      <w:b/>
      <w:bCs/>
      <w:caps/>
      <w:sz w:val="22"/>
      <w:szCs w:val="22"/>
      <w:u w:val="single"/>
    </w:rPr>
  </w:style>
  <w:style w:type="character" w:styleId="Hypertextovodkaz">
    <w:name w:val="Hyperlink"/>
    <w:uiPriority w:val="99"/>
    <w:rPr>
      <w:color w:val="0000FF"/>
      <w:u w:val="single"/>
    </w:rPr>
  </w:style>
  <w:style w:type="paragraph" w:styleId="Obsah2">
    <w:name w:val="toc 2"/>
    <w:basedOn w:val="Normln"/>
    <w:next w:val="Normln"/>
    <w:autoRedefine/>
    <w:uiPriority w:val="39"/>
    <w:rsid w:val="00751167"/>
    <w:pPr>
      <w:jc w:val="left"/>
    </w:pPr>
    <w:rPr>
      <w:rFonts w:asciiTheme="minorHAnsi" w:hAnsiTheme="minorHAnsi" w:cstheme="minorHAnsi"/>
      <w:b/>
      <w:bCs/>
      <w:smallCaps/>
      <w:sz w:val="22"/>
      <w:szCs w:val="22"/>
    </w:rPr>
  </w:style>
  <w:style w:type="paragraph" w:styleId="Obsah3">
    <w:name w:val="toc 3"/>
    <w:basedOn w:val="Normln"/>
    <w:next w:val="Normln"/>
    <w:autoRedefine/>
    <w:uiPriority w:val="39"/>
    <w:rsid w:val="00DE1C06"/>
    <w:pPr>
      <w:jc w:val="left"/>
    </w:pPr>
    <w:rPr>
      <w:rFonts w:asciiTheme="minorHAnsi" w:hAnsiTheme="minorHAnsi" w:cstheme="minorHAnsi"/>
      <w:smallCaps/>
      <w:sz w:val="22"/>
      <w:szCs w:val="22"/>
    </w:rPr>
  </w:style>
  <w:style w:type="paragraph" w:customStyle="1" w:styleId="odsazfurt">
    <w:name w:val="odsaz furt"/>
    <w:basedOn w:val="Normln"/>
    <w:uiPriority w:val="99"/>
    <w:pPr>
      <w:ind w:left="284"/>
    </w:pPr>
    <w:rPr>
      <w:color w:val="000000"/>
      <w:szCs w:val="20"/>
    </w:rPr>
  </w:style>
  <w:style w:type="paragraph" w:customStyle="1" w:styleId="OdrazkaIcislovana">
    <w:name w:val="Odrazka_I_cislovana"/>
    <w:basedOn w:val="Normln"/>
    <w:pPr>
      <w:tabs>
        <w:tab w:val="num" w:pos="1068"/>
        <w:tab w:val="left" w:pos="1666"/>
      </w:tabs>
      <w:spacing w:before="60" w:after="60"/>
      <w:ind w:left="1049" w:hanging="341"/>
    </w:pPr>
    <w:rPr>
      <w:rFonts w:cs="Arial"/>
      <w:szCs w:val="20"/>
    </w:rPr>
  </w:style>
  <w:style w:type="paragraph" w:styleId="Zhlav">
    <w:name w:val="header"/>
    <w:basedOn w:val="Normln"/>
    <w:link w:val="ZhlavChar"/>
    <w:uiPriority w:val="99"/>
    <w:pPr>
      <w:tabs>
        <w:tab w:val="center" w:pos="4536"/>
        <w:tab w:val="right" w:pos="9072"/>
      </w:tabs>
    </w:pPr>
    <w:rPr>
      <w:lang w:val="x-none" w:eastAsia="x-none"/>
    </w:rPr>
  </w:style>
  <w:style w:type="character" w:styleId="Odkaznakoment">
    <w:name w:val="annotation reference"/>
    <w:rsid w:val="0016003D"/>
    <w:rPr>
      <w:sz w:val="16"/>
      <w:szCs w:val="16"/>
    </w:rPr>
  </w:style>
  <w:style w:type="paragraph" w:styleId="Textkomente">
    <w:name w:val="annotation text"/>
    <w:basedOn w:val="Normln"/>
    <w:link w:val="TextkomenteChar"/>
    <w:rsid w:val="0016003D"/>
    <w:rPr>
      <w:szCs w:val="20"/>
    </w:rPr>
  </w:style>
  <w:style w:type="paragraph" w:styleId="Pedmtkomente">
    <w:name w:val="annotation subject"/>
    <w:basedOn w:val="Textkomente"/>
    <w:next w:val="Textkomente"/>
    <w:semiHidden/>
    <w:rsid w:val="0016003D"/>
    <w:rPr>
      <w:b/>
      <w:bCs/>
    </w:rPr>
  </w:style>
  <w:style w:type="paragraph" w:styleId="Textbubliny">
    <w:name w:val="Balloon Text"/>
    <w:basedOn w:val="Normln"/>
    <w:semiHidden/>
    <w:rsid w:val="0016003D"/>
    <w:rPr>
      <w:rFonts w:ascii="Tahoma" w:hAnsi="Tahoma" w:cs="Tahoma"/>
      <w:sz w:val="16"/>
      <w:szCs w:val="16"/>
    </w:rPr>
  </w:style>
  <w:style w:type="table" w:styleId="Mkatabulky">
    <w:name w:val="Table Grid"/>
    <w:basedOn w:val="Normlntabulka"/>
    <w:rsid w:val="00B14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rsid w:val="00303CEC"/>
    <w:pPr>
      <w:overflowPunct w:val="0"/>
      <w:autoSpaceDE w:val="0"/>
      <w:autoSpaceDN w:val="0"/>
      <w:adjustRightInd w:val="0"/>
      <w:spacing w:before="120" w:after="120"/>
      <w:ind w:left="1418" w:hanging="567"/>
      <w:textAlignment w:val="baseline"/>
    </w:pPr>
  </w:style>
  <w:style w:type="paragraph" w:styleId="Zkladntext">
    <w:name w:val="Body Text"/>
    <w:basedOn w:val="Normln"/>
    <w:link w:val="ZkladntextChar"/>
    <w:uiPriority w:val="99"/>
    <w:rsid w:val="001B193E"/>
    <w:pPr>
      <w:spacing w:after="120"/>
    </w:pPr>
    <w:rPr>
      <w:rFonts w:ascii="Times New Roman" w:hAnsi="Times New Roman"/>
      <w:sz w:val="24"/>
      <w:lang w:val="x-none" w:eastAsia="x-none"/>
    </w:rPr>
  </w:style>
  <w:style w:type="paragraph" w:styleId="Zkladntext2">
    <w:name w:val="Body Text 2"/>
    <w:basedOn w:val="Normln"/>
    <w:link w:val="Zkladntext2Char"/>
    <w:uiPriority w:val="99"/>
    <w:rsid w:val="001B193E"/>
    <w:pPr>
      <w:spacing w:after="120" w:line="480" w:lineRule="auto"/>
    </w:pPr>
    <w:rPr>
      <w:rFonts w:ascii="Times New Roman" w:hAnsi="Times New Roman"/>
      <w:sz w:val="24"/>
      <w:lang w:val="x-none" w:eastAsia="x-none"/>
    </w:rPr>
  </w:style>
  <w:style w:type="paragraph" w:styleId="Zkladntext3">
    <w:name w:val="Body Text 3"/>
    <w:basedOn w:val="Normln"/>
    <w:rsid w:val="001B193E"/>
    <w:pPr>
      <w:spacing w:after="120"/>
    </w:pPr>
    <w:rPr>
      <w:sz w:val="16"/>
      <w:szCs w:val="16"/>
    </w:rPr>
  </w:style>
  <w:style w:type="character" w:customStyle="1" w:styleId="MichalPetk">
    <w:name w:val="Michal Petřík"/>
    <w:semiHidden/>
    <w:rsid w:val="00475B49"/>
    <w:rPr>
      <w:rFonts w:ascii="Arial" w:hAnsi="Arial" w:cs="Arial"/>
      <w:color w:val="auto"/>
      <w:sz w:val="20"/>
      <w:szCs w:val="20"/>
    </w:rPr>
  </w:style>
  <w:style w:type="paragraph" w:styleId="Seznam">
    <w:name w:val="List"/>
    <w:basedOn w:val="Normln"/>
    <w:rsid w:val="008C50DF"/>
    <w:pPr>
      <w:ind w:left="283" w:hanging="283"/>
    </w:pPr>
  </w:style>
  <w:style w:type="paragraph" w:styleId="Textpoznpodarou">
    <w:name w:val="footnote text"/>
    <w:basedOn w:val="Normln"/>
    <w:link w:val="TextpoznpodarouChar"/>
    <w:semiHidden/>
    <w:rsid w:val="00821024"/>
    <w:rPr>
      <w:szCs w:val="20"/>
    </w:rPr>
  </w:style>
  <w:style w:type="character" w:styleId="Znakapoznpodarou">
    <w:name w:val="footnote reference"/>
    <w:semiHidden/>
    <w:rsid w:val="00821024"/>
    <w:rPr>
      <w:vertAlign w:val="superscript"/>
    </w:rPr>
  </w:style>
  <w:style w:type="paragraph" w:customStyle="1" w:styleId="Zkladntextodsazen21">
    <w:name w:val="Základní text odsazený 21"/>
    <w:basedOn w:val="Normln"/>
    <w:rsid w:val="005355DB"/>
    <w:pPr>
      <w:suppressAutoHyphens/>
      <w:ind w:firstLine="708"/>
    </w:pPr>
    <w:rPr>
      <w:b/>
      <w:szCs w:val="20"/>
      <w:lang w:eastAsia="ar-SA"/>
    </w:rPr>
  </w:style>
  <w:style w:type="paragraph" w:customStyle="1" w:styleId="Textpsmene">
    <w:name w:val="Text písmene"/>
    <w:basedOn w:val="Normln"/>
    <w:rsid w:val="00502356"/>
    <w:pPr>
      <w:numPr>
        <w:ilvl w:val="1"/>
        <w:numId w:val="2"/>
      </w:numPr>
      <w:outlineLvl w:val="7"/>
    </w:pPr>
  </w:style>
  <w:style w:type="paragraph" w:customStyle="1" w:styleId="Textodstavce">
    <w:name w:val="Text odstavce"/>
    <w:basedOn w:val="Normln"/>
    <w:rsid w:val="00502356"/>
    <w:pPr>
      <w:numPr>
        <w:numId w:val="2"/>
      </w:numPr>
      <w:tabs>
        <w:tab w:val="left" w:pos="851"/>
      </w:tabs>
      <w:spacing w:before="120" w:after="120"/>
      <w:outlineLvl w:val="6"/>
    </w:pPr>
  </w:style>
  <w:style w:type="paragraph" w:customStyle="1" w:styleId="DefaultParagraphFontParaCharCharCharCharChar">
    <w:name w:val="Default Paragraph Font Para Char Char Char Char Char"/>
    <w:basedOn w:val="Normln"/>
    <w:rsid w:val="002A17C6"/>
    <w:pPr>
      <w:spacing w:after="160" w:line="240" w:lineRule="exact"/>
    </w:pPr>
    <w:rPr>
      <w:rFonts w:ascii="Verdana" w:hAnsi="Verdana"/>
      <w:szCs w:val="20"/>
      <w:lang w:val="en-US" w:eastAsia="en-US"/>
    </w:rPr>
  </w:style>
  <w:style w:type="paragraph" w:customStyle="1" w:styleId="Char">
    <w:name w:val="Char"/>
    <w:basedOn w:val="Normln"/>
    <w:rsid w:val="00DB1818"/>
    <w:pPr>
      <w:spacing w:after="160" w:line="240" w:lineRule="exact"/>
    </w:pPr>
    <w:rPr>
      <w:rFonts w:ascii="Verdana" w:hAnsi="Verdana"/>
      <w:szCs w:val="20"/>
      <w:lang w:val="en-US" w:eastAsia="en-US"/>
    </w:rPr>
  </w:style>
  <w:style w:type="table" w:styleId="Mkatabulky8">
    <w:name w:val="Table Grid 8"/>
    <w:basedOn w:val="Normlntabulka"/>
    <w:rsid w:val="009E239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zev">
    <w:name w:val="Title"/>
    <w:basedOn w:val="Normln"/>
    <w:qFormat/>
    <w:rsid w:val="006A090D"/>
    <w:pPr>
      <w:jc w:val="center"/>
    </w:pPr>
    <w:rPr>
      <w:b/>
      <w:caps/>
      <w:sz w:val="36"/>
      <w:szCs w:val="20"/>
    </w:rPr>
  </w:style>
  <w:style w:type="paragraph" w:styleId="Zkladntextodsazen3">
    <w:name w:val="Body Text Indent 3"/>
    <w:basedOn w:val="Normln"/>
    <w:link w:val="Zkladntextodsazen3Char"/>
    <w:rsid w:val="00AC50AC"/>
    <w:pPr>
      <w:spacing w:after="120"/>
      <w:ind w:left="283"/>
    </w:pPr>
    <w:rPr>
      <w:rFonts w:ascii="Times New Roman" w:hAnsi="Times New Roman"/>
      <w:sz w:val="16"/>
      <w:szCs w:val="16"/>
      <w:lang w:val="x-none" w:eastAsia="x-none"/>
    </w:rPr>
  </w:style>
  <w:style w:type="paragraph" w:customStyle="1" w:styleId="Zkladntextodsazen31">
    <w:name w:val="Základní text odsazený 31"/>
    <w:basedOn w:val="Normln"/>
    <w:rsid w:val="0072552E"/>
    <w:pPr>
      <w:ind w:left="709" w:hanging="709"/>
    </w:pPr>
    <w:rPr>
      <w:sz w:val="22"/>
      <w:szCs w:val="20"/>
    </w:rPr>
  </w:style>
  <w:style w:type="paragraph" w:customStyle="1" w:styleId="sted">
    <w:name w:val="střed"/>
    <w:basedOn w:val="Normln"/>
    <w:rsid w:val="00D5067F"/>
    <w:pPr>
      <w:jc w:val="center"/>
    </w:pPr>
    <w:rPr>
      <w:rFonts w:ascii="Arial Narrow" w:hAnsi="Arial Narrow" w:cs="Arial"/>
      <w:sz w:val="22"/>
      <w:szCs w:val="22"/>
    </w:rPr>
  </w:style>
  <w:style w:type="paragraph" w:customStyle="1" w:styleId="ZN1">
    <w:name w:val="ZN1"/>
    <w:basedOn w:val="Nadpis1"/>
    <w:next w:val="Normln"/>
    <w:rsid w:val="00706D7C"/>
    <w:pPr>
      <w:numPr>
        <w:numId w:val="4"/>
      </w:numPr>
      <w:shd w:val="pct20" w:color="000000" w:fill="FFFFFF"/>
      <w:spacing w:before="240" w:after="60"/>
    </w:pPr>
    <w:rPr>
      <w:rFonts w:cs="Arial"/>
      <w:bCs/>
      <w:kern w:val="28"/>
      <w:szCs w:val="20"/>
    </w:rPr>
  </w:style>
  <w:style w:type="paragraph" w:customStyle="1" w:styleId="ZN2">
    <w:name w:val="ZN2"/>
    <w:basedOn w:val="Nadpis2"/>
    <w:next w:val="Normln"/>
    <w:rsid w:val="00706D7C"/>
    <w:pPr>
      <w:numPr>
        <w:numId w:val="4"/>
      </w:numPr>
      <w:spacing w:before="0" w:after="0"/>
    </w:pPr>
    <w:rPr>
      <w:bCs w:val="0"/>
      <w:iCs w:val="0"/>
      <w:sz w:val="20"/>
      <w:szCs w:val="20"/>
    </w:rPr>
  </w:style>
  <w:style w:type="paragraph" w:customStyle="1" w:styleId="ZN3">
    <w:name w:val="ZN3"/>
    <w:basedOn w:val="ZN2"/>
    <w:next w:val="Normln"/>
    <w:rsid w:val="00706D7C"/>
    <w:pPr>
      <w:numPr>
        <w:ilvl w:val="2"/>
      </w:numPr>
      <w:outlineLvl w:val="2"/>
    </w:pPr>
  </w:style>
  <w:style w:type="paragraph" w:styleId="Podnadpis">
    <w:name w:val="Subtitle"/>
    <w:aliases w:val="Podtitul"/>
    <w:basedOn w:val="Normln"/>
    <w:link w:val="PodnadpisChar"/>
    <w:qFormat/>
    <w:rsid w:val="00C42128"/>
    <w:pPr>
      <w:jc w:val="center"/>
    </w:pPr>
    <w:rPr>
      <w:rFonts w:ascii="Times New Roman" w:hAnsi="Times New Roman"/>
      <w:sz w:val="24"/>
      <w:szCs w:val="20"/>
    </w:rPr>
  </w:style>
  <w:style w:type="character" w:customStyle="1" w:styleId="PodnadpisChar">
    <w:name w:val="Podnadpis Char"/>
    <w:aliases w:val="Podtitul Char"/>
    <w:link w:val="Podnadpis"/>
    <w:rsid w:val="00C42128"/>
    <w:rPr>
      <w:sz w:val="24"/>
      <w:lang w:val="cs-CZ" w:eastAsia="cs-CZ" w:bidi="ar-SA"/>
    </w:rPr>
  </w:style>
  <w:style w:type="character" w:customStyle="1" w:styleId="ZpatChar">
    <w:name w:val="Zápatí Char"/>
    <w:link w:val="Zpat"/>
    <w:rsid w:val="008A260E"/>
    <w:rPr>
      <w:sz w:val="24"/>
      <w:szCs w:val="24"/>
    </w:rPr>
  </w:style>
  <w:style w:type="character" w:customStyle="1" w:styleId="Nadpis3Char1">
    <w:name w:val="Nadpis 3 Char1"/>
    <w:aliases w:val="Podkapitola2 Char,Záhlaví 3 Char,V_Head3 Char,V_Head31 Char,V_Head32 Char,Nadpis 3 Char Char,Nadpis 3 Char1 Char Char,Nadpis 3 Char Char Char Char"/>
    <w:link w:val="Nadpis3"/>
    <w:rsid w:val="00F338F9"/>
    <w:rPr>
      <w:rFonts w:ascii="Arial" w:hAnsi="Arial"/>
      <w:b/>
      <w:bCs/>
      <w:szCs w:val="26"/>
      <w:lang w:val="x-none" w:eastAsia="x-none"/>
    </w:rPr>
  </w:style>
  <w:style w:type="character" w:customStyle="1" w:styleId="TextpoznpodarouChar">
    <w:name w:val="Text pozn. pod čarou Char"/>
    <w:basedOn w:val="Standardnpsmoodstavce"/>
    <w:link w:val="Textpoznpodarou"/>
    <w:semiHidden/>
    <w:rsid w:val="00C53D13"/>
  </w:style>
  <w:style w:type="character" w:customStyle="1" w:styleId="Zkladntextodsazen3Char">
    <w:name w:val="Základní text odsazený 3 Char"/>
    <w:link w:val="Zkladntextodsazen3"/>
    <w:rsid w:val="00C53D13"/>
    <w:rPr>
      <w:sz w:val="16"/>
      <w:szCs w:val="16"/>
    </w:rPr>
  </w:style>
  <w:style w:type="paragraph" w:styleId="Odstavecseseznamem">
    <w:name w:val="List Paragraph"/>
    <w:basedOn w:val="Normln"/>
    <w:uiPriority w:val="34"/>
    <w:qFormat/>
    <w:rsid w:val="001E7715"/>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uiPriority w:val="99"/>
    <w:locked/>
    <w:rsid w:val="008306C3"/>
    <w:rPr>
      <w:sz w:val="24"/>
      <w:szCs w:val="24"/>
    </w:rPr>
  </w:style>
  <w:style w:type="paragraph" w:styleId="Zkladntextodsazen">
    <w:name w:val="Body Text Indent"/>
    <w:basedOn w:val="Normln"/>
    <w:link w:val="ZkladntextodsazenChar"/>
    <w:rsid w:val="008306C3"/>
    <w:pPr>
      <w:spacing w:after="120"/>
      <w:ind w:left="283"/>
    </w:pPr>
    <w:rPr>
      <w:rFonts w:ascii="Times New Roman" w:hAnsi="Times New Roman"/>
      <w:sz w:val="24"/>
      <w:lang w:val="x-none" w:eastAsia="x-none"/>
    </w:rPr>
  </w:style>
  <w:style w:type="character" w:customStyle="1" w:styleId="ZkladntextodsazenChar">
    <w:name w:val="Základní text odsazený Char"/>
    <w:link w:val="Zkladntextodsazen"/>
    <w:rsid w:val="008306C3"/>
    <w:rPr>
      <w:sz w:val="24"/>
      <w:szCs w:val="24"/>
    </w:rPr>
  </w:style>
  <w:style w:type="character" w:customStyle="1" w:styleId="Zkladntext2Char">
    <w:name w:val="Základní text 2 Char"/>
    <w:link w:val="Zkladntext2"/>
    <w:uiPriority w:val="99"/>
    <w:locked/>
    <w:rsid w:val="004C58DF"/>
    <w:rPr>
      <w:sz w:val="24"/>
      <w:szCs w:val="24"/>
    </w:rPr>
  </w:style>
  <w:style w:type="character" w:customStyle="1" w:styleId="Nadpis6Char">
    <w:name w:val="Nadpis 6 Char"/>
    <w:link w:val="Nadpis6"/>
    <w:rsid w:val="009E1C25"/>
    <w:rPr>
      <w:rFonts w:ascii="Calibri" w:hAnsi="Calibri"/>
      <w:b/>
      <w:bCs/>
      <w:sz w:val="22"/>
      <w:szCs w:val="22"/>
      <w:lang w:val="x-none" w:eastAsia="x-none"/>
    </w:rPr>
  </w:style>
  <w:style w:type="character" w:customStyle="1" w:styleId="Nadpis7Char">
    <w:name w:val="Nadpis 7 Char"/>
    <w:link w:val="Nadpis7"/>
    <w:rsid w:val="009E1C25"/>
    <w:rPr>
      <w:rFonts w:ascii="Calibri" w:hAnsi="Calibri"/>
      <w:sz w:val="24"/>
      <w:szCs w:val="24"/>
      <w:lang w:val="x-none" w:eastAsia="x-none"/>
    </w:rPr>
  </w:style>
  <w:style w:type="character" w:customStyle="1" w:styleId="Nadpis8Char">
    <w:name w:val="Nadpis 8 Char"/>
    <w:link w:val="Nadpis8"/>
    <w:rsid w:val="009E1C25"/>
    <w:rPr>
      <w:rFonts w:ascii="Calibri" w:hAnsi="Calibri"/>
      <w:i/>
      <w:iCs/>
      <w:sz w:val="24"/>
      <w:szCs w:val="24"/>
      <w:lang w:val="x-none" w:eastAsia="x-none"/>
    </w:rPr>
  </w:style>
  <w:style w:type="character" w:customStyle="1" w:styleId="Nadpis9Char">
    <w:name w:val="Nadpis 9 Char"/>
    <w:link w:val="Nadpis9"/>
    <w:rsid w:val="009E1C25"/>
    <w:rPr>
      <w:rFonts w:ascii="Cambria" w:hAnsi="Cambria"/>
      <w:sz w:val="22"/>
      <w:szCs w:val="22"/>
      <w:lang w:val="x-none" w:eastAsia="x-none"/>
    </w:rPr>
  </w:style>
  <w:style w:type="paragraph" w:styleId="Obsah4">
    <w:name w:val="toc 4"/>
    <w:basedOn w:val="Normln"/>
    <w:next w:val="Normln"/>
    <w:autoRedefine/>
    <w:uiPriority w:val="39"/>
    <w:rsid w:val="00034A8F"/>
    <w:pPr>
      <w:jc w:val="left"/>
    </w:pPr>
    <w:rPr>
      <w:rFonts w:asciiTheme="minorHAnsi" w:hAnsiTheme="minorHAnsi" w:cstheme="minorHAnsi"/>
      <w:sz w:val="22"/>
      <w:szCs w:val="22"/>
    </w:rPr>
  </w:style>
  <w:style w:type="paragraph" w:styleId="Revize">
    <w:name w:val="Revision"/>
    <w:hidden/>
    <w:uiPriority w:val="99"/>
    <w:semiHidden/>
    <w:rsid w:val="008A650F"/>
    <w:rPr>
      <w:rFonts w:ascii="Arial" w:hAnsi="Arial"/>
      <w:szCs w:val="24"/>
    </w:rPr>
  </w:style>
  <w:style w:type="character" w:customStyle="1" w:styleId="ZhlavChar">
    <w:name w:val="Záhlaví Char"/>
    <w:link w:val="Zhlav"/>
    <w:uiPriority w:val="99"/>
    <w:locked/>
    <w:rsid w:val="00CE67BC"/>
    <w:rPr>
      <w:rFonts w:ascii="Arial" w:hAnsi="Arial"/>
      <w:szCs w:val="24"/>
    </w:rPr>
  </w:style>
  <w:style w:type="numbering" w:customStyle="1" w:styleId="Styl1">
    <w:name w:val="Styl1"/>
    <w:rsid w:val="00C5488F"/>
    <w:pPr>
      <w:numPr>
        <w:numId w:val="6"/>
      </w:numPr>
    </w:pPr>
  </w:style>
  <w:style w:type="character" w:customStyle="1" w:styleId="Nadpis4Char">
    <w:name w:val="Nadpis 4 Char"/>
    <w:link w:val="Nadpis4"/>
    <w:rsid w:val="001808DA"/>
    <w:rPr>
      <w:rFonts w:ascii="Arial" w:hAnsi="Arial"/>
      <w:b/>
      <w:bCs/>
      <w:szCs w:val="28"/>
    </w:rPr>
  </w:style>
  <w:style w:type="character" w:customStyle="1" w:styleId="Nadpis2Char">
    <w:name w:val="Nadpis 2 Char"/>
    <w:link w:val="Nadpis2"/>
    <w:rsid w:val="0025565A"/>
    <w:rPr>
      <w:rFonts w:ascii="☞AMSIPRO-LIGHT" w:hAnsi="☞AMSIPRO-LIGHT" w:cs="Arial"/>
      <w:b/>
      <w:bCs/>
      <w:iCs/>
      <w:sz w:val="22"/>
      <w:szCs w:val="28"/>
    </w:rPr>
  </w:style>
  <w:style w:type="paragraph" w:customStyle="1" w:styleId="Default">
    <w:name w:val="Default"/>
    <w:rsid w:val="007F4E2B"/>
    <w:pPr>
      <w:autoSpaceDE w:val="0"/>
      <w:autoSpaceDN w:val="0"/>
      <w:adjustRightInd w:val="0"/>
    </w:pPr>
    <w:rPr>
      <w:color w:val="000000"/>
      <w:sz w:val="24"/>
      <w:szCs w:val="24"/>
    </w:rPr>
  </w:style>
  <w:style w:type="character" w:customStyle="1" w:styleId="TextkomenteChar">
    <w:name w:val="Text komentáře Char"/>
    <w:link w:val="Textkomente"/>
    <w:rsid w:val="00B9432B"/>
    <w:rPr>
      <w:rFonts w:ascii="Arial" w:hAnsi="Arial"/>
    </w:rPr>
  </w:style>
  <w:style w:type="character" w:styleId="Nevyeenzmnka">
    <w:name w:val="Unresolved Mention"/>
    <w:uiPriority w:val="99"/>
    <w:semiHidden/>
    <w:unhideWhenUsed/>
    <w:rsid w:val="00B46A5A"/>
    <w:rPr>
      <w:color w:val="605E5C"/>
      <w:shd w:val="clear" w:color="auto" w:fill="E1DFDD"/>
    </w:rPr>
  </w:style>
  <w:style w:type="paragraph" w:styleId="Bezmezer">
    <w:name w:val="No Spacing"/>
    <w:uiPriority w:val="1"/>
    <w:qFormat/>
    <w:rsid w:val="00AC711E"/>
    <w:pPr>
      <w:jc w:val="both"/>
    </w:pPr>
    <w:rPr>
      <w:rFonts w:ascii="Arial" w:hAnsi="Arial"/>
      <w:szCs w:val="24"/>
    </w:rPr>
  </w:style>
  <w:style w:type="character" w:styleId="Sledovanodkaz">
    <w:name w:val="FollowedHyperlink"/>
    <w:basedOn w:val="Standardnpsmoodstavce"/>
    <w:rsid w:val="00FE7840"/>
    <w:rPr>
      <w:color w:val="954F72" w:themeColor="followedHyperlink"/>
      <w:u w:val="single"/>
    </w:rPr>
  </w:style>
  <w:style w:type="paragraph" w:customStyle="1" w:styleId="Smlpsmeno">
    <w:name w:val="Sml_písmeno"/>
    <w:basedOn w:val="Normln"/>
    <w:link w:val="SmlpsmenoChar"/>
    <w:uiPriority w:val="2"/>
    <w:qFormat/>
    <w:rsid w:val="00D97400"/>
    <w:pPr>
      <w:numPr>
        <w:ilvl w:val="2"/>
        <w:numId w:val="16"/>
      </w:numPr>
      <w:spacing w:after="120" w:line="276" w:lineRule="auto"/>
    </w:pPr>
    <w:rPr>
      <w:szCs w:val="20"/>
      <w:lang w:eastAsia="en-US"/>
    </w:rPr>
  </w:style>
  <w:style w:type="paragraph" w:customStyle="1" w:styleId="Smlodstavec">
    <w:name w:val="Sml_odstavec"/>
    <w:basedOn w:val="Normln"/>
    <w:link w:val="SmlodstavecChar"/>
    <w:uiPriority w:val="1"/>
    <w:qFormat/>
    <w:rsid w:val="00D97400"/>
    <w:pPr>
      <w:numPr>
        <w:ilvl w:val="1"/>
        <w:numId w:val="16"/>
      </w:numPr>
      <w:spacing w:after="120" w:line="276" w:lineRule="auto"/>
    </w:pPr>
    <w:rPr>
      <w:szCs w:val="20"/>
      <w:lang w:eastAsia="en-US"/>
    </w:rPr>
  </w:style>
  <w:style w:type="character" w:customStyle="1" w:styleId="SmlodstavecChar">
    <w:name w:val="Sml_odstavec Char"/>
    <w:link w:val="Smlodstavec"/>
    <w:uiPriority w:val="1"/>
    <w:rsid w:val="00D97400"/>
    <w:rPr>
      <w:rFonts w:ascii="☞AMSIPRO-LIGHT" w:hAnsi="☞AMSIPRO-LIGHT"/>
      <w:lang w:eastAsia="en-US"/>
    </w:rPr>
  </w:style>
  <w:style w:type="paragraph" w:customStyle="1" w:styleId="Smllnek">
    <w:name w:val="Sml_článek"/>
    <w:basedOn w:val="Normln"/>
    <w:next w:val="Smlodstavec"/>
    <w:link w:val="SmllnekChar"/>
    <w:qFormat/>
    <w:rsid w:val="00D97400"/>
    <w:pPr>
      <w:keepNext/>
      <w:numPr>
        <w:numId w:val="16"/>
      </w:numPr>
      <w:spacing w:before="360" w:after="120" w:line="276" w:lineRule="auto"/>
      <w:jc w:val="center"/>
      <w:outlineLvl w:val="0"/>
    </w:pPr>
    <w:rPr>
      <w:b/>
      <w:sz w:val="22"/>
      <w:szCs w:val="20"/>
      <w:u w:val="single"/>
      <w:lang w:eastAsia="en-US"/>
    </w:rPr>
  </w:style>
  <w:style w:type="character" w:customStyle="1" w:styleId="SmllnekChar">
    <w:name w:val="Sml_článek Char"/>
    <w:link w:val="Smllnek"/>
    <w:rsid w:val="00D97400"/>
    <w:rPr>
      <w:rFonts w:ascii="☞AMSIPRO-LIGHT" w:hAnsi="☞AMSIPRO-LIGHT"/>
      <w:b/>
      <w:sz w:val="22"/>
      <w:u w:val="single"/>
      <w:lang w:eastAsia="en-US"/>
    </w:rPr>
  </w:style>
  <w:style w:type="paragraph" w:customStyle="1" w:styleId="Smlodrky">
    <w:name w:val="Sml_odrážky"/>
    <w:basedOn w:val="Normln"/>
    <w:link w:val="SmlodrkyChar"/>
    <w:uiPriority w:val="3"/>
    <w:qFormat/>
    <w:rsid w:val="00D97400"/>
    <w:pPr>
      <w:numPr>
        <w:numId w:val="15"/>
      </w:numPr>
      <w:tabs>
        <w:tab w:val="clear" w:pos="360"/>
      </w:tabs>
      <w:spacing w:after="120" w:line="276" w:lineRule="auto"/>
      <w:ind w:left="1134" w:hanging="283"/>
    </w:pPr>
    <w:rPr>
      <w:szCs w:val="20"/>
      <w:lang w:eastAsia="en-US"/>
    </w:rPr>
  </w:style>
  <w:style w:type="character" w:customStyle="1" w:styleId="SmlodrkyChar">
    <w:name w:val="Sml_odrážky Char"/>
    <w:link w:val="Smlodrky"/>
    <w:uiPriority w:val="3"/>
    <w:rsid w:val="00D97400"/>
    <w:rPr>
      <w:rFonts w:ascii="☞AMSIPRO-LIGHT" w:hAnsi="☞AMSIPRO-LIGHT"/>
      <w:lang w:eastAsia="en-US"/>
    </w:rPr>
  </w:style>
  <w:style w:type="character" w:customStyle="1" w:styleId="SmlpsmenoChar">
    <w:name w:val="Sml_písmeno Char"/>
    <w:link w:val="Smlpsmeno"/>
    <w:uiPriority w:val="2"/>
    <w:rsid w:val="00D97400"/>
    <w:rPr>
      <w:rFonts w:ascii="☞AMSIPRO-LIGHT" w:hAnsi="☞AMSIPRO-LIGHT"/>
      <w:lang w:eastAsia="en-US"/>
    </w:rPr>
  </w:style>
  <w:style w:type="paragraph" w:customStyle="1" w:styleId="Smltabulka">
    <w:name w:val="Sml_tabulka"/>
    <w:basedOn w:val="Normln"/>
    <w:link w:val="SmltabulkaChar"/>
    <w:uiPriority w:val="5"/>
    <w:qFormat/>
    <w:rsid w:val="00D97400"/>
    <w:pPr>
      <w:spacing w:line="276" w:lineRule="auto"/>
      <w:jc w:val="center"/>
    </w:pPr>
    <w:rPr>
      <w:szCs w:val="20"/>
      <w:lang w:eastAsia="en-US"/>
    </w:rPr>
  </w:style>
  <w:style w:type="character" w:customStyle="1" w:styleId="SmltabulkaChar">
    <w:name w:val="Sml_tabulka Char"/>
    <w:basedOn w:val="Standardnpsmoodstavce"/>
    <w:link w:val="Smltabulka"/>
    <w:uiPriority w:val="5"/>
    <w:rsid w:val="00D97400"/>
    <w:rPr>
      <w:rFonts w:ascii="Arial" w:hAnsi="Arial"/>
      <w:lang w:eastAsia="en-US"/>
    </w:rPr>
  </w:style>
  <w:style w:type="paragraph" w:customStyle="1" w:styleId="Smlnadpisplohy">
    <w:name w:val="Sml_nadpis_přílohy"/>
    <w:basedOn w:val="Normln"/>
    <w:link w:val="SmlnadpisplohyChar"/>
    <w:uiPriority w:val="13"/>
    <w:qFormat/>
    <w:rsid w:val="00D97400"/>
    <w:pPr>
      <w:spacing w:after="120" w:line="276" w:lineRule="auto"/>
    </w:pPr>
    <w:rPr>
      <w:b/>
      <w:sz w:val="22"/>
      <w:szCs w:val="20"/>
      <w:lang w:eastAsia="en-US"/>
    </w:rPr>
  </w:style>
  <w:style w:type="character" w:customStyle="1" w:styleId="SmlnadpisplohyChar">
    <w:name w:val="Sml_nadpis_přílohy Char"/>
    <w:basedOn w:val="Standardnpsmoodstavce"/>
    <w:link w:val="Smlnadpisplohy"/>
    <w:uiPriority w:val="13"/>
    <w:rsid w:val="00D97400"/>
    <w:rPr>
      <w:rFonts w:ascii="Arial" w:hAnsi="Arial"/>
      <w:b/>
      <w:sz w:val="22"/>
      <w:lang w:eastAsia="en-US"/>
    </w:rPr>
  </w:style>
  <w:style w:type="paragraph" w:styleId="Obsah5">
    <w:name w:val="toc 5"/>
    <w:basedOn w:val="Normln"/>
    <w:next w:val="Normln"/>
    <w:autoRedefine/>
    <w:rsid w:val="00511747"/>
    <w:pPr>
      <w:jc w:val="left"/>
    </w:pPr>
    <w:rPr>
      <w:rFonts w:asciiTheme="minorHAnsi" w:hAnsiTheme="minorHAnsi" w:cstheme="minorHAnsi"/>
      <w:sz w:val="22"/>
      <w:szCs w:val="22"/>
    </w:rPr>
  </w:style>
  <w:style w:type="paragraph" w:styleId="Obsah6">
    <w:name w:val="toc 6"/>
    <w:basedOn w:val="Normln"/>
    <w:next w:val="Normln"/>
    <w:autoRedefine/>
    <w:rsid w:val="00511747"/>
    <w:pPr>
      <w:jc w:val="left"/>
    </w:pPr>
    <w:rPr>
      <w:rFonts w:asciiTheme="minorHAnsi" w:hAnsiTheme="minorHAnsi" w:cstheme="minorHAnsi"/>
      <w:sz w:val="22"/>
      <w:szCs w:val="22"/>
    </w:rPr>
  </w:style>
  <w:style w:type="paragraph" w:styleId="Obsah7">
    <w:name w:val="toc 7"/>
    <w:basedOn w:val="Normln"/>
    <w:next w:val="Normln"/>
    <w:autoRedefine/>
    <w:rsid w:val="00511747"/>
    <w:pPr>
      <w:jc w:val="left"/>
    </w:pPr>
    <w:rPr>
      <w:rFonts w:asciiTheme="minorHAnsi" w:hAnsiTheme="minorHAnsi" w:cstheme="minorHAnsi"/>
      <w:sz w:val="22"/>
      <w:szCs w:val="22"/>
    </w:rPr>
  </w:style>
  <w:style w:type="paragraph" w:styleId="Obsah8">
    <w:name w:val="toc 8"/>
    <w:basedOn w:val="Normln"/>
    <w:next w:val="Normln"/>
    <w:autoRedefine/>
    <w:rsid w:val="00511747"/>
    <w:pPr>
      <w:jc w:val="left"/>
    </w:pPr>
    <w:rPr>
      <w:rFonts w:asciiTheme="minorHAnsi" w:hAnsiTheme="minorHAnsi" w:cstheme="minorHAnsi"/>
      <w:sz w:val="22"/>
      <w:szCs w:val="22"/>
    </w:rPr>
  </w:style>
  <w:style w:type="paragraph" w:styleId="Obsah9">
    <w:name w:val="toc 9"/>
    <w:basedOn w:val="Normln"/>
    <w:next w:val="Normln"/>
    <w:autoRedefine/>
    <w:rsid w:val="00511747"/>
    <w:pPr>
      <w:jc w:val="left"/>
    </w:pPr>
    <w:rPr>
      <w:rFonts w:asciiTheme="minorHAnsi" w:hAnsiTheme="minorHAnsi" w:cstheme="minorHAnsi"/>
      <w:sz w:val="22"/>
      <w:szCs w:val="22"/>
    </w:rPr>
  </w:style>
  <w:style w:type="numbering" w:customStyle="1" w:styleId="Aktulnseznam1">
    <w:name w:val="Aktuální seznam1"/>
    <w:uiPriority w:val="99"/>
    <w:rsid w:val="00077351"/>
    <w:pPr>
      <w:numPr>
        <w:numId w:val="18"/>
      </w:numPr>
    </w:pPr>
  </w:style>
  <w:style w:type="numbering" w:customStyle="1" w:styleId="Aktulnseznam2">
    <w:name w:val="Aktuální seznam2"/>
    <w:uiPriority w:val="99"/>
    <w:rsid w:val="00077351"/>
    <w:pPr>
      <w:numPr>
        <w:numId w:val="19"/>
      </w:numPr>
    </w:pPr>
  </w:style>
  <w:style w:type="numbering" w:customStyle="1" w:styleId="Aktulnseznam3">
    <w:name w:val="Aktuální seznam3"/>
    <w:uiPriority w:val="99"/>
    <w:rsid w:val="00077351"/>
    <w:pPr>
      <w:numPr>
        <w:numId w:val="20"/>
      </w:numPr>
    </w:pPr>
  </w:style>
  <w:style w:type="numbering" w:customStyle="1" w:styleId="Aktulnseznam4">
    <w:name w:val="Aktuální seznam4"/>
    <w:uiPriority w:val="99"/>
    <w:rsid w:val="00077351"/>
    <w:pPr>
      <w:numPr>
        <w:numId w:val="21"/>
      </w:numPr>
    </w:pPr>
  </w:style>
  <w:style w:type="numbering" w:customStyle="1" w:styleId="Aktulnseznam5">
    <w:name w:val="Aktuální seznam5"/>
    <w:uiPriority w:val="99"/>
    <w:rsid w:val="00077351"/>
    <w:pPr>
      <w:numPr>
        <w:numId w:val="22"/>
      </w:numPr>
    </w:pPr>
  </w:style>
  <w:style w:type="numbering" w:customStyle="1" w:styleId="Aktulnseznam6">
    <w:name w:val="Aktuální seznam6"/>
    <w:uiPriority w:val="99"/>
    <w:rsid w:val="00CA6EA8"/>
    <w:pPr>
      <w:numPr>
        <w:numId w:val="23"/>
      </w:numPr>
    </w:pPr>
  </w:style>
  <w:style w:type="numbering" w:customStyle="1" w:styleId="Aktulnseznam7">
    <w:name w:val="Aktuální seznam7"/>
    <w:uiPriority w:val="99"/>
    <w:rsid w:val="00CA6EA8"/>
    <w:pPr>
      <w:numPr>
        <w:numId w:val="24"/>
      </w:numPr>
    </w:pPr>
  </w:style>
  <w:style w:type="numbering" w:customStyle="1" w:styleId="Aktulnseznam8">
    <w:name w:val="Aktuální seznam8"/>
    <w:uiPriority w:val="99"/>
    <w:rsid w:val="00CA6EA8"/>
    <w:pPr>
      <w:numPr>
        <w:numId w:val="25"/>
      </w:numPr>
    </w:pPr>
  </w:style>
  <w:style w:type="numbering" w:customStyle="1" w:styleId="Aktulnseznam9">
    <w:name w:val="Aktuální seznam9"/>
    <w:uiPriority w:val="99"/>
    <w:rsid w:val="00CA6EA8"/>
    <w:pPr>
      <w:numPr>
        <w:numId w:val="26"/>
      </w:numPr>
    </w:pPr>
  </w:style>
  <w:style w:type="numbering" w:customStyle="1" w:styleId="Aktulnseznam10">
    <w:name w:val="Aktuální seznam10"/>
    <w:uiPriority w:val="99"/>
    <w:rsid w:val="00CA6EA8"/>
    <w:pPr>
      <w:numPr>
        <w:numId w:val="27"/>
      </w:numPr>
    </w:pPr>
  </w:style>
  <w:style w:type="numbering" w:customStyle="1" w:styleId="Aktulnseznam11">
    <w:name w:val="Aktuální seznam11"/>
    <w:uiPriority w:val="99"/>
    <w:rsid w:val="00CA6EA8"/>
    <w:pPr>
      <w:numPr>
        <w:numId w:val="28"/>
      </w:numPr>
    </w:pPr>
  </w:style>
  <w:style w:type="numbering" w:customStyle="1" w:styleId="Aktulnseznam12">
    <w:name w:val="Aktuální seznam12"/>
    <w:uiPriority w:val="99"/>
    <w:rsid w:val="00CA6EA8"/>
    <w:pPr>
      <w:numPr>
        <w:numId w:val="29"/>
      </w:numPr>
    </w:pPr>
  </w:style>
  <w:style w:type="numbering" w:customStyle="1" w:styleId="Aktulnseznam13">
    <w:name w:val="Aktuální seznam13"/>
    <w:uiPriority w:val="99"/>
    <w:rsid w:val="00CA6EA8"/>
    <w:pPr>
      <w:numPr>
        <w:numId w:val="30"/>
      </w:numPr>
    </w:pPr>
  </w:style>
  <w:style w:type="numbering" w:customStyle="1" w:styleId="Aktulnseznam14">
    <w:name w:val="Aktuální seznam14"/>
    <w:uiPriority w:val="99"/>
    <w:rsid w:val="00CA6EA8"/>
    <w:pPr>
      <w:numPr>
        <w:numId w:val="31"/>
      </w:numPr>
    </w:pPr>
  </w:style>
  <w:style w:type="numbering" w:customStyle="1" w:styleId="Aktulnseznam15">
    <w:name w:val="Aktuální seznam15"/>
    <w:uiPriority w:val="99"/>
    <w:rsid w:val="00CA6EA8"/>
    <w:pPr>
      <w:numPr>
        <w:numId w:val="32"/>
      </w:numPr>
    </w:pPr>
  </w:style>
  <w:style w:type="numbering" w:customStyle="1" w:styleId="Aktulnseznam16">
    <w:name w:val="Aktuální seznam16"/>
    <w:uiPriority w:val="99"/>
    <w:rsid w:val="00CA6EA8"/>
    <w:pPr>
      <w:numPr>
        <w:numId w:val="33"/>
      </w:numPr>
    </w:pPr>
  </w:style>
  <w:style w:type="numbering" w:customStyle="1" w:styleId="Aktulnseznam17">
    <w:name w:val="Aktuální seznam17"/>
    <w:uiPriority w:val="99"/>
    <w:rsid w:val="00A40B3D"/>
    <w:pPr>
      <w:numPr>
        <w:numId w:val="34"/>
      </w:numPr>
    </w:pPr>
  </w:style>
  <w:style w:type="numbering" w:customStyle="1" w:styleId="Aktulnseznam18">
    <w:name w:val="Aktuální seznam18"/>
    <w:uiPriority w:val="99"/>
    <w:rsid w:val="00DB6A45"/>
    <w:pPr>
      <w:numPr>
        <w:numId w:val="35"/>
      </w:numPr>
    </w:pPr>
  </w:style>
  <w:style w:type="numbering" w:customStyle="1" w:styleId="Aktulnseznam19">
    <w:name w:val="Aktuální seznam19"/>
    <w:uiPriority w:val="99"/>
    <w:rsid w:val="005F7211"/>
    <w:pPr>
      <w:numPr>
        <w:numId w:val="36"/>
      </w:numPr>
    </w:pPr>
  </w:style>
  <w:style w:type="numbering" w:customStyle="1" w:styleId="Aktulnseznam20">
    <w:name w:val="Aktuální seznam20"/>
    <w:uiPriority w:val="99"/>
    <w:rsid w:val="005F7211"/>
    <w:pPr>
      <w:numPr>
        <w:numId w:val="37"/>
      </w:numPr>
    </w:pPr>
  </w:style>
  <w:style w:type="numbering" w:customStyle="1" w:styleId="Aktulnseznam21">
    <w:name w:val="Aktuální seznam21"/>
    <w:uiPriority w:val="99"/>
    <w:rsid w:val="005F7211"/>
    <w:pPr>
      <w:numPr>
        <w:numId w:val="38"/>
      </w:numPr>
    </w:pPr>
  </w:style>
  <w:style w:type="numbering" w:customStyle="1" w:styleId="Aktulnseznam22">
    <w:name w:val="Aktuální seznam22"/>
    <w:uiPriority w:val="99"/>
    <w:rsid w:val="005F7211"/>
    <w:pPr>
      <w:numPr>
        <w:numId w:val="39"/>
      </w:numPr>
    </w:pPr>
  </w:style>
  <w:style w:type="numbering" w:customStyle="1" w:styleId="Aktulnseznam23">
    <w:name w:val="Aktuální seznam23"/>
    <w:uiPriority w:val="99"/>
    <w:rsid w:val="005F7211"/>
    <w:pPr>
      <w:numPr>
        <w:numId w:val="40"/>
      </w:numPr>
    </w:pPr>
  </w:style>
  <w:style w:type="numbering" w:customStyle="1" w:styleId="Aktulnseznam24">
    <w:name w:val="Aktuální seznam24"/>
    <w:uiPriority w:val="99"/>
    <w:rsid w:val="005F7211"/>
    <w:pPr>
      <w:numPr>
        <w:numId w:val="41"/>
      </w:numPr>
    </w:pPr>
  </w:style>
  <w:style w:type="numbering" w:customStyle="1" w:styleId="Aktulnseznam25">
    <w:name w:val="Aktuální seznam25"/>
    <w:uiPriority w:val="99"/>
    <w:rsid w:val="005F7211"/>
    <w:pPr>
      <w:numPr>
        <w:numId w:val="43"/>
      </w:numPr>
    </w:pPr>
  </w:style>
  <w:style w:type="numbering" w:customStyle="1" w:styleId="Aktulnseznam26">
    <w:name w:val="Aktuální seznam26"/>
    <w:uiPriority w:val="99"/>
    <w:rsid w:val="005F7211"/>
    <w:pPr>
      <w:numPr>
        <w:numId w:val="44"/>
      </w:numPr>
    </w:pPr>
  </w:style>
  <w:style w:type="numbering" w:customStyle="1" w:styleId="Aktulnseznam27">
    <w:name w:val="Aktuální seznam27"/>
    <w:uiPriority w:val="99"/>
    <w:rsid w:val="005F7211"/>
    <w:pPr>
      <w:numPr>
        <w:numId w:val="45"/>
      </w:numPr>
    </w:pPr>
  </w:style>
  <w:style w:type="numbering" w:styleId="lnekoddl">
    <w:name w:val="Outline List 3"/>
    <w:basedOn w:val="Bezseznamu"/>
    <w:rsid w:val="000E7989"/>
    <w:pPr>
      <w:numPr>
        <w:numId w:val="46"/>
      </w:numPr>
    </w:pPr>
  </w:style>
  <w:style w:type="numbering" w:styleId="111111">
    <w:name w:val="Outline List 2"/>
    <w:basedOn w:val="Bezseznamu"/>
    <w:rsid w:val="000E7989"/>
    <w:pPr>
      <w:numPr>
        <w:numId w:val="47"/>
      </w:numPr>
    </w:pPr>
  </w:style>
  <w:style w:type="numbering" w:styleId="1ai">
    <w:name w:val="Outline List 1"/>
    <w:basedOn w:val="Bezseznamu"/>
    <w:rsid w:val="000E7989"/>
    <w:pPr>
      <w:numPr>
        <w:numId w:val="48"/>
      </w:numPr>
    </w:pPr>
  </w:style>
  <w:style w:type="paragraph" w:customStyle="1" w:styleId="Odstavec0">
    <w:name w:val="Odstavec0"/>
    <w:basedOn w:val="Normln"/>
    <w:rsid w:val="00551FB7"/>
    <w:pPr>
      <w:keepLines/>
      <w:tabs>
        <w:tab w:val="left" w:pos="680"/>
      </w:tabs>
      <w:spacing w:before="120" w:after="120"/>
      <w:ind w:left="680" w:hanging="680"/>
    </w:pPr>
    <w:rPr>
      <w:rFonts w:ascii="Arial" w:hAnsi="Arial" w:cs="Arial"/>
      <w:sz w:val="24"/>
      <w:szCs w:val="20"/>
      <w:lang w:val="en-GB"/>
    </w:rPr>
  </w:style>
  <w:style w:type="paragraph" w:customStyle="1" w:styleId="Odrazka1">
    <w:name w:val="Odrazka 1"/>
    <w:basedOn w:val="Normln"/>
    <w:uiPriority w:val="99"/>
    <w:qFormat/>
    <w:rsid w:val="00720549"/>
    <w:pPr>
      <w:numPr>
        <w:numId w:val="50"/>
      </w:numPr>
      <w:spacing w:before="60" w:after="60" w:line="276" w:lineRule="auto"/>
    </w:pPr>
    <w:rPr>
      <w:rFonts w:ascii="Times New Roman" w:hAnsi="Times New Roman"/>
      <w:sz w:val="22"/>
      <w:lang w:eastAsia="en-US"/>
    </w:rPr>
  </w:style>
  <w:style w:type="paragraph" w:customStyle="1" w:styleId="Odrazka2">
    <w:name w:val="Odrazka 2"/>
    <w:basedOn w:val="Odrazka1"/>
    <w:uiPriority w:val="99"/>
    <w:qFormat/>
    <w:rsid w:val="00720549"/>
    <w:pPr>
      <w:numPr>
        <w:ilvl w:val="1"/>
      </w:numPr>
    </w:pPr>
    <w:rPr>
      <w:rFonts w:ascii="Calibri" w:hAnsi="Calibri"/>
    </w:rPr>
  </w:style>
  <w:style w:type="paragraph" w:customStyle="1" w:styleId="Odrazka3">
    <w:name w:val="Odrazka 3"/>
    <w:basedOn w:val="Odrazka2"/>
    <w:uiPriority w:val="99"/>
    <w:qFormat/>
    <w:rsid w:val="00720549"/>
    <w:pPr>
      <w:numPr>
        <w:ilvl w:val="2"/>
      </w:numPr>
      <w:tabs>
        <w:tab w:val="clear" w:pos="1304"/>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4275">
      <w:bodyDiv w:val="1"/>
      <w:marLeft w:val="0"/>
      <w:marRight w:val="0"/>
      <w:marTop w:val="0"/>
      <w:marBottom w:val="0"/>
      <w:divBdr>
        <w:top w:val="none" w:sz="0" w:space="0" w:color="auto"/>
        <w:left w:val="none" w:sz="0" w:space="0" w:color="auto"/>
        <w:bottom w:val="none" w:sz="0" w:space="0" w:color="auto"/>
        <w:right w:val="none" w:sz="0" w:space="0" w:color="auto"/>
      </w:divBdr>
    </w:div>
    <w:div w:id="291251741">
      <w:bodyDiv w:val="1"/>
      <w:marLeft w:val="0"/>
      <w:marRight w:val="0"/>
      <w:marTop w:val="0"/>
      <w:marBottom w:val="0"/>
      <w:divBdr>
        <w:top w:val="none" w:sz="0" w:space="0" w:color="auto"/>
        <w:left w:val="none" w:sz="0" w:space="0" w:color="auto"/>
        <w:bottom w:val="none" w:sz="0" w:space="0" w:color="auto"/>
        <w:right w:val="none" w:sz="0" w:space="0" w:color="auto"/>
      </w:divBdr>
    </w:div>
    <w:div w:id="297153617">
      <w:bodyDiv w:val="1"/>
      <w:marLeft w:val="0"/>
      <w:marRight w:val="0"/>
      <w:marTop w:val="0"/>
      <w:marBottom w:val="0"/>
      <w:divBdr>
        <w:top w:val="none" w:sz="0" w:space="0" w:color="auto"/>
        <w:left w:val="none" w:sz="0" w:space="0" w:color="auto"/>
        <w:bottom w:val="none" w:sz="0" w:space="0" w:color="auto"/>
        <w:right w:val="none" w:sz="0" w:space="0" w:color="auto"/>
      </w:divBdr>
      <w:divsChild>
        <w:div w:id="1069617584">
          <w:marLeft w:val="0"/>
          <w:marRight w:val="0"/>
          <w:marTop w:val="100"/>
          <w:marBottom w:val="100"/>
          <w:divBdr>
            <w:top w:val="none" w:sz="0" w:space="0" w:color="auto"/>
            <w:left w:val="none" w:sz="0" w:space="0" w:color="auto"/>
            <w:bottom w:val="none" w:sz="0" w:space="0" w:color="auto"/>
            <w:right w:val="none" w:sz="0" w:space="0" w:color="auto"/>
          </w:divBdr>
          <w:divsChild>
            <w:div w:id="1025596818">
              <w:marLeft w:val="0"/>
              <w:marRight w:val="0"/>
              <w:marTop w:val="0"/>
              <w:marBottom w:val="0"/>
              <w:divBdr>
                <w:top w:val="none" w:sz="0" w:space="0" w:color="auto"/>
                <w:left w:val="none" w:sz="0" w:space="0" w:color="auto"/>
                <w:bottom w:val="none" w:sz="0" w:space="0" w:color="auto"/>
                <w:right w:val="none" w:sz="0" w:space="0" w:color="auto"/>
              </w:divBdr>
              <w:divsChild>
                <w:div w:id="589393913">
                  <w:marLeft w:val="0"/>
                  <w:marRight w:val="0"/>
                  <w:marTop w:val="0"/>
                  <w:marBottom w:val="0"/>
                  <w:divBdr>
                    <w:top w:val="none" w:sz="0" w:space="0" w:color="auto"/>
                    <w:left w:val="none" w:sz="0" w:space="0" w:color="auto"/>
                    <w:bottom w:val="none" w:sz="0" w:space="0" w:color="auto"/>
                    <w:right w:val="none" w:sz="0" w:space="0" w:color="auto"/>
                  </w:divBdr>
                  <w:divsChild>
                    <w:div w:id="1373964473">
                      <w:marLeft w:val="360"/>
                      <w:marRight w:val="0"/>
                      <w:marTop w:val="0"/>
                      <w:marBottom w:val="0"/>
                      <w:divBdr>
                        <w:top w:val="none" w:sz="0" w:space="0" w:color="auto"/>
                        <w:left w:val="none" w:sz="0" w:space="0" w:color="auto"/>
                        <w:bottom w:val="none" w:sz="0" w:space="0" w:color="auto"/>
                        <w:right w:val="none" w:sz="0" w:space="0" w:color="auto"/>
                      </w:divBdr>
                      <w:divsChild>
                        <w:div w:id="1796946753">
                          <w:marLeft w:val="0"/>
                          <w:marRight w:val="0"/>
                          <w:marTop w:val="0"/>
                          <w:marBottom w:val="0"/>
                          <w:divBdr>
                            <w:top w:val="none" w:sz="0" w:space="0" w:color="auto"/>
                            <w:left w:val="none" w:sz="0" w:space="0" w:color="auto"/>
                            <w:bottom w:val="none" w:sz="0" w:space="0" w:color="auto"/>
                            <w:right w:val="none" w:sz="0" w:space="0" w:color="auto"/>
                          </w:divBdr>
                          <w:divsChild>
                            <w:div w:id="209007466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5192">
      <w:bodyDiv w:val="1"/>
      <w:marLeft w:val="0"/>
      <w:marRight w:val="0"/>
      <w:marTop w:val="0"/>
      <w:marBottom w:val="0"/>
      <w:divBdr>
        <w:top w:val="none" w:sz="0" w:space="0" w:color="auto"/>
        <w:left w:val="none" w:sz="0" w:space="0" w:color="auto"/>
        <w:bottom w:val="none" w:sz="0" w:space="0" w:color="auto"/>
        <w:right w:val="none" w:sz="0" w:space="0" w:color="auto"/>
      </w:divBdr>
    </w:div>
    <w:div w:id="380832107">
      <w:bodyDiv w:val="1"/>
      <w:marLeft w:val="0"/>
      <w:marRight w:val="0"/>
      <w:marTop w:val="0"/>
      <w:marBottom w:val="0"/>
      <w:divBdr>
        <w:top w:val="none" w:sz="0" w:space="0" w:color="auto"/>
        <w:left w:val="none" w:sz="0" w:space="0" w:color="auto"/>
        <w:bottom w:val="none" w:sz="0" w:space="0" w:color="auto"/>
        <w:right w:val="none" w:sz="0" w:space="0" w:color="auto"/>
      </w:divBdr>
    </w:div>
    <w:div w:id="425347628">
      <w:bodyDiv w:val="1"/>
      <w:marLeft w:val="0"/>
      <w:marRight w:val="0"/>
      <w:marTop w:val="0"/>
      <w:marBottom w:val="0"/>
      <w:divBdr>
        <w:top w:val="none" w:sz="0" w:space="0" w:color="auto"/>
        <w:left w:val="none" w:sz="0" w:space="0" w:color="auto"/>
        <w:bottom w:val="none" w:sz="0" w:space="0" w:color="auto"/>
        <w:right w:val="none" w:sz="0" w:space="0" w:color="auto"/>
      </w:divBdr>
    </w:div>
    <w:div w:id="469514622">
      <w:bodyDiv w:val="1"/>
      <w:marLeft w:val="0"/>
      <w:marRight w:val="0"/>
      <w:marTop w:val="0"/>
      <w:marBottom w:val="0"/>
      <w:divBdr>
        <w:top w:val="none" w:sz="0" w:space="0" w:color="auto"/>
        <w:left w:val="none" w:sz="0" w:space="0" w:color="auto"/>
        <w:bottom w:val="none" w:sz="0" w:space="0" w:color="auto"/>
        <w:right w:val="none" w:sz="0" w:space="0" w:color="auto"/>
      </w:divBdr>
    </w:div>
    <w:div w:id="517935968">
      <w:bodyDiv w:val="1"/>
      <w:marLeft w:val="0"/>
      <w:marRight w:val="0"/>
      <w:marTop w:val="0"/>
      <w:marBottom w:val="0"/>
      <w:divBdr>
        <w:top w:val="none" w:sz="0" w:space="0" w:color="auto"/>
        <w:left w:val="none" w:sz="0" w:space="0" w:color="auto"/>
        <w:bottom w:val="none" w:sz="0" w:space="0" w:color="auto"/>
        <w:right w:val="none" w:sz="0" w:space="0" w:color="auto"/>
      </w:divBdr>
    </w:div>
    <w:div w:id="588928893">
      <w:bodyDiv w:val="1"/>
      <w:marLeft w:val="0"/>
      <w:marRight w:val="0"/>
      <w:marTop w:val="0"/>
      <w:marBottom w:val="0"/>
      <w:divBdr>
        <w:top w:val="none" w:sz="0" w:space="0" w:color="auto"/>
        <w:left w:val="none" w:sz="0" w:space="0" w:color="auto"/>
        <w:bottom w:val="none" w:sz="0" w:space="0" w:color="auto"/>
        <w:right w:val="none" w:sz="0" w:space="0" w:color="auto"/>
      </w:divBdr>
    </w:div>
    <w:div w:id="621032555">
      <w:bodyDiv w:val="1"/>
      <w:marLeft w:val="0"/>
      <w:marRight w:val="0"/>
      <w:marTop w:val="0"/>
      <w:marBottom w:val="0"/>
      <w:divBdr>
        <w:top w:val="none" w:sz="0" w:space="0" w:color="auto"/>
        <w:left w:val="none" w:sz="0" w:space="0" w:color="auto"/>
        <w:bottom w:val="none" w:sz="0" w:space="0" w:color="auto"/>
        <w:right w:val="none" w:sz="0" w:space="0" w:color="auto"/>
      </w:divBdr>
    </w:div>
    <w:div w:id="680468656">
      <w:bodyDiv w:val="1"/>
      <w:marLeft w:val="0"/>
      <w:marRight w:val="0"/>
      <w:marTop w:val="0"/>
      <w:marBottom w:val="0"/>
      <w:divBdr>
        <w:top w:val="none" w:sz="0" w:space="0" w:color="auto"/>
        <w:left w:val="none" w:sz="0" w:space="0" w:color="auto"/>
        <w:bottom w:val="none" w:sz="0" w:space="0" w:color="auto"/>
        <w:right w:val="none" w:sz="0" w:space="0" w:color="auto"/>
      </w:divBdr>
    </w:div>
    <w:div w:id="727730257">
      <w:bodyDiv w:val="1"/>
      <w:marLeft w:val="0"/>
      <w:marRight w:val="0"/>
      <w:marTop w:val="0"/>
      <w:marBottom w:val="0"/>
      <w:divBdr>
        <w:top w:val="none" w:sz="0" w:space="0" w:color="auto"/>
        <w:left w:val="none" w:sz="0" w:space="0" w:color="auto"/>
        <w:bottom w:val="none" w:sz="0" w:space="0" w:color="auto"/>
        <w:right w:val="none" w:sz="0" w:space="0" w:color="auto"/>
      </w:divBdr>
    </w:div>
    <w:div w:id="773745959">
      <w:bodyDiv w:val="1"/>
      <w:marLeft w:val="0"/>
      <w:marRight w:val="0"/>
      <w:marTop w:val="0"/>
      <w:marBottom w:val="0"/>
      <w:divBdr>
        <w:top w:val="none" w:sz="0" w:space="0" w:color="auto"/>
        <w:left w:val="none" w:sz="0" w:space="0" w:color="auto"/>
        <w:bottom w:val="none" w:sz="0" w:space="0" w:color="auto"/>
        <w:right w:val="none" w:sz="0" w:space="0" w:color="auto"/>
      </w:divBdr>
    </w:div>
    <w:div w:id="789084229">
      <w:bodyDiv w:val="1"/>
      <w:marLeft w:val="0"/>
      <w:marRight w:val="0"/>
      <w:marTop w:val="0"/>
      <w:marBottom w:val="0"/>
      <w:divBdr>
        <w:top w:val="none" w:sz="0" w:space="0" w:color="auto"/>
        <w:left w:val="none" w:sz="0" w:space="0" w:color="auto"/>
        <w:bottom w:val="none" w:sz="0" w:space="0" w:color="auto"/>
        <w:right w:val="none" w:sz="0" w:space="0" w:color="auto"/>
      </w:divBdr>
    </w:div>
    <w:div w:id="791900454">
      <w:bodyDiv w:val="1"/>
      <w:marLeft w:val="0"/>
      <w:marRight w:val="0"/>
      <w:marTop w:val="0"/>
      <w:marBottom w:val="0"/>
      <w:divBdr>
        <w:top w:val="none" w:sz="0" w:space="0" w:color="auto"/>
        <w:left w:val="none" w:sz="0" w:space="0" w:color="auto"/>
        <w:bottom w:val="none" w:sz="0" w:space="0" w:color="auto"/>
        <w:right w:val="none" w:sz="0" w:space="0" w:color="auto"/>
      </w:divBdr>
    </w:div>
    <w:div w:id="793138927">
      <w:bodyDiv w:val="1"/>
      <w:marLeft w:val="0"/>
      <w:marRight w:val="0"/>
      <w:marTop w:val="0"/>
      <w:marBottom w:val="0"/>
      <w:divBdr>
        <w:top w:val="none" w:sz="0" w:space="0" w:color="auto"/>
        <w:left w:val="none" w:sz="0" w:space="0" w:color="auto"/>
        <w:bottom w:val="none" w:sz="0" w:space="0" w:color="auto"/>
        <w:right w:val="none" w:sz="0" w:space="0" w:color="auto"/>
      </w:divBdr>
    </w:div>
    <w:div w:id="828985570">
      <w:bodyDiv w:val="1"/>
      <w:marLeft w:val="0"/>
      <w:marRight w:val="0"/>
      <w:marTop w:val="0"/>
      <w:marBottom w:val="0"/>
      <w:divBdr>
        <w:top w:val="none" w:sz="0" w:space="0" w:color="auto"/>
        <w:left w:val="none" w:sz="0" w:space="0" w:color="auto"/>
        <w:bottom w:val="none" w:sz="0" w:space="0" w:color="auto"/>
        <w:right w:val="none" w:sz="0" w:space="0" w:color="auto"/>
      </w:divBdr>
    </w:div>
    <w:div w:id="867182727">
      <w:bodyDiv w:val="1"/>
      <w:marLeft w:val="0"/>
      <w:marRight w:val="0"/>
      <w:marTop w:val="0"/>
      <w:marBottom w:val="0"/>
      <w:divBdr>
        <w:top w:val="none" w:sz="0" w:space="0" w:color="auto"/>
        <w:left w:val="none" w:sz="0" w:space="0" w:color="auto"/>
        <w:bottom w:val="none" w:sz="0" w:space="0" w:color="auto"/>
        <w:right w:val="none" w:sz="0" w:space="0" w:color="auto"/>
      </w:divBdr>
    </w:div>
    <w:div w:id="871915791">
      <w:bodyDiv w:val="1"/>
      <w:marLeft w:val="0"/>
      <w:marRight w:val="0"/>
      <w:marTop w:val="0"/>
      <w:marBottom w:val="0"/>
      <w:divBdr>
        <w:top w:val="none" w:sz="0" w:space="0" w:color="auto"/>
        <w:left w:val="none" w:sz="0" w:space="0" w:color="auto"/>
        <w:bottom w:val="none" w:sz="0" w:space="0" w:color="auto"/>
        <w:right w:val="none" w:sz="0" w:space="0" w:color="auto"/>
      </w:divBdr>
    </w:div>
    <w:div w:id="954870028">
      <w:bodyDiv w:val="1"/>
      <w:marLeft w:val="0"/>
      <w:marRight w:val="0"/>
      <w:marTop w:val="0"/>
      <w:marBottom w:val="0"/>
      <w:divBdr>
        <w:top w:val="none" w:sz="0" w:space="0" w:color="auto"/>
        <w:left w:val="none" w:sz="0" w:space="0" w:color="auto"/>
        <w:bottom w:val="none" w:sz="0" w:space="0" w:color="auto"/>
        <w:right w:val="none" w:sz="0" w:space="0" w:color="auto"/>
      </w:divBdr>
    </w:div>
    <w:div w:id="1031414728">
      <w:bodyDiv w:val="1"/>
      <w:marLeft w:val="0"/>
      <w:marRight w:val="0"/>
      <w:marTop w:val="0"/>
      <w:marBottom w:val="0"/>
      <w:divBdr>
        <w:top w:val="none" w:sz="0" w:space="0" w:color="auto"/>
        <w:left w:val="none" w:sz="0" w:space="0" w:color="auto"/>
        <w:bottom w:val="none" w:sz="0" w:space="0" w:color="auto"/>
        <w:right w:val="none" w:sz="0" w:space="0" w:color="auto"/>
      </w:divBdr>
    </w:div>
    <w:div w:id="1103308980">
      <w:bodyDiv w:val="1"/>
      <w:marLeft w:val="0"/>
      <w:marRight w:val="0"/>
      <w:marTop w:val="0"/>
      <w:marBottom w:val="0"/>
      <w:divBdr>
        <w:top w:val="none" w:sz="0" w:space="0" w:color="auto"/>
        <w:left w:val="none" w:sz="0" w:space="0" w:color="auto"/>
        <w:bottom w:val="none" w:sz="0" w:space="0" w:color="auto"/>
        <w:right w:val="none" w:sz="0" w:space="0" w:color="auto"/>
      </w:divBdr>
    </w:div>
    <w:div w:id="1143084396">
      <w:bodyDiv w:val="1"/>
      <w:marLeft w:val="0"/>
      <w:marRight w:val="0"/>
      <w:marTop w:val="0"/>
      <w:marBottom w:val="0"/>
      <w:divBdr>
        <w:top w:val="none" w:sz="0" w:space="0" w:color="auto"/>
        <w:left w:val="none" w:sz="0" w:space="0" w:color="auto"/>
        <w:bottom w:val="none" w:sz="0" w:space="0" w:color="auto"/>
        <w:right w:val="none" w:sz="0" w:space="0" w:color="auto"/>
      </w:divBdr>
    </w:div>
    <w:div w:id="1203011026">
      <w:bodyDiv w:val="1"/>
      <w:marLeft w:val="0"/>
      <w:marRight w:val="0"/>
      <w:marTop w:val="0"/>
      <w:marBottom w:val="0"/>
      <w:divBdr>
        <w:top w:val="none" w:sz="0" w:space="0" w:color="auto"/>
        <w:left w:val="none" w:sz="0" w:space="0" w:color="auto"/>
        <w:bottom w:val="none" w:sz="0" w:space="0" w:color="auto"/>
        <w:right w:val="none" w:sz="0" w:space="0" w:color="auto"/>
      </w:divBdr>
    </w:div>
    <w:div w:id="1321499577">
      <w:bodyDiv w:val="1"/>
      <w:marLeft w:val="0"/>
      <w:marRight w:val="0"/>
      <w:marTop w:val="0"/>
      <w:marBottom w:val="0"/>
      <w:divBdr>
        <w:top w:val="none" w:sz="0" w:space="0" w:color="auto"/>
        <w:left w:val="none" w:sz="0" w:space="0" w:color="auto"/>
        <w:bottom w:val="none" w:sz="0" w:space="0" w:color="auto"/>
        <w:right w:val="none" w:sz="0" w:space="0" w:color="auto"/>
      </w:divBdr>
    </w:div>
    <w:div w:id="1462262627">
      <w:bodyDiv w:val="1"/>
      <w:marLeft w:val="0"/>
      <w:marRight w:val="0"/>
      <w:marTop w:val="0"/>
      <w:marBottom w:val="0"/>
      <w:divBdr>
        <w:top w:val="none" w:sz="0" w:space="0" w:color="auto"/>
        <w:left w:val="none" w:sz="0" w:space="0" w:color="auto"/>
        <w:bottom w:val="none" w:sz="0" w:space="0" w:color="auto"/>
        <w:right w:val="none" w:sz="0" w:space="0" w:color="auto"/>
      </w:divBdr>
    </w:div>
    <w:div w:id="1502234146">
      <w:bodyDiv w:val="1"/>
      <w:marLeft w:val="0"/>
      <w:marRight w:val="0"/>
      <w:marTop w:val="0"/>
      <w:marBottom w:val="0"/>
      <w:divBdr>
        <w:top w:val="none" w:sz="0" w:space="0" w:color="auto"/>
        <w:left w:val="none" w:sz="0" w:space="0" w:color="auto"/>
        <w:bottom w:val="none" w:sz="0" w:space="0" w:color="auto"/>
        <w:right w:val="none" w:sz="0" w:space="0" w:color="auto"/>
      </w:divBdr>
    </w:div>
    <w:div w:id="1506899515">
      <w:bodyDiv w:val="1"/>
      <w:marLeft w:val="0"/>
      <w:marRight w:val="0"/>
      <w:marTop w:val="0"/>
      <w:marBottom w:val="0"/>
      <w:divBdr>
        <w:top w:val="none" w:sz="0" w:space="0" w:color="auto"/>
        <w:left w:val="none" w:sz="0" w:space="0" w:color="auto"/>
        <w:bottom w:val="none" w:sz="0" w:space="0" w:color="auto"/>
        <w:right w:val="none" w:sz="0" w:space="0" w:color="auto"/>
      </w:divBdr>
    </w:div>
    <w:div w:id="1518079602">
      <w:bodyDiv w:val="1"/>
      <w:marLeft w:val="0"/>
      <w:marRight w:val="0"/>
      <w:marTop w:val="0"/>
      <w:marBottom w:val="0"/>
      <w:divBdr>
        <w:top w:val="none" w:sz="0" w:space="0" w:color="auto"/>
        <w:left w:val="none" w:sz="0" w:space="0" w:color="auto"/>
        <w:bottom w:val="none" w:sz="0" w:space="0" w:color="auto"/>
        <w:right w:val="none" w:sz="0" w:space="0" w:color="auto"/>
      </w:divBdr>
    </w:div>
    <w:div w:id="1625303961">
      <w:bodyDiv w:val="1"/>
      <w:marLeft w:val="0"/>
      <w:marRight w:val="0"/>
      <w:marTop w:val="0"/>
      <w:marBottom w:val="0"/>
      <w:divBdr>
        <w:top w:val="none" w:sz="0" w:space="0" w:color="auto"/>
        <w:left w:val="none" w:sz="0" w:space="0" w:color="auto"/>
        <w:bottom w:val="none" w:sz="0" w:space="0" w:color="auto"/>
        <w:right w:val="none" w:sz="0" w:space="0" w:color="auto"/>
      </w:divBdr>
    </w:div>
    <w:div w:id="1649430616">
      <w:bodyDiv w:val="1"/>
      <w:marLeft w:val="0"/>
      <w:marRight w:val="0"/>
      <w:marTop w:val="0"/>
      <w:marBottom w:val="0"/>
      <w:divBdr>
        <w:top w:val="none" w:sz="0" w:space="0" w:color="auto"/>
        <w:left w:val="none" w:sz="0" w:space="0" w:color="auto"/>
        <w:bottom w:val="none" w:sz="0" w:space="0" w:color="auto"/>
        <w:right w:val="none" w:sz="0" w:space="0" w:color="auto"/>
      </w:divBdr>
    </w:div>
    <w:div w:id="1652253912">
      <w:bodyDiv w:val="1"/>
      <w:marLeft w:val="0"/>
      <w:marRight w:val="0"/>
      <w:marTop w:val="0"/>
      <w:marBottom w:val="0"/>
      <w:divBdr>
        <w:top w:val="none" w:sz="0" w:space="0" w:color="auto"/>
        <w:left w:val="none" w:sz="0" w:space="0" w:color="auto"/>
        <w:bottom w:val="none" w:sz="0" w:space="0" w:color="auto"/>
        <w:right w:val="none" w:sz="0" w:space="0" w:color="auto"/>
      </w:divBdr>
    </w:div>
    <w:div w:id="1670676227">
      <w:bodyDiv w:val="1"/>
      <w:marLeft w:val="0"/>
      <w:marRight w:val="0"/>
      <w:marTop w:val="0"/>
      <w:marBottom w:val="0"/>
      <w:divBdr>
        <w:top w:val="none" w:sz="0" w:space="0" w:color="auto"/>
        <w:left w:val="none" w:sz="0" w:space="0" w:color="auto"/>
        <w:bottom w:val="none" w:sz="0" w:space="0" w:color="auto"/>
        <w:right w:val="none" w:sz="0" w:space="0" w:color="auto"/>
      </w:divBdr>
    </w:div>
    <w:div w:id="1701778005">
      <w:bodyDiv w:val="1"/>
      <w:marLeft w:val="0"/>
      <w:marRight w:val="0"/>
      <w:marTop w:val="0"/>
      <w:marBottom w:val="0"/>
      <w:divBdr>
        <w:top w:val="none" w:sz="0" w:space="0" w:color="auto"/>
        <w:left w:val="none" w:sz="0" w:space="0" w:color="auto"/>
        <w:bottom w:val="none" w:sz="0" w:space="0" w:color="auto"/>
        <w:right w:val="none" w:sz="0" w:space="0" w:color="auto"/>
      </w:divBdr>
    </w:div>
    <w:div w:id="1816798128">
      <w:bodyDiv w:val="1"/>
      <w:marLeft w:val="0"/>
      <w:marRight w:val="0"/>
      <w:marTop w:val="0"/>
      <w:marBottom w:val="0"/>
      <w:divBdr>
        <w:top w:val="none" w:sz="0" w:space="0" w:color="auto"/>
        <w:left w:val="none" w:sz="0" w:space="0" w:color="auto"/>
        <w:bottom w:val="none" w:sz="0" w:space="0" w:color="auto"/>
        <w:right w:val="none" w:sz="0" w:space="0" w:color="auto"/>
      </w:divBdr>
    </w:div>
    <w:div w:id="1822650721">
      <w:bodyDiv w:val="1"/>
      <w:marLeft w:val="0"/>
      <w:marRight w:val="0"/>
      <w:marTop w:val="0"/>
      <w:marBottom w:val="0"/>
      <w:divBdr>
        <w:top w:val="none" w:sz="0" w:space="0" w:color="auto"/>
        <w:left w:val="none" w:sz="0" w:space="0" w:color="auto"/>
        <w:bottom w:val="none" w:sz="0" w:space="0" w:color="auto"/>
        <w:right w:val="none" w:sz="0" w:space="0" w:color="auto"/>
      </w:divBdr>
    </w:div>
    <w:div w:id="1824659157">
      <w:bodyDiv w:val="1"/>
      <w:marLeft w:val="0"/>
      <w:marRight w:val="0"/>
      <w:marTop w:val="0"/>
      <w:marBottom w:val="0"/>
      <w:divBdr>
        <w:top w:val="none" w:sz="0" w:space="0" w:color="auto"/>
        <w:left w:val="none" w:sz="0" w:space="0" w:color="auto"/>
        <w:bottom w:val="none" w:sz="0" w:space="0" w:color="auto"/>
        <w:right w:val="none" w:sz="0" w:space="0" w:color="auto"/>
      </w:divBdr>
      <w:divsChild>
        <w:div w:id="1002463892">
          <w:marLeft w:val="0"/>
          <w:marRight w:val="0"/>
          <w:marTop w:val="100"/>
          <w:marBottom w:val="100"/>
          <w:divBdr>
            <w:top w:val="none" w:sz="0" w:space="0" w:color="auto"/>
            <w:left w:val="none" w:sz="0" w:space="0" w:color="auto"/>
            <w:bottom w:val="none" w:sz="0" w:space="0" w:color="auto"/>
            <w:right w:val="none" w:sz="0" w:space="0" w:color="auto"/>
          </w:divBdr>
          <w:divsChild>
            <w:div w:id="312953255">
              <w:marLeft w:val="0"/>
              <w:marRight w:val="0"/>
              <w:marTop w:val="0"/>
              <w:marBottom w:val="0"/>
              <w:divBdr>
                <w:top w:val="none" w:sz="0" w:space="0" w:color="auto"/>
                <w:left w:val="none" w:sz="0" w:space="0" w:color="auto"/>
                <w:bottom w:val="none" w:sz="0" w:space="0" w:color="auto"/>
                <w:right w:val="none" w:sz="0" w:space="0" w:color="auto"/>
              </w:divBdr>
              <w:divsChild>
                <w:div w:id="146367235">
                  <w:marLeft w:val="0"/>
                  <w:marRight w:val="0"/>
                  <w:marTop w:val="0"/>
                  <w:marBottom w:val="0"/>
                  <w:divBdr>
                    <w:top w:val="none" w:sz="0" w:space="0" w:color="auto"/>
                    <w:left w:val="none" w:sz="0" w:space="0" w:color="auto"/>
                    <w:bottom w:val="none" w:sz="0" w:space="0" w:color="auto"/>
                    <w:right w:val="none" w:sz="0" w:space="0" w:color="auto"/>
                  </w:divBdr>
                  <w:divsChild>
                    <w:div w:id="1007748413">
                      <w:marLeft w:val="360"/>
                      <w:marRight w:val="0"/>
                      <w:marTop w:val="0"/>
                      <w:marBottom w:val="0"/>
                      <w:divBdr>
                        <w:top w:val="none" w:sz="0" w:space="0" w:color="auto"/>
                        <w:left w:val="none" w:sz="0" w:space="0" w:color="auto"/>
                        <w:bottom w:val="none" w:sz="0" w:space="0" w:color="auto"/>
                        <w:right w:val="none" w:sz="0" w:space="0" w:color="auto"/>
                      </w:divBdr>
                      <w:divsChild>
                        <w:div w:id="1977025728">
                          <w:marLeft w:val="0"/>
                          <w:marRight w:val="0"/>
                          <w:marTop w:val="0"/>
                          <w:marBottom w:val="0"/>
                          <w:divBdr>
                            <w:top w:val="none" w:sz="0" w:space="0" w:color="auto"/>
                            <w:left w:val="none" w:sz="0" w:space="0" w:color="auto"/>
                            <w:bottom w:val="none" w:sz="0" w:space="0" w:color="auto"/>
                            <w:right w:val="none" w:sz="0" w:space="0" w:color="auto"/>
                          </w:divBdr>
                          <w:divsChild>
                            <w:div w:id="309218426">
                              <w:marLeft w:val="450"/>
                              <w:marRight w:val="0"/>
                              <w:marTop w:val="0"/>
                              <w:marBottom w:val="0"/>
                              <w:divBdr>
                                <w:top w:val="none" w:sz="0" w:space="0" w:color="auto"/>
                                <w:left w:val="none" w:sz="0" w:space="0" w:color="auto"/>
                                <w:bottom w:val="none" w:sz="0" w:space="0" w:color="auto"/>
                                <w:right w:val="none" w:sz="0" w:space="0" w:color="auto"/>
                              </w:divBdr>
                              <w:divsChild>
                                <w:div w:id="8454357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266373">
      <w:bodyDiv w:val="1"/>
      <w:marLeft w:val="0"/>
      <w:marRight w:val="0"/>
      <w:marTop w:val="0"/>
      <w:marBottom w:val="0"/>
      <w:divBdr>
        <w:top w:val="none" w:sz="0" w:space="0" w:color="auto"/>
        <w:left w:val="none" w:sz="0" w:space="0" w:color="auto"/>
        <w:bottom w:val="none" w:sz="0" w:space="0" w:color="auto"/>
        <w:right w:val="none" w:sz="0" w:space="0" w:color="auto"/>
      </w:divBdr>
    </w:div>
    <w:div w:id="1935430498">
      <w:bodyDiv w:val="1"/>
      <w:marLeft w:val="0"/>
      <w:marRight w:val="0"/>
      <w:marTop w:val="0"/>
      <w:marBottom w:val="0"/>
      <w:divBdr>
        <w:top w:val="none" w:sz="0" w:space="0" w:color="auto"/>
        <w:left w:val="none" w:sz="0" w:space="0" w:color="auto"/>
        <w:bottom w:val="none" w:sz="0" w:space="0" w:color="auto"/>
        <w:right w:val="none" w:sz="0" w:space="0" w:color="auto"/>
      </w:divBdr>
    </w:div>
    <w:div w:id="1947149156">
      <w:bodyDiv w:val="1"/>
      <w:marLeft w:val="0"/>
      <w:marRight w:val="0"/>
      <w:marTop w:val="0"/>
      <w:marBottom w:val="0"/>
      <w:divBdr>
        <w:top w:val="none" w:sz="0" w:space="0" w:color="auto"/>
        <w:left w:val="none" w:sz="0" w:space="0" w:color="auto"/>
        <w:bottom w:val="none" w:sz="0" w:space="0" w:color="auto"/>
        <w:right w:val="none" w:sz="0" w:space="0" w:color="auto"/>
      </w:divBdr>
    </w:div>
    <w:div w:id="1958170860">
      <w:bodyDiv w:val="1"/>
      <w:marLeft w:val="0"/>
      <w:marRight w:val="0"/>
      <w:marTop w:val="0"/>
      <w:marBottom w:val="0"/>
      <w:divBdr>
        <w:top w:val="none" w:sz="0" w:space="0" w:color="auto"/>
        <w:left w:val="none" w:sz="0" w:space="0" w:color="auto"/>
        <w:bottom w:val="none" w:sz="0" w:space="0" w:color="auto"/>
        <w:right w:val="none" w:sz="0" w:space="0" w:color="auto"/>
      </w:divBdr>
    </w:div>
    <w:div w:id="2013289224">
      <w:bodyDiv w:val="1"/>
      <w:marLeft w:val="0"/>
      <w:marRight w:val="0"/>
      <w:marTop w:val="0"/>
      <w:marBottom w:val="0"/>
      <w:divBdr>
        <w:top w:val="none" w:sz="0" w:space="0" w:color="auto"/>
        <w:left w:val="none" w:sz="0" w:space="0" w:color="auto"/>
        <w:bottom w:val="none" w:sz="0" w:space="0" w:color="auto"/>
        <w:right w:val="none" w:sz="0" w:space="0" w:color="auto"/>
      </w:divBdr>
    </w:div>
    <w:div w:id="2018264345">
      <w:bodyDiv w:val="1"/>
      <w:marLeft w:val="0"/>
      <w:marRight w:val="0"/>
      <w:marTop w:val="0"/>
      <w:marBottom w:val="0"/>
      <w:divBdr>
        <w:top w:val="none" w:sz="0" w:space="0" w:color="auto"/>
        <w:left w:val="none" w:sz="0" w:space="0" w:color="auto"/>
        <w:bottom w:val="none" w:sz="0" w:space="0" w:color="auto"/>
        <w:right w:val="none" w:sz="0" w:space="0" w:color="auto"/>
      </w:divBdr>
    </w:div>
    <w:div w:id="2053651736">
      <w:bodyDiv w:val="1"/>
      <w:marLeft w:val="0"/>
      <w:marRight w:val="0"/>
      <w:marTop w:val="0"/>
      <w:marBottom w:val="0"/>
      <w:divBdr>
        <w:top w:val="none" w:sz="0" w:space="0" w:color="auto"/>
        <w:left w:val="none" w:sz="0" w:space="0" w:color="auto"/>
        <w:bottom w:val="none" w:sz="0" w:space="0" w:color="auto"/>
        <w:right w:val="none" w:sz="0" w:space="0" w:color="auto"/>
      </w:divBdr>
      <w:divsChild>
        <w:div w:id="251932975">
          <w:marLeft w:val="0"/>
          <w:marRight w:val="0"/>
          <w:marTop w:val="100"/>
          <w:marBottom w:val="100"/>
          <w:divBdr>
            <w:top w:val="none" w:sz="0" w:space="0" w:color="auto"/>
            <w:left w:val="none" w:sz="0" w:space="0" w:color="auto"/>
            <w:bottom w:val="none" w:sz="0" w:space="0" w:color="auto"/>
            <w:right w:val="none" w:sz="0" w:space="0" w:color="auto"/>
          </w:divBdr>
          <w:divsChild>
            <w:div w:id="992758516">
              <w:marLeft w:val="0"/>
              <w:marRight w:val="0"/>
              <w:marTop w:val="0"/>
              <w:marBottom w:val="0"/>
              <w:divBdr>
                <w:top w:val="none" w:sz="0" w:space="0" w:color="auto"/>
                <w:left w:val="none" w:sz="0" w:space="0" w:color="auto"/>
                <w:bottom w:val="none" w:sz="0" w:space="0" w:color="auto"/>
                <w:right w:val="none" w:sz="0" w:space="0" w:color="auto"/>
              </w:divBdr>
              <w:divsChild>
                <w:div w:id="467473724">
                  <w:marLeft w:val="0"/>
                  <w:marRight w:val="0"/>
                  <w:marTop w:val="0"/>
                  <w:marBottom w:val="0"/>
                  <w:divBdr>
                    <w:top w:val="none" w:sz="0" w:space="0" w:color="auto"/>
                    <w:left w:val="none" w:sz="0" w:space="0" w:color="auto"/>
                    <w:bottom w:val="none" w:sz="0" w:space="0" w:color="auto"/>
                    <w:right w:val="none" w:sz="0" w:space="0" w:color="auto"/>
                  </w:divBdr>
                  <w:divsChild>
                    <w:div w:id="2109765621">
                      <w:marLeft w:val="360"/>
                      <w:marRight w:val="0"/>
                      <w:marTop w:val="0"/>
                      <w:marBottom w:val="0"/>
                      <w:divBdr>
                        <w:top w:val="none" w:sz="0" w:space="0" w:color="auto"/>
                        <w:left w:val="none" w:sz="0" w:space="0" w:color="auto"/>
                        <w:bottom w:val="none" w:sz="0" w:space="0" w:color="auto"/>
                        <w:right w:val="none" w:sz="0" w:space="0" w:color="auto"/>
                      </w:divBdr>
                      <w:divsChild>
                        <w:div w:id="1448967660">
                          <w:marLeft w:val="0"/>
                          <w:marRight w:val="0"/>
                          <w:marTop w:val="0"/>
                          <w:marBottom w:val="0"/>
                          <w:divBdr>
                            <w:top w:val="none" w:sz="0" w:space="0" w:color="auto"/>
                            <w:left w:val="none" w:sz="0" w:space="0" w:color="auto"/>
                            <w:bottom w:val="none" w:sz="0" w:space="0" w:color="auto"/>
                            <w:right w:val="none" w:sz="0" w:space="0" w:color="auto"/>
                          </w:divBdr>
                          <w:divsChild>
                            <w:div w:id="419718347">
                              <w:marLeft w:val="450"/>
                              <w:marRight w:val="0"/>
                              <w:marTop w:val="0"/>
                              <w:marBottom w:val="0"/>
                              <w:divBdr>
                                <w:top w:val="none" w:sz="0" w:space="0" w:color="auto"/>
                                <w:left w:val="none" w:sz="0" w:space="0" w:color="auto"/>
                                <w:bottom w:val="none" w:sz="0" w:space="0" w:color="auto"/>
                                <w:right w:val="none" w:sz="0" w:space="0" w:color="auto"/>
                              </w:divBdr>
                              <w:divsChild>
                                <w:div w:id="115371479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351222">
      <w:bodyDiv w:val="1"/>
      <w:marLeft w:val="0"/>
      <w:marRight w:val="0"/>
      <w:marTop w:val="0"/>
      <w:marBottom w:val="0"/>
      <w:divBdr>
        <w:top w:val="none" w:sz="0" w:space="0" w:color="auto"/>
        <w:left w:val="none" w:sz="0" w:space="0" w:color="auto"/>
        <w:bottom w:val="none" w:sz="0" w:space="0" w:color="auto"/>
        <w:right w:val="none" w:sz="0" w:space="0" w:color="auto"/>
      </w:divBdr>
    </w:div>
    <w:div w:id="2105372180">
      <w:bodyDiv w:val="1"/>
      <w:marLeft w:val="0"/>
      <w:marRight w:val="0"/>
      <w:marTop w:val="0"/>
      <w:marBottom w:val="0"/>
      <w:divBdr>
        <w:top w:val="none" w:sz="0" w:space="0" w:color="auto"/>
        <w:left w:val="none" w:sz="0" w:space="0" w:color="auto"/>
        <w:bottom w:val="none" w:sz="0" w:space="0" w:color="auto"/>
        <w:right w:val="none" w:sz="0" w:space="0" w:color="auto"/>
      </w:divBdr>
      <w:divsChild>
        <w:div w:id="378238140">
          <w:marLeft w:val="0"/>
          <w:marRight w:val="0"/>
          <w:marTop w:val="100"/>
          <w:marBottom w:val="100"/>
          <w:divBdr>
            <w:top w:val="none" w:sz="0" w:space="0" w:color="auto"/>
            <w:left w:val="none" w:sz="0" w:space="0" w:color="auto"/>
            <w:bottom w:val="none" w:sz="0" w:space="0" w:color="auto"/>
            <w:right w:val="none" w:sz="0" w:space="0" w:color="auto"/>
          </w:divBdr>
          <w:divsChild>
            <w:div w:id="1053888447">
              <w:marLeft w:val="0"/>
              <w:marRight w:val="0"/>
              <w:marTop w:val="0"/>
              <w:marBottom w:val="0"/>
              <w:divBdr>
                <w:top w:val="none" w:sz="0" w:space="0" w:color="auto"/>
                <w:left w:val="none" w:sz="0" w:space="0" w:color="auto"/>
                <w:bottom w:val="none" w:sz="0" w:space="0" w:color="auto"/>
                <w:right w:val="none" w:sz="0" w:space="0" w:color="auto"/>
              </w:divBdr>
              <w:divsChild>
                <w:div w:id="1480878923">
                  <w:marLeft w:val="0"/>
                  <w:marRight w:val="0"/>
                  <w:marTop w:val="0"/>
                  <w:marBottom w:val="0"/>
                  <w:divBdr>
                    <w:top w:val="none" w:sz="0" w:space="0" w:color="auto"/>
                    <w:left w:val="none" w:sz="0" w:space="0" w:color="auto"/>
                    <w:bottom w:val="none" w:sz="0" w:space="0" w:color="auto"/>
                    <w:right w:val="none" w:sz="0" w:space="0" w:color="auto"/>
                  </w:divBdr>
                  <w:divsChild>
                    <w:div w:id="1341201329">
                      <w:marLeft w:val="360"/>
                      <w:marRight w:val="0"/>
                      <w:marTop w:val="0"/>
                      <w:marBottom w:val="0"/>
                      <w:divBdr>
                        <w:top w:val="none" w:sz="0" w:space="0" w:color="auto"/>
                        <w:left w:val="none" w:sz="0" w:space="0" w:color="auto"/>
                        <w:bottom w:val="none" w:sz="0" w:space="0" w:color="auto"/>
                        <w:right w:val="none" w:sz="0" w:space="0" w:color="auto"/>
                      </w:divBdr>
                      <w:divsChild>
                        <w:div w:id="20589283">
                          <w:marLeft w:val="0"/>
                          <w:marRight w:val="0"/>
                          <w:marTop w:val="0"/>
                          <w:marBottom w:val="0"/>
                          <w:divBdr>
                            <w:top w:val="none" w:sz="0" w:space="0" w:color="auto"/>
                            <w:left w:val="none" w:sz="0" w:space="0" w:color="auto"/>
                            <w:bottom w:val="none" w:sz="0" w:space="0" w:color="auto"/>
                            <w:right w:val="none" w:sz="0" w:space="0" w:color="auto"/>
                          </w:divBdr>
                          <w:divsChild>
                            <w:div w:id="61571977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zakazky.mulitvinov.cz/profile_display_2.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zakazky.mulitvinov.cz/profile_display_2.html" TargetMode="External"/><Relationship Id="rId2" Type="http://schemas.openxmlformats.org/officeDocument/2006/relationships/numbering" Target="numbering.xml"/><Relationship Id="rId16" Type="http://schemas.openxmlformats.org/officeDocument/2006/relationships/hyperlink" Target="mailto:semenysinova@tslitvinov.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azky.mulitvinov.cz/profile_display_2.html" TargetMode="External"/><Relationship Id="rId10" Type="http://schemas.openxmlformats.org/officeDocument/2006/relationships/header" Target="header2.xml"/><Relationship Id="rId19" Type="http://schemas.openxmlformats.org/officeDocument/2006/relationships/hyperlink" Target="https://zakazky.mulitvinov.cz/profile_display_2.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1DC6C-FF15-49F5-BC9C-0994C4C1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35</Pages>
  <Words>11838</Words>
  <Characters>69847</Characters>
  <Application>Microsoft Office Word</Application>
  <DocSecurity>0</DocSecurity>
  <Lines>582</Lines>
  <Paragraphs>163</Paragraphs>
  <ScaleCrop>false</ScaleCrop>
  <HeadingPairs>
    <vt:vector size="2" baseType="variant">
      <vt:variant>
        <vt:lpstr>Název</vt:lpstr>
      </vt:variant>
      <vt:variant>
        <vt:i4>1</vt:i4>
      </vt:variant>
    </vt:vector>
  </HeadingPairs>
  <TitlesOfParts>
    <vt:vector size="1" baseType="lpstr">
      <vt:lpstr>Zadávací dokumentace</vt:lpstr>
    </vt:vector>
  </TitlesOfParts>
  <Manager/>
  <Company>TSL</Company>
  <LinksUpToDate>false</LinksUpToDate>
  <CharactersWithSpaces>81522</CharactersWithSpaces>
  <SharedDoc>false</SharedDoc>
  <HyperlinkBase/>
  <HLinks>
    <vt:vector size="432" baseType="variant">
      <vt:variant>
        <vt:i4>6946933</vt:i4>
      </vt:variant>
      <vt:variant>
        <vt:i4>378</vt:i4>
      </vt:variant>
      <vt:variant>
        <vt:i4>0</vt:i4>
      </vt:variant>
      <vt:variant>
        <vt:i4>5</vt:i4>
      </vt:variant>
      <vt:variant>
        <vt:lpwstr>https://zakazky.mulitvinov.cz/</vt:lpwstr>
      </vt:variant>
      <vt:variant>
        <vt:lpwstr/>
      </vt:variant>
      <vt:variant>
        <vt:i4>6029395</vt:i4>
      </vt:variant>
      <vt:variant>
        <vt:i4>375</vt:i4>
      </vt:variant>
      <vt:variant>
        <vt:i4>0</vt:i4>
      </vt:variant>
      <vt:variant>
        <vt:i4>5</vt:i4>
      </vt:variant>
      <vt:variant>
        <vt:lpwstr>https://zakazky.mulitvinov.cz/profile_display_2.html</vt:lpwstr>
      </vt:variant>
      <vt:variant>
        <vt:lpwstr/>
      </vt:variant>
      <vt:variant>
        <vt:i4>2424902</vt:i4>
      </vt:variant>
      <vt:variant>
        <vt:i4>372</vt:i4>
      </vt:variant>
      <vt:variant>
        <vt:i4>0</vt:i4>
      </vt:variant>
      <vt:variant>
        <vt:i4>5</vt:i4>
      </vt:variant>
      <vt:variant>
        <vt:lpwstr>mailto:jitka.blovska@mulitvinov.cz</vt:lpwstr>
      </vt:variant>
      <vt:variant>
        <vt:lpwstr/>
      </vt:variant>
      <vt:variant>
        <vt:i4>6029395</vt:i4>
      </vt:variant>
      <vt:variant>
        <vt:i4>369</vt:i4>
      </vt:variant>
      <vt:variant>
        <vt:i4>0</vt:i4>
      </vt:variant>
      <vt:variant>
        <vt:i4>5</vt:i4>
      </vt:variant>
      <vt:variant>
        <vt:lpwstr>https://zakazky.mulitvinov.cz/profile_display_2.html</vt:lpwstr>
      </vt:variant>
      <vt:variant>
        <vt:lpwstr/>
      </vt:variant>
      <vt:variant>
        <vt:i4>6029395</vt:i4>
      </vt:variant>
      <vt:variant>
        <vt:i4>366</vt:i4>
      </vt:variant>
      <vt:variant>
        <vt:i4>0</vt:i4>
      </vt:variant>
      <vt:variant>
        <vt:i4>5</vt:i4>
      </vt:variant>
      <vt:variant>
        <vt:lpwstr>https://zakazky.mulitvinov.cz/profile_display_2.html</vt:lpwstr>
      </vt:variant>
      <vt:variant>
        <vt:lpwstr/>
      </vt:variant>
      <vt:variant>
        <vt:i4>6029395</vt:i4>
      </vt:variant>
      <vt:variant>
        <vt:i4>363</vt:i4>
      </vt:variant>
      <vt:variant>
        <vt:i4>0</vt:i4>
      </vt:variant>
      <vt:variant>
        <vt:i4>5</vt:i4>
      </vt:variant>
      <vt:variant>
        <vt:lpwstr>https://zakazky.mulitvinov.cz/profile_display_2.html</vt:lpwstr>
      </vt:variant>
      <vt:variant>
        <vt:lpwstr/>
      </vt:variant>
      <vt:variant>
        <vt:i4>2424902</vt:i4>
      </vt:variant>
      <vt:variant>
        <vt:i4>360</vt:i4>
      </vt:variant>
      <vt:variant>
        <vt:i4>0</vt:i4>
      </vt:variant>
      <vt:variant>
        <vt:i4>5</vt:i4>
      </vt:variant>
      <vt:variant>
        <vt:lpwstr>mailto:jitka.blovska@mulitvinov.cz</vt:lpwstr>
      </vt:variant>
      <vt:variant>
        <vt:lpwstr/>
      </vt:variant>
      <vt:variant>
        <vt:i4>6225954</vt:i4>
      </vt:variant>
      <vt:variant>
        <vt:i4>357</vt:i4>
      </vt:variant>
      <vt:variant>
        <vt:i4>0</vt:i4>
      </vt:variant>
      <vt:variant>
        <vt:i4>5</vt:i4>
      </vt:variant>
      <vt:variant>
        <vt:lpwstr>mailto:lucie.cerna@mulitvinov.cz</vt:lpwstr>
      </vt:variant>
      <vt:variant>
        <vt:lpwstr/>
      </vt:variant>
      <vt:variant>
        <vt:i4>3932182</vt:i4>
      </vt:variant>
      <vt:variant>
        <vt:i4>354</vt:i4>
      </vt:variant>
      <vt:variant>
        <vt:i4>0</vt:i4>
      </vt:variant>
      <vt:variant>
        <vt:i4>5</vt:i4>
      </vt:variant>
      <vt:variant>
        <vt:lpwstr>mailto:info@mulitvinov.cz</vt:lpwstr>
      </vt:variant>
      <vt:variant>
        <vt:lpwstr/>
      </vt:variant>
      <vt:variant>
        <vt:i4>1179696</vt:i4>
      </vt:variant>
      <vt:variant>
        <vt:i4>347</vt:i4>
      </vt:variant>
      <vt:variant>
        <vt:i4>0</vt:i4>
      </vt:variant>
      <vt:variant>
        <vt:i4>5</vt:i4>
      </vt:variant>
      <vt:variant>
        <vt:lpwstr/>
      </vt:variant>
      <vt:variant>
        <vt:lpwstr>_Toc69730718</vt:lpwstr>
      </vt:variant>
      <vt:variant>
        <vt:i4>1900592</vt:i4>
      </vt:variant>
      <vt:variant>
        <vt:i4>344</vt:i4>
      </vt:variant>
      <vt:variant>
        <vt:i4>0</vt:i4>
      </vt:variant>
      <vt:variant>
        <vt:i4>5</vt:i4>
      </vt:variant>
      <vt:variant>
        <vt:lpwstr/>
      </vt:variant>
      <vt:variant>
        <vt:lpwstr>_Toc69730717</vt:lpwstr>
      </vt:variant>
      <vt:variant>
        <vt:i4>1835056</vt:i4>
      </vt:variant>
      <vt:variant>
        <vt:i4>338</vt:i4>
      </vt:variant>
      <vt:variant>
        <vt:i4>0</vt:i4>
      </vt:variant>
      <vt:variant>
        <vt:i4>5</vt:i4>
      </vt:variant>
      <vt:variant>
        <vt:lpwstr/>
      </vt:variant>
      <vt:variant>
        <vt:lpwstr>_Toc69730716</vt:lpwstr>
      </vt:variant>
      <vt:variant>
        <vt:i4>2031664</vt:i4>
      </vt:variant>
      <vt:variant>
        <vt:i4>335</vt:i4>
      </vt:variant>
      <vt:variant>
        <vt:i4>0</vt:i4>
      </vt:variant>
      <vt:variant>
        <vt:i4>5</vt:i4>
      </vt:variant>
      <vt:variant>
        <vt:lpwstr/>
      </vt:variant>
      <vt:variant>
        <vt:lpwstr>_Toc69730715</vt:lpwstr>
      </vt:variant>
      <vt:variant>
        <vt:i4>1966128</vt:i4>
      </vt:variant>
      <vt:variant>
        <vt:i4>332</vt:i4>
      </vt:variant>
      <vt:variant>
        <vt:i4>0</vt:i4>
      </vt:variant>
      <vt:variant>
        <vt:i4>5</vt:i4>
      </vt:variant>
      <vt:variant>
        <vt:lpwstr/>
      </vt:variant>
      <vt:variant>
        <vt:lpwstr>_Toc69730714</vt:lpwstr>
      </vt:variant>
      <vt:variant>
        <vt:i4>1638448</vt:i4>
      </vt:variant>
      <vt:variant>
        <vt:i4>326</vt:i4>
      </vt:variant>
      <vt:variant>
        <vt:i4>0</vt:i4>
      </vt:variant>
      <vt:variant>
        <vt:i4>5</vt:i4>
      </vt:variant>
      <vt:variant>
        <vt:lpwstr/>
      </vt:variant>
      <vt:variant>
        <vt:lpwstr>_Toc69730713</vt:lpwstr>
      </vt:variant>
      <vt:variant>
        <vt:i4>1572912</vt:i4>
      </vt:variant>
      <vt:variant>
        <vt:i4>323</vt:i4>
      </vt:variant>
      <vt:variant>
        <vt:i4>0</vt:i4>
      </vt:variant>
      <vt:variant>
        <vt:i4>5</vt:i4>
      </vt:variant>
      <vt:variant>
        <vt:lpwstr/>
      </vt:variant>
      <vt:variant>
        <vt:lpwstr>_Toc69730712</vt:lpwstr>
      </vt:variant>
      <vt:variant>
        <vt:i4>1769520</vt:i4>
      </vt:variant>
      <vt:variant>
        <vt:i4>320</vt:i4>
      </vt:variant>
      <vt:variant>
        <vt:i4>0</vt:i4>
      </vt:variant>
      <vt:variant>
        <vt:i4>5</vt:i4>
      </vt:variant>
      <vt:variant>
        <vt:lpwstr/>
      </vt:variant>
      <vt:variant>
        <vt:lpwstr>_Toc69730711</vt:lpwstr>
      </vt:variant>
      <vt:variant>
        <vt:i4>1703984</vt:i4>
      </vt:variant>
      <vt:variant>
        <vt:i4>314</vt:i4>
      </vt:variant>
      <vt:variant>
        <vt:i4>0</vt:i4>
      </vt:variant>
      <vt:variant>
        <vt:i4>5</vt:i4>
      </vt:variant>
      <vt:variant>
        <vt:lpwstr/>
      </vt:variant>
      <vt:variant>
        <vt:lpwstr>_Toc69730710</vt:lpwstr>
      </vt:variant>
      <vt:variant>
        <vt:i4>1245233</vt:i4>
      </vt:variant>
      <vt:variant>
        <vt:i4>311</vt:i4>
      </vt:variant>
      <vt:variant>
        <vt:i4>0</vt:i4>
      </vt:variant>
      <vt:variant>
        <vt:i4>5</vt:i4>
      </vt:variant>
      <vt:variant>
        <vt:lpwstr/>
      </vt:variant>
      <vt:variant>
        <vt:lpwstr>_Toc69730709</vt:lpwstr>
      </vt:variant>
      <vt:variant>
        <vt:i4>1179697</vt:i4>
      </vt:variant>
      <vt:variant>
        <vt:i4>308</vt:i4>
      </vt:variant>
      <vt:variant>
        <vt:i4>0</vt:i4>
      </vt:variant>
      <vt:variant>
        <vt:i4>5</vt:i4>
      </vt:variant>
      <vt:variant>
        <vt:lpwstr/>
      </vt:variant>
      <vt:variant>
        <vt:lpwstr>_Toc69730708</vt:lpwstr>
      </vt:variant>
      <vt:variant>
        <vt:i4>1900593</vt:i4>
      </vt:variant>
      <vt:variant>
        <vt:i4>302</vt:i4>
      </vt:variant>
      <vt:variant>
        <vt:i4>0</vt:i4>
      </vt:variant>
      <vt:variant>
        <vt:i4>5</vt:i4>
      </vt:variant>
      <vt:variant>
        <vt:lpwstr/>
      </vt:variant>
      <vt:variant>
        <vt:lpwstr>_Toc69730707</vt:lpwstr>
      </vt:variant>
      <vt:variant>
        <vt:i4>1835057</vt:i4>
      </vt:variant>
      <vt:variant>
        <vt:i4>299</vt:i4>
      </vt:variant>
      <vt:variant>
        <vt:i4>0</vt:i4>
      </vt:variant>
      <vt:variant>
        <vt:i4>5</vt:i4>
      </vt:variant>
      <vt:variant>
        <vt:lpwstr/>
      </vt:variant>
      <vt:variant>
        <vt:lpwstr>_Toc69730706</vt:lpwstr>
      </vt:variant>
      <vt:variant>
        <vt:i4>2031665</vt:i4>
      </vt:variant>
      <vt:variant>
        <vt:i4>293</vt:i4>
      </vt:variant>
      <vt:variant>
        <vt:i4>0</vt:i4>
      </vt:variant>
      <vt:variant>
        <vt:i4>5</vt:i4>
      </vt:variant>
      <vt:variant>
        <vt:lpwstr/>
      </vt:variant>
      <vt:variant>
        <vt:lpwstr>_Toc69730705</vt:lpwstr>
      </vt:variant>
      <vt:variant>
        <vt:i4>1966129</vt:i4>
      </vt:variant>
      <vt:variant>
        <vt:i4>290</vt:i4>
      </vt:variant>
      <vt:variant>
        <vt:i4>0</vt:i4>
      </vt:variant>
      <vt:variant>
        <vt:i4>5</vt:i4>
      </vt:variant>
      <vt:variant>
        <vt:lpwstr/>
      </vt:variant>
      <vt:variant>
        <vt:lpwstr>_Toc69730704</vt:lpwstr>
      </vt:variant>
      <vt:variant>
        <vt:i4>1638449</vt:i4>
      </vt:variant>
      <vt:variant>
        <vt:i4>284</vt:i4>
      </vt:variant>
      <vt:variant>
        <vt:i4>0</vt:i4>
      </vt:variant>
      <vt:variant>
        <vt:i4>5</vt:i4>
      </vt:variant>
      <vt:variant>
        <vt:lpwstr/>
      </vt:variant>
      <vt:variant>
        <vt:lpwstr>_Toc69730703</vt:lpwstr>
      </vt:variant>
      <vt:variant>
        <vt:i4>1572913</vt:i4>
      </vt:variant>
      <vt:variant>
        <vt:i4>278</vt:i4>
      </vt:variant>
      <vt:variant>
        <vt:i4>0</vt:i4>
      </vt:variant>
      <vt:variant>
        <vt:i4>5</vt:i4>
      </vt:variant>
      <vt:variant>
        <vt:lpwstr/>
      </vt:variant>
      <vt:variant>
        <vt:lpwstr>_Toc69730702</vt:lpwstr>
      </vt:variant>
      <vt:variant>
        <vt:i4>1769521</vt:i4>
      </vt:variant>
      <vt:variant>
        <vt:i4>272</vt:i4>
      </vt:variant>
      <vt:variant>
        <vt:i4>0</vt:i4>
      </vt:variant>
      <vt:variant>
        <vt:i4>5</vt:i4>
      </vt:variant>
      <vt:variant>
        <vt:lpwstr/>
      </vt:variant>
      <vt:variant>
        <vt:lpwstr>_Toc69730701</vt:lpwstr>
      </vt:variant>
      <vt:variant>
        <vt:i4>1703985</vt:i4>
      </vt:variant>
      <vt:variant>
        <vt:i4>266</vt:i4>
      </vt:variant>
      <vt:variant>
        <vt:i4>0</vt:i4>
      </vt:variant>
      <vt:variant>
        <vt:i4>5</vt:i4>
      </vt:variant>
      <vt:variant>
        <vt:lpwstr/>
      </vt:variant>
      <vt:variant>
        <vt:lpwstr>_Toc69730700</vt:lpwstr>
      </vt:variant>
      <vt:variant>
        <vt:i4>1179704</vt:i4>
      </vt:variant>
      <vt:variant>
        <vt:i4>260</vt:i4>
      </vt:variant>
      <vt:variant>
        <vt:i4>0</vt:i4>
      </vt:variant>
      <vt:variant>
        <vt:i4>5</vt:i4>
      </vt:variant>
      <vt:variant>
        <vt:lpwstr/>
      </vt:variant>
      <vt:variant>
        <vt:lpwstr>_Toc69730699</vt:lpwstr>
      </vt:variant>
      <vt:variant>
        <vt:i4>1245240</vt:i4>
      </vt:variant>
      <vt:variant>
        <vt:i4>254</vt:i4>
      </vt:variant>
      <vt:variant>
        <vt:i4>0</vt:i4>
      </vt:variant>
      <vt:variant>
        <vt:i4>5</vt:i4>
      </vt:variant>
      <vt:variant>
        <vt:lpwstr/>
      </vt:variant>
      <vt:variant>
        <vt:lpwstr>_Toc69730698</vt:lpwstr>
      </vt:variant>
      <vt:variant>
        <vt:i4>1835064</vt:i4>
      </vt:variant>
      <vt:variant>
        <vt:i4>248</vt:i4>
      </vt:variant>
      <vt:variant>
        <vt:i4>0</vt:i4>
      </vt:variant>
      <vt:variant>
        <vt:i4>5</vt:i4>
      </vt:variant>
      <vt:variant>
        <vt:lpwstr/>
      </vt:variant>
      <vt:variant>
        <vt:lpwstr>_Toc69730697</vt:lpwstr>
      </vt:variant>
      <vt:variant>
        <vt:i4>1900600</vt:i4>
      </vt:variant>
      <vt:variant>
        <vt:i4>242</vt:i4>
      </vt:variant>
      <vt:variant>
        <vt:i4>0</vt:i4>
      </vt:variant>
      <vt:variant>
        <vt:i4>5</vt:i4>
      </vt:variant>
      <vt:variant>
        <vt:lpwstr/>
      </vt:variant>
      <vt:variant>
        <vt:lpwstr>_Toc69730696</vt:lpwstr>
      </vt:variant>
      <vt:variant>
        <vt:i4>1966136</vt:i4>
      </vt:variant>
      <vt:variant>
        <vt:i4>236</vt:i4>
      </vt:variant>
      <vt:variant>
        <vt:i4>0</vt:i4>
      </vt:variant>
      <vt:variant>
        <vt:i4>5</vt:i4>
      </vt:variant>
      <vt:variant>
        <vt:lpwstr/>
      </vt:variant>
      <vt:variant>
        <vt:lpwstr>_Toc69730695</vt:lpwstr>
      </vt:variant>
      <vt:variant>
        <vt:i4>2031672</vt:i4>
      </vt:variant>
      <vt:variant>
        <vt:i4>230</vt:i4>
      </vt:variant>
      <vt:variant>
        <vt:i4>0</vt:i4>
      </vt:variant>
      <vt:variant>
        <vt:i4>5</vt:i4>
      </vt:variant>
      <vt:variant>
        <vt:lpwstr/>
      </vt:variant>
      <vt:variant>
        <vt:lpwstr>_Toc69730694</vt:lpwstr>
      </vt:variant>
      <vt:variant>
        <vt:i4>1638456</vt:i4>
      </vt:variant>
      <vt:variant>
        <vt:i4>224</vt:i4>
      </vt:variant>
      <vt:variant>
        <vt:i4>0</vt:i4>
      </vt:variant>
      <vt:variant>
        <vt:i4>5</vt:i4>
      </vt:variant>
      <vt:variant>
        <vt:lpwstr/>
      </vt:variant>
      <vt:variant>
        <vt:lpwstr>_Toc69730692</vt:lpwstr>
      </vt:variant>
      <vt:variant>
        <vt:i4>1703992</vt:i4>
      </vt:variant>
      <vt:variant>
        <vt:i4>218</vt:i4>
      </vt:variant>
      <vt:variant>
        <vt:i4>0</vt:i4>
      </vt:variant>
      <vt:variant>
        <vt:i4>5</vt:i4>
      </vt:variant>
      <vt:variant>
        <vt:lpwstr/>
      </vt:variant>
      <vt:variant>
        <vt:lpwstr>_Toc69730691</vt:lpwstr>
      </vt:variant>
      <vt:variant>
        <vt:i4>1769528</vt:i4>
      </vt:variant>
      <vt:variant>
        <vt:i4>212</vt:i4>
      </vt:variant>
      <vt:variant>
        <vt:i4>0</vt:i4>
      </vt:variant>
      <vt:variant>
        <vt:i4>5</vt:i4>
      </vt:variant>
      <vt:variant>
        <vt:lpwstr/>
      </vt:variant>
      <vt:variant>
        <vt:lpwstr>_Toc69730690</vt:lpwstr>
      </vt:variant>
      <vt:variant>
        <vt:i4>1179705</vt:i4>
      </vt:variant>
      <vt:variant>
        <vt:i4>206</vt:i4>
      </vt:variant>
      <vt:variant>
        <vt:i4>0</vt:i4>
      </vt:variant>
      <vt:variant>
        <vt:i4>5</vt:i4>
      </vt:variant>
      <vt:variant>
        <vt:lpwstr/>
      </vt:variant>
      <vt:variant>
        <vt:lpwstr>_Toc69730689</vt:lpwstr>
      </vt:variant>
      <vt:variant>
        <vt:i4>1245241</vt:i4>
      </vt:variant>
      <vt:variant>
        <vt:i4>200</vt:i4>
      </vt:variant>
      <vt:variant>
        <vt:i4>0</vt:i4>
      </vt:variant>
      <vt:variant>
        <vt:i4>5</vt:i4>
      </vt:variant>
      <vt:variant>
        <vt:lpwstr/>
      </vt:variant>
      <vt:variant>
        <vt:lpwstr>_Toc69730688</vt:lpwstr>
      </vt:variant>
      <vt:variant>
        <vt:i4>1835065</vt:i4>
      </vt:variant>
      <vt:variant>
        <vt:i4>194</vt:i4>
      </vt:variant>
      <vt:variant>
        <vt:i4>0</vt:i4>
      </vt:variant>
      <vt:variant>
        <vt:i4>5</vt:i4>
      </vt:variant>
      <vt:variant>
        <vt:lpwstr/>
      </vt:variant>
      <vt:variant>
        <vt:lpwstr>_Toc69730687</vt:lpwstr>
      </vt:variant>
      <vt:variant>
        <vt:i4>1900601</vt:i4>
      </vt:variant>
      <vt:variant>
        <vt:i4>188</vt:i4>
      </vt:variant>
      <vt:variant>
        <vt:i4>0</vt:i4>
      </vt:variant>
      <vt:variant>
        <vt:i4>5</vt:i4>
      </vt:variant>
      <vt:variant>
        <vt:lpwstr/>
      </vt:variant>
      <vt:variant>
        <vt:lpwstr>_Toc69730686</vt:lpwstr>
      </vt:variant>
      <vt:variant>
        <vt:i4>1966137</vt:i4>
      </vt:variant>
      <vt:variant>
        <vt:i4>182</vt:i4>
      </vt:variant>
      <vt:variant>
        <vt:i4>0</vt:i4>
      </vt:variant>
      <vt:variant>
        <vt:i4>5</vt:i4>
      </vt:variant>
      <vt:variant>
        <vt:lpwstr/>
      </vt:variant>
      <vt:variant>
        <vt:lpwstr>_Toc69730685</vt:lpwstr>
      </vt:variant>
      <vt:variant>
        <vt:i4>2031673</vt:i4>
      </vt:variant>
      <vt:variant>
        <vt:i4>176</vt:i4>
      </vt:variant>
      <vt:variant>
        <vt:i4>0</vt:i4>
      </vt:variant>
      <vt:variant>
        <vt:i4>5</vt:i4>
      </vt:variant>
      <vt:variant>
        <vt:lpwstr/>
      </vt:variant>
      <vt:variant>
        <vt:lpwstr>_Toc69730684</vt:lpwstr>
      </vt:variant>
      <vt:variant>
        <vt:i4>1572921</vt:i4>
      </vt:variant>
      <vt:variant>
        <vt:i4>170</vt:i4>
      </vt:variant>
      <vt:variant>
        <vt:i4>0</vt:i4>
      </vt:variant>
      <vt:variant>
        <vt:i4>5</vt:i4>
      </vt:variant>
      <vt:variant>
        <vt:lpwstr/>
      </vt:variant>
      <vt:variant>
        <vt:lpwstr>_Toc69730683</vt:lpwstr>
      </vt:variant>
      <vt:variant>
        <vt:i4>1638457</vt:i4>
      </vt:variant>
      <vt:variant>
        <vt:i4>164</vt:i4>
      </vt:variant>
      <vt:variant>
        <vt:i4>0</vt:i4>
      </vt:variant>
      <vt:variant>
        <vt:i4>5</vt:i4>
      </vt:variant>
      <vt:variant>
        <vt:lpwstr/>
      </vt:variant>
      <vt:variant>
        <vt:lpwstr>_Toc69730682</vt:lpwstr>
      </vt:variant>
      <vt:variant>
        <vt:i4>1703993</vt:i4>
      </vt:variant>
      <vt:variant>
        <vt:i4>158</vt:i4>
      </vt:variant>
      <vt:variant>
        <vt:i4>0</vt:i4>
      </vt:variant>
      <vt:variant>
        <vt:i4>5</vt:i4>
      </vt:variant>
      <vt:variant>
        <vt:lpwstr/>
      </vt:variant>
      <vt:variant>
        <vt:lpwstr>_Toc69730681</vt:lpwstr>
      </vt:variant>
      <vt:variant>
        <vt:i4>1572918</vt:i4>
      </vt:variant>
      <vt:variant>
        <vt:i4>152</vt:i4>
      </vt:variant>
      <vt:variant>
        <vt:i4>0</vt:i4>
      </vt:variant>
      <vt:variant>
        <vt:i4>5</vt:i4>
      </vt:variant>
      <vt:variant>
        <vt:lpwstr/>
      </vt:variant>
      <vt:variant>
        <vt:lpwstr>_Toc69730673</vt:lpwstr>
      </vt:variant>
      <vt:variant>
        <vt:i4>1638454</vt:i4>
      </vt:variant>
      <vt:variant>
        <vt:i4>146</vt:i4>
      </vt:variant>
      <vt:variant>
        <vt:i4>0</vt:i4>
      </vt:variant>
      <vt:variant>
        <vt:i4>5</vt:i4>
      </vt:variant>
      <vt:variant>
        <vt:lpwstr/>
      </vt:variant>
      <vt:variant>
        <vt:lpwstr>_Toc69730672</vt:lpwstr>
      </vt:variant>
      <vt:variant>
        <vt:i4>1769526</vt:i4>
      </vt:variant>
      <vt:variant>
        <vt:i4>140</vt:i4>
      </vt:variant>
      <vt:variant>
        <vt:i4>0</vt:i4>
      </vt:variant>
      <vt:variant>
        <vt:i4>5</vt:i4>
      </vt:variant>
      <vt:variant>
        <vt:lpwstr/>
      </vt:variant>
      <vt:variant>
        <vt:lpwstr>_Toc69730670</vt:lpwstr>
      </vt:variant>
      <vt:variant>
        <vt:i4>1179703</vt:i4>
      </vt:variant>
      <vt:variant>
        <vt:i4>134</vt:i4>
      </vt:variant>
      <vt:variant>
        <vt:i4>0</vt:i4>
      </vt:variant>
      <vt:variant>
        <vt:i4>5</vt:i4>
      </vt:variant>
      <vt:variant>
        <vt:lpwstr/>
      </vt:variant>
      <vt:variant>
        <vt:lpwstr>_Toc69730669</vt:lpwstr>
      </vt:variant>
      <vt:variant>
        <vt:i4>1245239</vt:i4>
      </vt:variant>
      <vt:variant>
        <vt:i4>128</vt:i4>
      </vt:variant>
      <vt:variant>
        <vt:i4>0</vt:i4>
      </vt:variant>
      <vt:variant>
        <vt:i4>5</vt:i4>
      </vt:variant>
      <vt:variant>
        <vt:lpwstr/>
      </vt:variant>
      <vt:variant>
        <vt:lpwstr>_Toc69730668</vt:lpwstr>
      </vt:variant>
      <vt:variant>
        <vt:i4>1835063</vt:i4>
      </vt:variant>
      <vt:variant>
        <vt:i4>122</vt:i4>
      </vt:variant>
      <vt:variant>
        <vt:i4>0</vt:i4>
      </vt:variant>
      <vt:variant>
        <vt:i4>5</vt:i4>
      </vt:variant>
      <vt:variant>
        <vt:lpwstr/>
      </vt:variant>
      <vt:variant>
        <vt:lpwstr>_Toc69730667</vt:lpwstr>
      </vt:variant>
      <vt:variant>
        <vt:i4>1900599</vt:i4>
      </vt:variant>
      <vt:variant>
        <vt:i4>116</vt:i4>
      </vt:variant>
      <vt:variant>
        <vt:i4>0</vt:i4>
      </vt:variant>
      <vt:variant>
        <vt:i4>5</vt:i4>
      </vt:variant>
      <vt:variant>
        <vt:lpwstr/>
      </vt:variant>
      <vt:variant>
        <vt:lpwstr>_Toc69730666</vt:lpwstr>
      </vt:variant>
      <vt:variant>
        <vt:i4>1966135</vt:i4>
      </vt:variant>
      <vt:variant>
        <vt:i4>110</vt:i4>
      </vt:variant>
      <vt:variant>
        <vt:i4>0</vt:i4>
      </vt:variant>
      <vt:variant>
        <vt:i4>5</vt:i4>
      </vt:variant>
      <vt:variant>
        <vt:lpwstr/>
      </vt:variant>
      <vt:variant>
        <vt:lpwstr>_Toc69730665</vt:lpwstr>
      </vt:variant>
      <vt:variant>
        <vt:i4>2031671</vt:i4>
      </vt:variant>
      <vt:variant>
        <vt:i4>104</vt:i4>
      </vt:variant>
      <vt:variant>
        <vt:i4>0</vt:i4>
      </vt:variant>
      <vt:variant>
        <vt:i4>5</vt:i4>
      </vt:variant>
      <vt:variant>
        <vt:lpwstr/>
      </vt:variant>
      <vt:variant>
        <vt:lpwstr>_Toc69730664</vt:lpwstr>
      </vt:variant>
      <vt:variant>
        <vt:i4>1572919</vt:i4>
      </vt:variant>
      <vt:variant>
        <vt:i4>98</vt:i4>
      </vt:variant>
      <vt:variant>
        <vt:i4>0</vt:i4>
      </vt:variant>
      <vt:variant>
        <vt:i4>5</vt:i4>
      </vt:variant>
      <vt:variant>
        <vt:lpwstr/>
      </vt:variant>
      <vt:variant>
        <vt:lpwstr>_Toc69730663</vt:lpwstr>
      </vt:variant>
      <vt:variant>
        <vt:i4>1638455</vt:i4>
      </vt:variant>
      <vt:variant>
        <vt:i4>92</vt:i4>
      </vt:variant>
      <vt:variant>
        <vt:i4>0</vt:i4>
      </vt:variant>
      <vt:variant>
        <vt:i4>5</vt:i4>
      </vt:variant>
      <vt:variant>
        <vt:lpwstr/>
      </vt:variant>
      <vt:variant>
        <vt:lpwstr>_Toc69730662</vt:lpwstr>
      </vt:variant>
      <vt:variant>
        <vt:i4>1703991</vt:i4>
      </vt:variant>
      <vt:variant>
        <vt:i4>86</vt:i4>
      </vt:variant>
      <vt:variant>
        <vt:i4>0</vt:i4>
      </vt:variant>
      <vt:variant>
        <vt:i4>5</vt:i4>
      </vt:variant>
      <vt:variant>
        <vt:lpwstr/>
      </vt:variant>
      <vt:variant>
        <vt:lpwstr>_Toc69730661</vt:lpwstr>
      </vt:variant>
      <vt:variant>
        <vt:i4>1769527</vt:i4>
      </vt:variant>
      <vt:variant>
        <vt:i4>80</vt:i4>
      </vt:variant>
      <vt:variant>
        <vt:i4>0</vt:i4>
      </vt:variant>
      <vt:variant>
        <vt:i4>5</vt:i4>
      </vt:variant>
      <vt:variant>
        <vt:lpwstr/>
      </vt:variant>
      <vt:variant>
        <vt:lpwstr>_Toc69730660</vt:lpwstr>
      </vt:variant>
      <vt:variant>
        <vt:i4>1245236</vt:i4>
      </vt:variant>
      <vt:variant>
        <vt:i4>74</vt:i4>
      </vt:variant>
      <vt:variant>
        <vt:i4>0</vt:i4>
      </vt:variant>
      <vt:variant>
        <vt:i4>5</vt:i4>
      </vt:variant>
      <vt:variant>
        <vt:lpwstr/>
      </vt:variant>
      <vt:variant>
        <vt:lpwstr>_Toc69730658</vt:lpwstr>
      </vt:variant>
      <vt:variant>
        <vt:i4>1835060</vt:i4>
      </vt:variant>
      <vt:variant>
        <vt:i4>68</vt:i4>
      </vt:variant>
      <vt:variant>
        <vt:i4>0</vt:i4>
      </vt:variant>
      <vt:variant>
        <vt:i4>5</vt:i4>
      </vt:variant>
      <vt:variant>
        <vt:lpwstr/>
      </vt:variant>
      <vt:variant>
        <vt:lpwstr>_Toc69730657</vt:lpwstr>
      </vt:variant>
      <vt:variant>
        <vt:i4>1900596</vt:i4>
      </vt:variant>
      <vt:variant>
        <vt:i4>62</vt:i4>
      </vt:variant>
      <vt:variant>
        <vt:i4>0</vt:i4>
      </vt:variant>
      <vt:variant>
        <vt:i4>5</vt:i4>
      </vt:variant>
      <vt:variant>
        <vt:lpwstr/>
      </vt:variant>
      <vt:variant>
        <vt:lpwstr>_Toc69730656</vt:lpwstr>
      </vt:variant>
      <vt:variant>
        <vt:i4>1966132</vt:i4>
      </vt:variant>
      <vt:variant>
        <vt:i4>56</vt:i4>
      </vt:variant>
      <vt:variant>
        <vt:i4>0</vt:i4>
      </vt:variant>
      <vt:variant>
        <vt:i4>5</vt:i4>
      </vt:variant>
      <vt:variant>
        <vt:lpwstr/>
      </vt:variant>
      <vt:variant>
        <vt:lpwstr>_Toc69730655</vt:lpwstr>
      </vt:variant>
      <vt:variant>
        <vt:i4>2031668</vt:i4>
      </vt:variant>
      <vt:variant>
        <vt:i4>50</vt:i4>
      </vt:variant>
      <vt:variant>
        <vt:i4>0</vt:i4>
      </vt:variant>
      <vt:variant>
        <vt:i4>5</vt:i4>
      </vt:variant>
      <vt:variant>
        <vt:lpwstr/>
      </vt:variant>
      <vt:variant>
        <vt:lpwstr>_Toc69730654</vt:lpwstr>
      </vt:variant>
      <vt:variant>
        <vt:i4>1572916</vt:i4>
      </vt:variant>
      <vt:variant>
        <vt:i4>44</vt:i4>
      </vt:variant>
      <vt:variant>
        <vt:i4>0</vt:i4>
      </vt:variant>
      <vt:variant>
        <vt:i4>5</vt:i4>
      </vt:variant>
      <vt:variant>
        <vt:lpwstr/>
      </vt:variant>
      <vt:variant>
        <vt:lpwstr>_Toc69730653</vt:lpwstr>
      </vt:variant>
      <vt:variant>
        <vt:i4>1638452</vt:i4>
      </vt:variant>
      <vt:variant>
        <vt:i4>38</vt:i4>
      </vt:variant>
      <vt:variant>
        <vt:i4>0</vt:i4>
      </vt:variant>
      <vt:variant>
        <vt:i4>5</vt:i4>
      </vt:variant>
      <vt:variant>
        <vt:lpwstr/>
      </vt:variant>
      <vt:variant>
        <vt:lpwstr>_Toc69730652</vt:lpwstr>
      </vt:variant>
      <vt:variant>
        <vt:i4>1703988</vt:i4>
      </vt:variant>
      <vt:variant>
        <vt:i4>32</vt:i4>
      </vt:variant>
      <vt:variant>
        <vt:i4>0</vt:i4>
      </vt:variant>
      <vt:variant>
        <vt:i4>5</vt:i4>
      </vt:variant>
      <vt:variant>
        <vt:lpwstr/>
      </vt:variant>
      <vt:variant>
        <vt:lpwstr>_Toc69730651</vt:lpwstr>
      </vt:variant>
      <vt:variant>
        <vt:i4>1769524</vt:i4>
      </vt:variant>
      <vt:variant>
        <vt:i4>26</vt:i4>
      </vt:variant>
      <vt:variant>
        <vt:i4>0</vt:i4>
      </vt:variant>
      <vt:variant>
        <vt:i4>5</vt:i4>
      </vt:variant>
      <vt:variant>
        <vt:lpwstr/>
      </vt:variant>
      <vt:variant>
        <vt:lpwstr>_Toc69730650</vt:lpwstr>
      </vt:variant>
      <vt:variant>
        <vt:i4>1179701</vt:i4>
      </vt:variant>
      <vt:variant>
        <vt:i4>20</vt:i4>
      </vt:variant>
      <vt:variant>
        <vt:i4>0</vt:i4>
      </vt:variant>
      <vt:variant>
        <vt:i4>5</vt:i4>
      </vt:variant>
      <vt:variant>
        <vt:lpwstr/>
      </vt:variant>
      <vt:variant>
        <vt:lpwstr>_Toc69730649</vt:lpwstr>
      </vt:variant>
      <vt:variant>
        <vt:i4>1245237</vt:i4>
      </vt:variant>
      <vt:variant>
        <vt:i4>14</vt:i4>
      </vt:variant>
      <vt:variant>
        <vt:i4>0</vt:i4>
      </vt:variant>
      <vt:variant>
        <vt:i4>5</vt:i4>
      </vt:variant>
      <vt:variant>
        <vt:lpwstr/>
      </vt:variant>
      <vt:variant>
        <vt:lpwstr>_Toc69730648</vt:lpwstr>
      </vt:variant>
      <vt:variant>
        <vt:i4>1835061</vt:i4>
      </vt:variant>
      <vt:variant>
        <vt:i4>8</vt:i4>
      </vt:variant>
      <vt:variant>
        <vt:i4>0</vt:i4>
      </vt:variant>
      <vt:variant>
        <vt:i4>5</vt:i4>
      </vt:variant>
      <vt:variant>
        <vt:lpwstr/>
      </vt:variant>
      <vt:variant>
        <vt:lpwstr>_Toc69730647</vt:lpwstr>
      </vt:variant>
      <vt:variant>
        <vt:i4>1900597</vt:i4>
      </vt:variant>
      <vt:variant>
        <vt:i4>2</vt:i4>
      </vt:variant>
      <vt:variant>
        <vt:i4>0</vt:i4>
      </vt:variant>
      <vt:variant>
        <vt:i4>5</vt:i4>
      </vt:variant>
      <vt:variant>
        <vt:lpwstr/>
      </vt:variant>
      <vt:variant>
        <vt:lpwstr>_Toc69730646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Ing. Petr Řeháček MBA</dc:creator>
  <cp:keywords/>
  <dc:description/>
  <cp:lastModifiedBy>Petr Rehacek</cp:lastModifiedBy>
  <cp:revision>7</cp:revision>
  <cp:lastPrinted>2021-04-27T12:07:00Z</cp:lastPrinted>
  <dcterms:created xsi:type="dcterms:W3CDTF">2021-10-25T10:16:00Z</dcterms:created>
  <dcterms:modified xsi:type="dcterms:W3CDTF">2021-10-29T06:07:00Z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353c5f55-d967-4112-b692-2d91647f90be_Enabled">
    <vt:lpwstr>true</vt:lpwstr>
  </property>
  <property fmtid="{D5CDD505-2E9C-101B-9397-08002B2CF9AE}" pid="4" name="MSIP_Label_353c5f55-d967-4112-b692-2d91647f90be_SetDate">
    <vt:lpwstr>2021-07-09T12:44:21Z</vt:lpwstr>
  </property>
  <property fmtid="{D5CDD505-2E9C-101B-9397-08002B2CF9AE}" pid="5" name="MSIP_Label_353c5f55-d967-4112-b692-2d91647f90be_Method">
    <vt:lpwstr>Privileged</vt:lpwstr>
  </property>
  <property fmtid="{D5CDD505-2E9C-101B-9397-08002B2CF9AE}" pid="6" name="MSIP_Label_353c5f55-d967-4112-b692-2d91647f90be_Name">
    <vt:lpwstr>L00007</vt:lpwstr>
  </property>
  <property fmtid="{D5CDD505-2E9C-101B-9397-08002B2CF9AE}" pid="7" name="MSIP_Label_353c5f55-d967-4112-b692-2d91647f90be_SiteId">
    <vt:lpwstr>b233f9e1-5599-4693-9cef-38858fe25406</vt:lpwstr>
  </property>
  <property fmtid="{D5CDD505-2E9C-101B-9397-08002B2CF9AE}" pid="8" name="MSIP_Label_353c5f55-d967-4112-b692-2d91647f90be_ActionId">
    <vt:lpwstr>f279b14e-a306-4d44-aff5-83ca36aaa6e9</vt:lpwstr>
  </property>
  <property fmtid="{D5CDD505-2E9C-101B-9397-08002B2CF9AE}" pid="9" name="MSIP_Label_353c5f55-d967-4112-b692-2d91647f90be_ContentBits">
    <vt:lpwstr>0</vt:lpwstr>
  </property>
  <property fmtid="{D5CDD505-2E9C-101B-9397-08002B2CF9AE}" pid="10" name="DocumentClasification">
    <vt:lpwstr>Veřejné</vt:lpwstr>
  </property>
  <property fmtid="{D5CDD505-2E9C-101B-9397-08002B2CF9AE}" pid="11" name="CEZ_DLP">
    <vt:lpwstr>CEZ:CEZ-DGR:D</vt:lpwstr>
  </property>
  <property fmtid="{D5CDD505-2E9C-101B-9397-08002B2CF9AE}" pid="12" name="CEZ_MIPLabelName">
    <vt:lpwstr>Public-CEZ-DGR</vt:lpwstr>
  </property>
</Properties>
</file>